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4BE4" w14:textId="1F5AB7AF" w:rsidR="00395B24" w:rsidRDefault="001F068A" w:rsidP="00A22932">
      <w:pPr>
        <w:pStyle w:val="CourtTitle"/>
      </w:pPr>
      <w:r>
        <w:fldChar w:fldCharType="begin"/>
      </w:r>
      <w:r>
        <w:instrText xml:space="preserve"> DOCPROPERTY  Court  \* MERGEFORMAT </w:instrText>
      </w:r>
      <w:r>
        <w:fldChar w:fldCharType="separate"/>
      </w:r>
      <w:r w:rsidR="0050562C">
        <w:t>Federal Court of Australia</w:t>
      </w:r>
      <w:r>
        <w:fldChar w:fldCharType="end"/>
      </w:r>
    </w:p>
    <w:p w14:paraId="75A34D81" w14:textId="77777777" w:rsidR="004D7950" w:rsidRDefault="004D7950">
      <w:pPr>
        <w:pStyle w:val="NormalHeadings"/>
        <w:jc w:val="center"/>
        <w:rPr>
          <w:sz w:val="32"/>
        </w:rPr>
      </w:pPr>
    </w:p>
    <w:bookmarkStart w:id="0" w:name="MNC"/>
    <w:p w14:paraId="14E13425" w14:textId="6A814C60" w:rsidR="00374CC4" w:rsidRDefault="008660B6" w:rsidP="001A2B40">
      <w:pPr>
        <w:pStyle w:val="MNC"/>
      </w:pPr>
      <w:sdt>
        <w:sdtPr>
          <w:alias w:val="MNC"/>
          <w:tag w:val="MNC"/>
          <w:id w:val="343289786"/>
          <w:lock w:val="sdtLocked"/>
          <w:placeholder>
            <w:docPart w:val="341194DC76604E40AB3C715971CC33D0"/>
          </w:placeholder>
          <w:dataBinding w:prefixMappings="xmlns:ns0='http://schemas.globalmacros.com/FCA'" w:xpath="/ns0:root[1]/ns0:Name[1]" w:storeItemID="{687E7CCB-4AA5-44E7-B148-17BA2B6F57C0}"/>
          <w:text w:multiLine="1"/>
        </w:sdtPr>
        <w:sdtEndPr/>
        <w:sdtContent>
          <w:proofErr w:type="spellStart"/>
          <w:r w:rsidR="0050562C">
            <w:t>Hankuk</w:t>
          </w:r>
          <w:proofErr w:type="spellEnd"/>
          <w:r w:rsidR="0050562C">
            <w:t xml:space="preserve"> Carbon Co, Ltd v Energy World Corporation Ltd (No 2) [2024] FCA </w:t>
          </w:r>
          <w:r w:rsidR="006A3A05">
            <w:t>366</w:t>
          </w:r>
          <w:r w:rsidR="00693854">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2E6C4158" w14:textId="77777777" w:rsidTr="0050562C">
        <w:tc>
          <w:tcPr>
            <w:tcW w:w="3084" w:type="dxa"/>
            <w:shd w:val="clear" w:color="auto" w:fill="auto"/>
          </w:tcPr>
          <w:p w14:paraId="3C8A89AA" w14:textId="7D5A67C9" w:rsidR="00395B24" w:rsidRDefault="002C7385" w:rsidP="00663878">
            <w:pPr>
              <w:pStyle w:val="Normal1linespace"/>
              <w:widowControl w:val="0"/>
              <w:jc w:val="left"/>
            </w:pPr>
            <w:r>
              <w:t>File number:</w:t>
            </w:r>
          </w:p>
        </w:tc>
        <w:tc>
          <w:tcPr>
            <w:tcW w:w="5989" w:type="dxa"/>
            <w:shd w:val="clear" w:color="auto" w:fill="auto"/>
          </w:tcPr>
          <w:p w14:paraId="29D012C1" w14:textId="2BF6604B" w:rsidR="00395B24" w:rsidRPr="0050562C" w:rsidRDefault="00D50B9C" w:rsidP="0050562C">
            <w:pPr>
              <w:pStyle w:val="Normal1linespace"/>
              <w:jc w:val="left"/>
            </w:pPr>
            <w:fldSimple w:instr=" REF  FileNo  \* MERGEFORMAT " w:fldLock="1">
              <w:r w:rsidR="0050562C" w:rsidRPr="0050562C">
                <w:t>NSD 136 of 2024</w:t>
              </w:r>
            </w:fldSimple>
          </w:p>
        </w:tc>
      </w:tr>
      <w:tr w:rsidR="00395B24" w14:paraId="2FBC53D4" w14:textId="77777777" w:rsidTr="0050562C">
        <w:tc>
          <w:tcPr>
            <w:tcW w:w="3084" w:type="dxa"/>
            <w:shd w:val="clear" w:color="auto" w:fill="auto"/>
          </w:tcPr>
          <w:p w14:paraId="0A138E89" w14:textId="77777777" w:rsidR="00395B24" w:rsidRDefault="00395B24" w:rsidP="00663878">
            <w:pPr>
              <w:pStyle w:val="Normal1linespace"/>
              <w:widowControl w:val="0"/>
              <w:jc w:val="left"/>
            </w:pPr>
          </w:p>
        </w:tc>
        <w:tc>
          <w:tcPr>
            <w:tcW w:w="5989" w:type="dxa"/>
            <w:shd w:val="clear" w:color="auto" w:fill="auto"/>
          </w:tcPr>
          <w:p w14:paraId="2B4FCEC6" w14:textId="77777777" w:rsidR="00395B24" w:rsidRDefault="00395B24" w:rsidP="00663878">
            <w:pPr>
              <w:pStyle w:val="Normal1linespace"/>
              <w:widowControl w:val="0"/>
              <w:jc w:val="left"/>
            </w:pPr>
          </w:p>
        </w:tc>
      </w:tr>
      <w:tr w:rsidR="00395B24" w14:paraId="6E52B8F4" w14:textId="77777777" w:rsidTr="0050562C">
        <w:tc>
          <w:tcPr>
            <w:tcW w:w="3084" w:type="dxa"/>
            <w:shd w:val="clear" w:color="auto" w:fill="auto"/>
          </w:tcPr>
          <w:p w14:paraId="66E8B3F2"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84C3325" w14:textId="55A9B12F" w:rsidR="00395B24" w:rsidRDefault="002C7385" w:rsidP="00663878">
            <w:pPr>
              <w:pStyle w:val="Normal1linespace"/>
              <w:widowControl w:val="0"/>
              <w:jc w:val="left"/>
              <w:rPr>
                <w:b/>
              </w:rPr>
            </w:pPr>
            <w:r w:rsidRPr="0050562C">
              <w:rPr>
                <w:b/>
              </w:rPr>
              <w:fldChar w:fldCharType="begin" w:fldLock="1"/>
            </w:r>
            <w:r w:rsidRPr="0050562C">
              <w:rPr>
                <w:b/>
              </w:rPr>
              <w:instrText xml:space="preserve"> REF  Judge  \* MERGEFORMAT </w:instrText>
            </w:r>
            <w:r w:rsidRPr="0050562C">
              <w:rPr>
                <w:b/>
              </w:rPr>
              <w:fldChar w:fldCharType="separate"/>
            </w:r>
            <w:r w:rsidR="0050562C" w:rsidRPr="0050562C">
              <w:rPr>
                <w:b/>
                <w:caps/>
                <w:szCs w:val="24"/>
              </w:rPr>
              <w:t>STEWART J</w:t>
            </w:r>
            <w:r w:rsidRPr="0050562C">
              <w:rPr>
                <w:b/>
              </w:rPr>
              <w:fldChar w:fldCharType="end"/>
            </w:r>
          </w:p>
        </w:tc>
      </w:tr>
      <w:tr w:rsidR="00395B24" w14:paraId="128C5E0F" w14:textId="77777777" w:rsidTr="0050562C">
        <w:tc>
          <w:tcPr>
            <w:tcW w:w="3084" w:type="dxa"/>
            <w:shd w:val="clear" w:color="auto" w:fill="auto"/>
          </w:tcPr>
          <w:p w14:paraId="768E506A" w14:textId="77777777" w:rsidR="00395B24" w:rsidRDefault="00395B24" w:rsidP="00663878">
            <w:pPr>
              <w:pStyle w:val="Normal1linespace"/>
              <w:widowControl w:val="0"/>
              <w:jc w:val="left"/>
            </w:pPr>
          </w:p>
        </w:tc>
        <w:tc>
          <w:tcPr>
            <w:tcW w:w="5989" w:type="dxa"/>
            <w:shd w:val="clear" w:color="auto" w:fill="auto"/>
          </w:tcPr>
          <w:p w14:paraId="4CAFE260" w14:textId="77777777" w:rsidR="00395B24" w:rsidRDefault="00395B24" w:rsidP="00663878">
            <w:pPr>
              <w:pStyle w:val="Normal1linespace"/>
              <w:widowControl w:val="0"/>
              <w:jc w:val="left"/>
            </w:pPr>
          </w:p>
        </w:tc>
      </w:tr>
      <w:tr w:rsidR="00395B24" w14:paraId="26B5990C" w14:textId="77777777" w:rsidTr="0050562C">
        <w:tc>
          <w:tcPr>
            <w:tcW w:w="3084" w:type="dxa"/>
            <w:shd w:val="clear" w:color="auto" w:fill="auto"/>
          </w:tcPr>
          <w:p w14:paraId="2E012F7B" w14:textId="77777777" w:rsidR="00395B24" w:rsidRDefault="002C7385" w:rsidP="00663878">
            <w:pPr>
              <w:pStyle w:val="Normal1linespace"/>
              <w:widowControl w:val="0"/>
              <w:jc w:val="left"/>
            </w:pPr>
            <w:r>
              <w:t>Date of judgment:</w:t>
            </w:r>
          </w:p>
        </w:tc>
        <w:tc>
          <w:tcPr>
            <w:tcW w:w="5989" w:type="dxa"/>
            <w:shd w:val="clear" w:color="auto" w:fill="auto"/>
          </w:tcPr>
          <w:p w14:paraId="7E8746D7" w14:textId="6823BDCE" w:rsidR="00395B24" w:rsidRDefault="0050562C" w:rsidP="00663878">
            <w:pPr>
              <w:pStyle w:val="Normal1linespace"/>
              <w:widowControl w:val="0"/>
              <w:jc w:val="left"/>
            </w:pPr>
            <w:bookmarkStart w:id="1" w:name="JudgmentDate"/>
            <w:r>
              <w:t>12 April 2024</w:t>
            </w:r>
            <w:bookmarkEnd w:id="1"/>
          </w:p>
        </w:tc>
      </w:tr>
      <w:tr w:rsidR="00395B24" w14:paraId="5D8D9309" w14:textId="77777777" w:rsidTr="0050562C">
        <w:tc>
          <w:tcPr>
            <w:tcW w:w="3084" w:type="dxa"/>
            <w:shd w:val="clear" w:color="auto" w:fill="auto"/>
          </w:tcPr>
          <w:p w14:paraId="1FBD2D6A" w14:textId="77777777" w:rsidR="00395B24" w:rsidRDefault="00395B24" w:rsidP="00663878">
            <w:pPr>
              <w:pStyle w:val="Normal1linespace"/>
              <w:widowControl w:val="0"/>
              <w:jc w:val="left"/>
            </w:pPr>
          </w:p>
        </w:tc>
        <w:tc>
          <w:tcPr>
            <w:tcW w:w="5989" w:type="dxa"/>
            <w:shd w:val="clear" w:color="auto" w:fill="auto"/>
          </w:tcPr>
          <w:p w14:paraId="3783FCFF" w14:textId="77777777" w:rsidR="00395B24" w:rsidRDefault="00395B24" w:rsidP="00663878">
            <w:pPr>
              <w:pStyle w:val="Normal1linespace"/>
              <w:widowControl w:val="0"/>
              <w:jc w:val="left"/>
            </w:pPr>
          </w:p>
        </w:tc>
      </w:tr>
      <w:tr w:rsidR="00395B24" w14:paraId="5D2F206F" w14:textId="77777777" w:rsidTr="0050562C">
        <w:tc>
          <w:tcPr>
            <w:tcW w:w="3084" w:type="dxa"/>
            <w:shd w:val="clear" w:color="auto" w:fill="auto"/>
          </w:tcPr>
          <w:p w14:paraId="1B4E964A" w14:textId="77777777" w:rsidR="00395B24" w:rsidRDefault="002C7385" w:rsidP="00663878">
            <w:pPr>
              <w:pStyle w:val="Normal1linespace"/>
              <w:widowControl w:val="0"/>
              <w:jc w:val="left"/>
            </w:pPr>
            <w:r>
              <w:t>Catchwords:</w:t>
            </w:r>
          </w:p>
        </w:tc>
        <w:tc>
          <w:tcPr>
            <w:tcW w:w="5989" w:type="dxa"/>
            <w:shd w:val="clear" w:color="auto" w:fill="auto"/>
          </w:tcPr>
          <w:p w14:paraId="30E85C71" w14:textId="4A4465C9" w:rsidR="00395B24" w:rsidRDefault="001E178C" w:rsidP="00663878">
            <w:pPr>
              <w:pStyle w:val="Normal1linespace"/>
              <w:widowControl w:val="0"/>
              <w:jc w:val="left"/>
            </w:pPr>
            <w:bookmarkStart w:id="2" w:name="Catchwords"/>
            <w:r>
              <w:rPr>
                <w:b/>
                <w:bCs/>
              </w:rPr>
              <w:t xml:space="preserve">ARBITRATION </w:t>
            </w:r>
            <w:r>
              <w:t>– second hearing of application for enforcement of foreign arbitral awards – whether respondent had notice of the hearing</w:t>
            </w:r>
            <w:r w:rsidR="00967B9C">
              <w:t xml:space="preserve"> – dissolution of stay of judgment previously </w:t>
            </w:r>
            <w:r w:rsidR="003604C6">
              <w:t>ordered</w:t>
            </w:r>
            <w:r w:rsidR="002C7385">
              <w:t xml:space="preserve"> </w:t>
            </w:r>
            <w:bookmarkEnd w:id="2"/>
          </w:p>
        </w:tc>
      </w:tr>
      <w:tr w:rsidR="00395B24" w14:paraId="4CF5DCB3" w14:textId="77777777" w:rsidTr="0050562C">
        <w:tc>
          <w:tcPr>
            <w:tcW w:w="3084" w:type="dxa"/>
            <w:shd w:val="clear" w:color="auto" w:fill="auto"/>
          </w:tcPr>
          <w:p w14:paraId="73FC23CE" w14:textId="77777777" w:rsidR="00395B24" w:rsidRDefault="00395B24" w:rsidP="00663878">
            <w:pPr>
              <w:pStyle w:val="Normal1linespace"/>
              <w:widowControl w:val="0"/>
              <w:jc w:val="left"/>
            </w:pPr>
          </w:p>
        </w:tc>
        <w:tc>
          <w:tcPr>
            <w:tcW w:w="5989" w:type="dxa"/>
            <w:shd w:val="clear" w:color="auto" w:fill="auto"/>
          </w:tcPr>
          <w:p w14:paraId="2AF67BBD" w14:textId="77777777" w:rsidR="00395B24" w:rsidRDefault="00395B24" w:rsidP="00663878">
            <w:pPr>
              <w:pStyle w:val="Normal1linespace"/>
              <w:widowControl w:val="0"/>
              <w:jc w:val="left"/>
            </w:pPr>
          </w:p>
        </w:tc>
      </w:tr>
      <w:tr w:rsidR="00395B24" w14:paraId="09BB8859" w14:textId="77777777" w:rsidTr="0050562C">
        <w:tc>
          <w:tcPr>
            <w:tcW w:w="3084" w:type="dxa"/>
            <w:shd w:val="clear" w:color="auto" w:fill="auto"/>
          </w:tcPr>
          <w:p w14:paraId="0F208D1B" w14:textId="77777777" w:rsidR="00395B24" w:rsidRDefault="002C7385" w:rsidP="00663878">
            <w:pPr>
              <w:pStyle w:val="Normal1linespace"/>
              <w:widowControl w:val="0"/>
              <w:jc w:val="left"/>
            </w:pPr>
            <w:r>
              <w:t>Legislation:</w:t>
            </w:r>
          </w:p>
        </w:tc>
        <w:tc>
          <w:tcPr>
            <w:tcW w:w="5989" w:type="dxa"/>
            <w:shd w:val="clear" w:color="auto" w:fill="auto"/>
          </w:tcPr>
          <w:p w14:paraId="6ED2029F" w14:textId="6D4B8799" w:rsidR="00395B24" w:rsidRDefault="001E178C" w:rsidP="00D82620">
            <w:pPr>
              <w:pStyle w:val="CasesLegislationAppealFrom"/>
              <w:spacing w:after="60"/>
            </w:pPr>
            <w:bookmarkStart w:id="3" w:name="Legislation"/>
            <w:r>
              <w:rPr>
                <w:i/>
                <w:iCs/>
              </w:rPr>
              <w:t xml:space="preserve">Corporations Act 2001 </w:t>
            </w:r>
            <w:r>
              <w:t>(</w:t>
            </w:r>
            <w:proofErr w:type="spellStart"/>
            <w:r>
              <w:t>Cth</w:t>
            </w:r>
            <w:proofErr w:type="spellEnd"/>
            <w:r>
              <w:t>) s 109X(1)(a)</w:t>
            </w:r>
            <w:r w:rsidR="00715751">
              <w:t xml:space="preserve"> </w:t>
            </w:r>
            <w:r w:rsidR="002C7385">
              <w:t xml:space="preserve"> </w:t>
            </w:r>
            <w:bookmarkEnd w:id="3"/>
          </w:p>
        </w:tc>
      </w:tr>
      <w:tr w:rsidR="00395B24" w14:paraId="2CF97A5E" w14:textId="77777777" w:rsidTr="0050562C">
        <w:tc>
          <w:tcPr>
            <w:tcW w:w="3084" w:type="dxa"/>
            <w:shd w:val="clear" w:color="auto" w:fill="auto"/>
          </w:tcPr>
          <w:p w14:paraId="7A6A7819" w14:textId="77777777" w:rsidR="00395B24" w:rsidRDefault="00395B24" w:rsidP="00663878">
            <w:pPr>
              <w:pStyle w:val="Normal1linespace"/>
              <w:widowControl w:val="0"/>
              <w:jc w:val="left"/>
            </w:pPr>
          </w:p>
        </w:tc>
        <w:tc>
          <w:tcPr>
            <w:tcW w:w="5989" w:type="dxa"/>
            <w:shd w:val="clear" w:color="auto" w:fill="auto"/>
          </w:tcPr>
          <w:p w14:paraId="618E5902" w14:textId="77777777" w:rsidR="00395B24" w:rsidRDefault="00395B24" w:rsidP="00663878">
            <w:pPr>
              <w:pStyle w:val="Normal1linespace"/>
              <w:widowControl w:val="0"/>
              <w:jc w:val="left"/>
            </w:pPr>
          </w:p>
        </w:tc>
      </w:tr>
      <w:tr w:rsidR="00395B24" w14:paraId="0F53EA44" w14:textId="77777777" w:rsidTr="0050562C">
        <w:tc>
          <w:tcPr>
            <w:tcW w:w="3084" w:type="dxa"/>
            <w:shd w:val="clear" w:color="auto" w:fill="auto"/>
          </w:tcPr>
          <w:p w14:paraId="79D83D6A" w14:textId="77777777" w:rsidR="00395B24" w:rsidRDefault="002C7385" w:rsidP="00663878">
            <w:pPr>
              <w:pStyle w:val="Normal1linespace"/>
              <w:widowControl w:val="0"/>
              <w:jc w:val="left"/>
            </w:pPr>
            <w:r>
              <w:t>Cases cited:</w:t>
            </w:r>
          </w:p>
        </w:tc>
        <w:tc>
          <w:tcPr>
            <w:tcW w:w="5989" w:type="dxa"/>
            <w:shd w:val="clear" w:color="auto" w:fill="auto"/>
          </w:tcPr>
          <w:p w14:paraId="77B90078" w14:textId="7F0C6016" w:rsidR="00395B24" w:rsidRDefault="001E178C" w:rsidP="00D82620">
            <w:pPr>
              <w:pStyle w:val="CasesLegislationAppealFrom"/>
              <w:spacing w:after="60"/>
            </w:pPr>
            <w:bookmarkStart w:id="4" w:name="Cases_Cited"/>
            <w:proofErr w:type="spellStart"/>
            <w:r>
              <w:rPr>
                <w:i/>
                <w:iCs/>
              </w:rPr>
              <w:t>Hankuk</w:t>
            </w:r>
            <w:proofErr w:type="spellEnd"/>
            <w:r>
              <w:rPr>
                <w:i/>
                <w:iCs/>
              </w:rPr>
              <w:t xml:space="preserve"> Carbon Co, Ltd v Energy World Corporation Ltd </w:t>
            </w:r>
            <w:r>
              <w:t>[2024] FCA 232</w:t>
            </w:r>
            <w:r w:rsidR="002C7385">
              <w:t xml:space="preserve"> </w:t>
            </w:r>
            <w:bookmarkEnd w:id="4"/>
          </w:p>
        </w:tc>
      </w:tr>
      <w:tr w:rsidR="0050562C" w14:paraId="695EC00E" w14:textId="77777777" w:rsidTr="0050562C">
        <w:tc>
          <w:tcPr>
            <w:tcW w:w="3084" w:type="dxa"/>
            <w:shd w:val="clear" w:color="auto" w:fill="auto"/>
          </w:tcPr>
          <w:p w14:paraId="16477788" w14:textId="77777777" w:rsidR="0050562C" w:rsidRDefault="0050562C" w:rsidP="002F7154">
            <w:pPr>
              <w:pStyle w:val="Normal1linespace"/>
              <w:widowControl w:val="0"/>
            </w:pPr>
          </w:p>
        </w:tc>
        <w:tc>
          <w:tcPr>
            <w:tcW w:w="5989" w:type="dxa"/>
            <w:shd w:val="clear" w:color="auto" w:fill="auto"/>
          </w:tcPr>
          <w:p w14:paraId="4EC15174" w14:textId="77777777" w:rsidR="0050562C" w:rsidRDefault="0050562C" w:rsidP="002F7154">
            <w:pPr>
              <w:pStyle w:val="Normal1linespace"/>
              <w:widowControl w:val="0"/>
              <w:jc w:val="left"/>
            </w:pPr>
          </w:p>
        </w:tc>
      </w:tr>
      <w:tr w:rsidR="0050562C" w14:paraId="5BBC1F07" w14:textId="77777777" w:rsidTr="0050562C">
        <w:tc>
          <w:tcPr>
            <w:tcW w:w="3084" w:type="dxa"/>
            <w:shd w:val="clear" w:color="auto" w:fill="auto"/>
          </w:tcPr>
          <w:p w14:paraId="72FACF05" w14:textId="77777777" w:rsidR="0050562C" w:rsidRDefault="0050562C" w:rsidP="00501A12">
            <w:pPr>
              <w:pStyle w:val="Normal1linespace"/>
              <w:widowControl w:val="0"/>
            </w:pPr>
            <w:r>
              <w:t>Division:</w:t>
            </w:r>
          </w:p>
        </w:tc>
        <w:tc>
          <w:tcPr>
            <w:tcW w:w="5989" w:type="dxa"/>
            <w:shd w:val="clear" w:color="auto" w:fill="auto"/>
          </w:tcPr>
          <w:p w14:paraId="1AE4EF46" w14:textId="01CB25E9" w:rsidR="0050562C" w:rsidRPr="00F17599" w:rsidRDefault="00D50B9C" w:rsidP="00501A12">
            <w:pPr>
              <w:pStyle w:val="Normal1linespace"/>
              <w:widowControl w:val="0"/>
              <w:jc w:val="left"/>
            </w:pPr>
            <w:fldSimple w:instr=" DOCPROPERTY  Division ">
              <w:r w:rsidR="0050562C">
                <w:t>General Division</w:t>
              </w:r>
            </w:fldSimple>
          </w:p>
        </w:tc>
      </w:tr>
      <w:tr w:rsidR="0050562C" w14:paraId="4607F888" w14:textId="77777777" w:rsidTr="0050562C">
        <w:tc>
          <w:tcPr>
            <w:tcW w:w="3084" w:type="dxa"/>
            <w:shd w:val="clear" w:color="auto" w:fill="auto"/>
          </w:tcPr>
          <w:p w14:paraId="5AFF3E23" w14:textId="77777777" w:rsidR="0050562C" w:rsidRDefault="0050562C" w:rsidP="00501A12">
            <w:pPr>
              <w:pStyle w:val="Normal1linespace"/>
              <w:widowControl w:val="0"/>
            </w:pPr>
            <w:bookmarkStart w:id="5" w:name="Registry_rows" w:colFirst="0" w:colLast="1"/>
          </w:p>
        </w:tc>
        <w:tc>
          <w:tcPr>
            <w:tcW w:w="5989" w:type="dxa"/>
            <w:shd w:val="clear" w:color="auto" w:fill="auto"/>
          </w:tcPr>
          <w:p w14:paraId="0CFFA274" w14:textId="77777777" w:rsidR="0050562C" w:rsidRDefault="0050562C" w:rsidP="00501A12">
            <w:pPr>
              <w:pStyle w:val="Normal1linespace"/>
              <w:widowControl w:val="0"/>
              <w:jc w:val="left"/>
            </w:pPr>
          </w:p>
        </w:tc>
      </w:tr>
      <w:tr w:rsidR="0050562C" w14:paraId="573BA1D0" w14:textId="77777777" w:rsidTr="0050562C">
        <w:tc>
          <w:tcPr>
            <w:tcW w:w="3084" w:type="dxa"/>
            <w:shd w:val="clear" w:color="auto" w:fill="auto"/>
          </w:tcPr>
          <w:p w14:paraId="3AD662AE" w14:textId="77777777" w:rsidR="0050562C" w:rsidRDefault="0050562C" w:rsidP="00501A12">
            <w:pPr>
              <w:pStyle w:val="Normal1linespace"/>
              <w:widowControl w:val="0"/>
            </w:pPr>
            <w:r>
              <w:t>Registry:</w:t>
            </w:r>
          </w:p>
        </w:tc>
        <w:tc>
          <w:tcPr>
            <w:tcW w:w="5989" w:type="dxa"/>
            <w:shd w:val="clear" w:color="auto" w:fill="auto"/>
          </w:tcPr>
          <w:p w14:paraId="4D948EEB" w14:textId="0C4F36AB" w:rsidR="0050562C" w:rsidRPr="00F17599" w:rsidRDefault="00D50B9C" w:rsidP="00501A12">
            <w:pPr>
              <w:pStyle w:val="Normal1linespace"/>
              <w:widowControl w:val="0"/>
              <w:jc w:val="left"/>
            </w:pPr>
            <w:fldSimple w:instr=" DOCPROPERTY  Registry ">
              <w:r w:rsidR="0050562C">
                <w:t>New South Wales</w:t>
              </w:r>
            </w:fldSimple>
          </w:p>
        </w:tc>
      </w:tr>
      <w:tr w:rsidR="0050562C" w14:paraId="4B31747D" w14:textId="77777777" w:rsidTr="0050562C">
        <w:tc>
          <w:tcPr>
            <w:tcW w:w="3084" w:type="dxa"/>
            <w:shd w:val="clear" w:color="auto" w:fill="auto"/>
          </w:tcPr>
          <w:p w14:paraId="790AADB0" w14:textId="77777777" w:rsidR="0050562C" w:rsidRDefault="0050562C" w:rsidP="00501A12">
            <w:pPr>
              <w:pStyle w:val="Normal1linespace"/>
              <w:widowControl w:val="0"/>
            </w:pPr>
            <w:bookmarkStart w:id="6" w:name="NPARow" w:colFirst="0" w:colLast="1"/>
            <w:bookmarkEnd w:id="5"/>
          </w:p>
        </w:tc>
        <w:tc>
          <w:tcPr>
            <w:tcW w:w="5989" w:type="dxa"/>
            <w:shd w:val="clear" w:color="auto" w:fill="auto"/>
          </w:tcPr>
          <w:p w14:paraId="29B6218A" w14:textId="77777777" w:rsidR="0050562C" w:rsidRPr="00F17599" w:rsidRDefault="0050562C" w:rsidP="00501A12">
            <w:pPr>
              <w:pStyle w:val="Normal1linespace"/>
              <w:widowControl w:val="0"/>
              <w:jc w:val="left"/>
              <w:rPr>
                <w:b/>
              </w:rPr>
            </w:pPr>
          </w:p>
        </w:tc>
      </w:tr>
      <w:tr w:rsidR="0050562C" w14:paraId="6DAD6FDA" w14:textId="77777777" w:rsidTr="0050562C">
        <w:tc>
          <w:tcPr>
            <w:tcW w:w="3084" w:type="dxa"/>
            <w:shd w:val="clear" w:color="auto" w:fill="auto"/>
          </w:tcPr>
          <w:p w14:paraId="434EB295" w14:textId="77777777" w:rsidR="0050562C" w:rsidRDefault="0050562C" w:rsidP="00501A12">
            <w:pPr>
              <w:pStyle w:val="Normal1linespace"/>
              <w:widowControl w:val="0"/>
            </w:pPr>
            <w:r>
              <w:t>National Practice Area:</w:t>
            </w:r>
          </w:p>
        </w:tc>
        <w:tc>
          <w:tcPr>
            <w:tcW w:w="5989" w:type="dxa"/>
            <w:shd w:val="clear" w:color="auto" w:fill="auto"/>
          </w:tcPr>
          <w:p w14:paraId="3D25C96F" w14:textId="1AC9E5B8" w:rsidR="0050562C" w:rsidRPr="00F17599" w:rsidRDefault="00D50B9C" w:rsidP="00171DBB">
            <w:pPr>
              <w:pStyle w:val="Normal1linespace"/>
              <w:widowControl w:val="0"/>
              <w:jc w:val="left"/>
              <w:rPr>
                <w:b/>
              </w:rPr>
            </w:pPr>
            <w:fldSimple w:instr=" DOCPROPERTY  &quot;Practice Area&quot;  \* MERGEFORMAT ">
              <w:r w:rsidR="0050562C">
                <w:t>Commercial and Corporations</w:t>
              </w:r>
            </w:fldSimple>
          </w:p>
        </w:tc>
      </w:tr>
      <w:tr w:rsidR="0050562C" w14:paraId="7B3E1273" w14:textId="77777777" w:rsidTr="0050562C">
        <w:tc>
          <w:tcPr>
            <w:tcW w:w="3084" w:type="dxa"/>
            <w:shd w:val="clear" w:color="auto" w:fill="auto"/>
          </w:tcPr>
          <w:p w14:paraId="31A8F7CE" w14:textId="77777777" w:rsidR="0050562C" w:rsidRDefault="0050562C" w:rsidP="00501A12">
            <w:pPr>
              <w:pStyle w:val="Normal1linespace"/>
              <w:widowControl w:val="0"/>
            </w:pPr>
            <w:bookmarkStart w:id="7" w:name="SubAreaRow" w:colFirst="0" w:colLast="1"/>
            <w:bookmarkEnd w:id="6"/>
          </w:p>
        </w:tc>
        <w:tc>
          <w:tcPr>
            <w:tcW w:w="5989" w:type="dxa"/>
            <w:shd w:val="clear" w:color="auto" w:fill="auto"/>
          </w:tcPr>
          <w:p w14:paraId="3A376C2F" w14:textId="77777777" w:rsidR="0050562C" w:rsidRDefault="0050562C" w:rsidP="00171DBB">
            <w:pPr>
              <w:pStyle w:val="Normal1linespace"/>
              <w:widowControl w:val="0"/>
              <w:jc w:val="left"/>
            </w:pPr>
          </w:p>
        </w:tc>
      </w:tr>
      <w:tr w:rsidR="0050562C" w14:paraId="647318E8" w14:textId="77777777" w:rsidTr="0050562C">
        <w:tc>
          <w:tcPr>
            <w:tcW w:w="3084" w:type="dxa"/>
            <w:shd w:val="clear" w:color="auto" w:fill="auto"/>
          </w:tcPr>
          <w:p w14:paraId="1756BBA4" w14:textId="77777777" w:rsidR="0050562C" w:rsidRDefault="0050562C" w:rsidP="00501A12">
            <w:pPr>
              <w:pStyle w:val="Normal1linespace"/>
              <w:widowControl w:val="0"/>
            </w:pPr>
            <w:r>
              <w:t>Sub-area:</w:t>
            </w:r>
          </w:p>
        </w:tc>
        <w:tc>
          <w:tcPr>
            <w:tcW w:w="5989" w:type="dxa"/>
            <w:shd w:val="clear" w:color="auto" w:fill="auto"/>
          </w:tcPr>
          <w:p w14:paraId="756951C6" w14:textId="7E1184E8" w:rsidR="0050562C" w:rsidRPr="00837288" w:rsidRDefault="00D50B9C" w:rsidP="00435936">
            <w:pPr>
              <w:pStyle w:val="Normal1linespace"/>
              <w:widowControl w:val="0"/>
              <w:jc w:val="left"/>
            </w:pPr>
            <w:fldSimple w:instr=" DOCPROPERTY  &quot;Sub Area&quot;  \* MERGEFORMAT ">
              <w:r w:rsidR="0050562C" w:rsidRPr="0050562C">
                <w:rPr>
                  <w:lang w:val="en-US"/>
                </w:rPr>
                <w:t>Commercial Arbitration</w:t>
              </w:r>
            </w:fldSimple>
          </w:p>
        </w:tc>
      </w:tr>
      <w:bookmarkEnd w:id="7"/>
      <w:tr w:rsidR="0050562C" w14:paraId="3BFA2506" w14:textId="77777777" w:rsidTr="0050562C">
        <w:tc>
          <w:tcPr>
            <w:tcW w:w="3084" w:type="dxa"/>
            <w:shd w:val="clear" w:color="auto" w:fill="auto"/>
          </w:tcPr>
          <w:p w14:paraId="7B811BF2" w14:textId="77777777" w:rsidR="0050562C" w:rsidRDefault="0050562C" w:rsidP="00501A12">
            <w:pPr>
              <w:pStyle w:val="Normal1linespace"/>
              <w:widowControl w:val="0"/>
            </w:pPr>
          </w:p>
        </w:tc>
        <w:tc>
          <w:tcPr>
            <w:tcW w:w="5989" w:type="dxa"/>
            <w:shd w:val="clear" w:color="auto" w:fill="auto"/>
          </w:tcPr>
          <w:p w14:paraId="231A1DE8" w14:textId="77777777" w:rsidR="0050562C" w:rsidRDefault="0050562C" w:rsidP="00501A12">
            <w:pPr>
              <w:pStyle w:val="Normal1linespace"/>
              <w:widowControl w:val="0"/>
              <w:jc w:val="left"/>
            </w:pPr>
          </w:p>
        </w:tc>
      </w:tr>
      <w:tr w:rsidR="0050562C" w14:paraId="46D47187" w14:textId="77777777" w:rsidTr="0050562C">
        <w:tc>
          <w:tcPr>
            <w:tcW w:w="3084" w:type="dxa"/>
            <w:shd w:val="clear" w:color="auto" w:fill="auto"/>
          </w:tcPr>
          <w:p w14:paraId="066B258F" w14:textId="77777777" w:rsidR="0050562C" w:rsidRDefault="0050562C" w:rsidP="00501A12">
            <w:pPr>
              <w:pStyle w:val="Normal1linespace"/>
              <w:widowControl w:val="0"/>
            </w:pPr>
            <w:r>
              <w:t>Number of paragraphs:</w:t>
            </w:r>
          </w:p>
        </w:tc>
        <w:tc>
          <w:tcPr>
            <w:tcW w:w="5989" w:type="dxa"/>
            <w:shd w:val="clear" w:color="auto" w:fill="auto"/>
          </w:tcPr>
          <w:p w14:paraId="578C9246" w14:textId="3FC5E32E" w:rsidR="0050562C" w:rsidRDefault="00DE112C" w:rsidP="00501A12">
            <w:pPr>
              <w:pStyle w:val="Normal1linespace"/>
              <w:widowControl w:val="0"/>
              <w:jc w:val="left"/>
            </w:pPr>
            <w:r>
              <w:t>11</w:t>
            </w:r>
          </w:p>
        </w:tc>
      </w:tr>
      <w:tr w:rsidR="0050562C" w14:paraId="276E4B7A" w14:textId="77777777" w:rsidTr="0050562C">
        <w:tc>
          <w:tcPr>
            <w:tcW w:w="3084" w:type="dxa"/>
            <w:shd w:val="clear" w:color="auto" w:fill="auto"/>
          </w:tcPr>
          <w:p w14:paraId="15DA6668" w14:textId="77777777" w:rsidR="0050562C" w:rsidRDefault="0050562C" w:rsidP="0050562C">
            <w:pPr>
              <w:pStyle w:val="Normal1linespace"/>
              <w:widowControl w:val="0"/>
              <w:jc w:val="left"/>
            </w:pPr>
          </w:p>
        </w:tc>
        <w:tc>
          <w:tcPr>
            <w:tcW w:w="5989" w:type="dxa"/>
            <w:shd w:val="clear" w:color="auto" w:fill="auto"/>
          </w:tcPr>
          <w:p w14:paraId="76975A40" w14:textId="77777777" w:rsidR="0050562C" w:rsidRDefault="0050562C" w:rsidP="0050562C">
            <w:pPr>
              <w:pStyle w:val="Normal1linespace"/>
              <w:widowControl w:val="0"/>
              <w:jc w:val="left"/>
            </w:pPr>
          </w:p>
        </w:tc>
      </w:tr>
      <w:tr w:rsidR="0050562C" w14:paraId="74EC941E" w14:textId="77777777" w:rsidTr="0050562C">
        <w:tc>
          <w:tcPr>
            <w:tcW w:w="3084" w:type="dxa"/>
            <w:shd w:val="clear" w:color="auto" w:fill="auto"/>
          </w:tcPr>
          <w:p w14:paraId="4D525578" w14:textId="77777777" w:rsidR="0050562C" w:rsidRDefault="0050562C" w:rsidP="0050562C">
            <w:pPr>
              <w:pStyle w:val="Normal1linespace"/>
              <w:widowControl w:val="0"/>
              <w:jc w:val="left"/>
            </w:pPr>
            <w:bookmarkStart w:id="8" w:name="CounselDate" w:colFirst="0" w:colLast="2"/>
            <w:r w:rsidRPr="006A24E3">
              <w:t>Date of hearing:</w:t>
            </w:r>
          </w:p>
        </w:tc>
        <w:tc>
          <w:tcPr>
            <w:tcW w:w="5989" w:type="dxa"/>
            <w:shd w:val="clear" w:color="auto" w:fill="auto"/>
          </w:tcPr>
          <w:p w14:paraId="6AA5C7BD" w14:textId="245049C1" w:rsidR="0050562C" w:rsidRDefault="0050562C" w:rsidP="0050562C">
            <w:pPr>
              <w:pStyle w:val="Normal1linespace"/>
              <w:widowControl w:val="0"/>
              <w:jc w:val="left"/>
            </w:pPr>
            <w:bookmarkStart w:id="9" w:name="HearingDate"/>
            <w:r>
              <w:t xml:space="preserve">12 April 2024 </w:t>
            </w:r>
            <w:bookmarkEnd w:id="9"/>
          </w:p>
        </w:tc>
      </w:tr>
      <w:tr w:rsidR="0050562C" w14:paraId="46873E8F" w14:textId="77777777" w:rsidTr="0050562C">
        <w:tc>
          <w:tcPr>
            <w:tcW w:w="3084" w:type="dxa"/>
            <w:shd w:val="clear" w:color="auto" w:fill="auto"/>
          </w:tcPr>
          <w:p w14:paraId="32FB49C5" w14:textId="77777777" w:rsidR="0050562C" w:rsidRDefault="0050562C" w:rsidP="0050562C">
            <w:pPr>
              <w:pStyle w:val="Normal1linespace"/>
              <w:widowControl w:val="0"/>
              <w:jc w:val="left"/>
            </w:pPr>
          </w:p>
        </w:tc>
        <w:tc>
          <w:tcPr>
            <w:tcW w:w="5989" w:type="dxa"/>
            <w:shd w:val="clear" w:color="auto" w:fill="auto"/>
          </w:tcPr>
          <w:p w14:paraId="6D49E29B" w14:textId="77777777" w:rsidR="0050562C" w:rsidRDefault="0050562C" w:rsidP="0050562C">
            <w:pPr>
              <w:pStyle w:val="Normal1linespace"/>
              <w:widowControl w:val="0"/>
              <w:jc w:val="left"/>
            </w:pPr>
          </w:p>
        </w:tc>
      </w:tr>
      <w:tr w:rsidR="0050562C" w14:paraId="4E5D28CC" w14:textId="77777777" w:rsidTr="0050562C">
        <w:tc>
          <w:tcPr>
            <w:tcW w:w="3084" w:type="dxa"/>
            <w:shd w:val="clear" w:color="auto" w:fill="auto"/>
          </w:tcPr>
          <w:p w14:paraId="080E346A" w14:textId="2D77AB4F" w:rsidR="0050562C" w:rsidRDefault="0050562C" w:rsidP="0050562C">
            <w:pPr>
              <w:pStyle w:val="Normal1linespace"/>
              <w:widowControl w:val="0"/>
              <w:jc w:val="left"/>
            </w:pPr>
            <w:r>
              <w:t>Counsel for the Applicant:</w:t>
            </w:r>
          </w:p>
        </w:tc>
        <w:tc>
          <w:tcPr>
            <w:tcW w:w="5989" w:type="dxa"/>
            <w:shd w:val="clear" w:color="auto" w:fill="auto"/>
          </w:tcPr>
          <w:p w14:paraId="23FD7ACF" w14:textId="22BE5A14" w:rsidR="0050562C" w:rsidRDefault="0050562C" w:rsidP="0050562C">
            <w:pPr>
              <w:pStyle w:val="Normal1linespace"/>
              <w:widowControl w:val="0"/>
              <w:jc w:val="left"/>
            </w:pPr>
            <w:r>
              <w:t xml:space="preserve">P Santucci </w:t>
            </w:r>
          </w:p>
        </w:tc>
      </w:tr>
      <w:tr w:rsidR="0050562C" w14:paraId="0F868262" w14:textId="77777777" w:rsidTr="0050562C">
        <w:tc>
          <w:tcPr>
            <w:tcW w:w="3084" w:type="dxa"/>
            <w:shd w:val="clear" w:color="auto" w:fill="auto"/>
          </w:tcPr>
          <w:p w14:paraId="1E88F1EE" w14:textId="77777777" w:rsidR="0050562C" w:rsidRDefault="0050562C" w:rsidP="0050562C">
            <w:pPr>
              <w:pStyle w:val="Normal1linespace"/>
              <w:widowControl w:val="0"/>
              <w:jc w:val="left"/>
            </w:pPr>
          </w:p>
        </w:tc>
        <w:tc>
          <w:tcPr>
            <w:tcW w:w="5989" w:type="dxa"/>
            <w:shd w:val="clear" w:color="auto" w:fill="auto"/>
          </w:tcPr>
          <w:p w14:paraId="06B60265" w14:textId="77777777" w:rsidR="0050562C" w:rsidRDefault="0050562C" w:rsidP="0050562C">
            <w:pPr>
              <w:pStyle w:val="Normal1linespace"/>
              <w:widowControl w:val="0"/>
              <w:jc w:val="left"/>
            </w:pPr>
          </w:p>
        </w:tc>
      </w:tr>
      <w:tr w:rsidR="0050562C" w14:paraId="6D88EA07" w14:textId="77777777" w:rsidTr="0050562C">
        <w:tc>
          <w:tcPr>
            <w:tcW w:w="3084" w:type="dxa"/>
            <w:shd w:val="clear" w:color="auto" w:fill="auto"/>
          </w:tcPr>
          <w:p w14:paraId="3D06FF22" w14:textId="78220A80" w:rsidR="0050562C" w:rsidRDefault="0050562C" w:rsidP="0050562C">
            <w:pPr>
              <w:pStyle w:val="Normal1linespace"/>
              <w:widowControl w:val="0"/>
              <w:jc w:val="left"/>
            </w:pPr>
            <w:r>
              <w:t>Solicitor for the Applicant:</w:t>
            </w:r>
          </w:p>
        </w:tc>
        <w:tc>
          <w:tcPr>
            <w:tcW w:w="5989" w:type="dxa"/>
            <w:shd w:val="clear" w:color="auto" w:fill="auto"/>
          </w:tcPr>
          <w:p w14:paraId="507682E8" w14:textId="372382C0" w:rsidR="0050562C" w:rsidRDefault="0050562C" w:rsidP="0050562C">
            <w:pPr>
              <w:pStyle w:val="Normal1linespace"/>
              <w:widowControl w:val="0"/>
              <w:jc w:val="left"/>
            </w:pPr>
            <w:r>
              <w:t>Marque Lawyers</w:t>
            </w:r>
          </w:p>
        </w:tc>
      </w:tr>
      <w:tr w:rsidR="0050562C" w14:paraId="4A6A5509" w14:textId="77777777" w:rsidTr="0050562C">
        <w:tc>
          <w:tcPr>
            <w:tcW w:w="3084" w:type="dxa"/>
            <w:shd w:val="clear" w:color="auto" w:fill="auto"/>
          </w:tcPr>
          <w:p w14:paraId="507B4C01" w14:textId="77777777" w:rsidR="0050562C" w:rsidRDefault="0050562C" w:rsidP="0050562C">
            <w:pPr>
              <w:pStyle w:val="Normal1linespace"/>
              <w:widowControl w:val="0"/>
              <w:jc w:val="left"/>
            </w:pPr>
          </w:p>
        </w:tc>
        <w:tc>
          <w:tcPr>
            <w:tcW w:w="5989" w:type="dxa"/>
            <w:shd w:val="clear" w:color="auto" w:fill="auto"/>
          </w:tcPr>
          <w:p w14:paraId="251FA785" w14:textId="77777777" w:rsidR="0050562C" w:rsidRDefault="0050562C" w:rsidP="0050562C">
            <w:pPr>
              <w:pStyle w:val="Normal1linespace"/>
              <w:widowControl w:val="0"/>
              <w:jc w:val="left"/>
            </w:pPr>
          </w:p>
        </w:tc>
      </w:tr>
      <w:tr w:rsidR="0050562C" w14:paraId="195B4A8A" w14:textId="77777777" w:rsidTr="0050562C">
        <w:tc>
          <w:tcPr>
            <w:tcW w:w="3084" w:type="dxa"/>
            <w:shd w:val="clear" w:color="auto" w:fill="auto"/>
          </w:tcPr>
          <w:p w14:paraId="105AC9F3" w14:textId="218508D7" w:rsidR="0050562C" w:rsidRDefault="0050562C" w:rsidP="0050562C">
            <w:pPr>
              <w:pStyle w:val="Normal1linespace"/>
              <w:widowControl w:val="0"/>
              <w:jc w:val="left"/>
            </w:pPr>
            <w:r>
              <w:t>Counsel for the Respondent:</w:t>
            </w:r>
          </w:p>
        </w:tc>
        <w:tc>
          <w:tcPr>
            <w:tcW w:w="5989" w:type="dxa"/>
            <w:shd w:val="clear" w:color="auto" w:fill="auto"/>
          </w:tcPr>
          <w:p w14:paraId="060217E4" w14:textId="675B18A3" w:rsidR="0050562C" w:rsidRDefault="0050562C" w:rsidP="0050562C">
            <w:pPr>
              <w:pStyle w:val="Normal1linespace"/>
              <w:widowControl w:val="0"/>
              <w:jc w:val="left"/>
            </w:pPr>
            <w:r>
              <w:t>The Respondent did not appear.</w:t>
            </w:r>
          </w:p>
        </w:tc>
      </w:tr>
    </w:tbl>
    <w:p w14:paraId="04D87000" w14:textId="77777777" w:rsidR="00B17D6E" w:rsidRDefault="00B17D6E">
      <w:pPr>
        <w:pStyle w:val="Normal1linespace"/>
      </w:pPr>
      <w:bookmarkStart w:id="10" w:name="CompletionTable"/>
      <w:bookmarkEnd w:id="8"/>
    </w:p>
    <w:bookmarkEnd w:id="10"/>
    <w:p w14:paraId="7E4D67D1" w14:textId="77777777" w:rsidR="007470BD" w:rsidRDefault="007470BD">
      <w:pPr>
        <w:pStyle w:val="Normal1linespace"/>
      </w:pPr>
    </w:p>
    <w:p w14:paraId="7A94C97D" w14:textId="77777777" w:rsidR="00E94CBF" w:rsidRDefault="00E94CBF">
      <w:pPr>
        <w:pStyle w:val="Normal1linespace"/>
      </w:pPr>
    </w:p>
    <w:p w14:paraId="3902B752"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383FA8D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672CE131" w14:textId="77777777" w:rsidTr="00E81DA6">
        <w:tc>
          <w:tcPr>
            <w:tcW w:w="6912" w:type="dxa"/>
            <w:gridSpan w:val="2"/>
          </w:tcPr>
          <w:p w14:paraId="7D3C4692" w14:textId="77777777" w:rsidR="00A46CCC" w:rsidRPr="001765E0" w:rsidRDefault="00A46CCC" w:rsidP="00525A49">
            <w:pPr>
              <w:pStyle w:val="NormalHeadings"/>
            </w:pPr>
          </w:p>
        </w:tc>
        <w:tc>
          <w:tcPr>
            <w:tcW w:w="2330" w:type="dxa"/>
          </w:tcPr>
          <w:p w14:paraId="2E96B866" w14:textId="6576E4F0" w:rsidR="00A46CCC" w:rsidRDefault="0050562C" w:rsidP="00F92355">
            <w:pPr>
              <w:pStyle w:val="NormalHeadings"/>
              <w:jc w:val="right"/>
            </w:pPr>
            <w:bookmarkStart w:id="11" w:name="FileNo"/>
            <w:r>
              <w:t>NSD 136 of 2024</w:t>
            </w:r>
            <w:bookmarkEnd w:id="11"/>
          </w:p>
        </w:tc>
      </w:tr>
      <w:tr w:rsidR="00A76C13" w14:paraId="76E3BB2D" w14:textId="77777777" w:rsidTr="00F461A4">
        <w:tc>
          <w:tcPr>
            <w:tcW w:w="9242" w:type="dxa"/>
            <w:gridSpan w:val="3"/>
          </w:tcPr>
          <w:p w14:paraId="3FC80139" w14:textId="20E95760" w:rsidR="00A76C13" w:rsidRPr="00A76C13" w:rsidRDefault="0050562C" w:rsidP="0050562C">
            <w:pPr>
              <w:pStyle w:val="NormalHeadings"/>
              <w:jc w:val="left"/>
            </w:pPr>
            <w:bookmarkStart w:id="12" w:name="InTheMatterOf"/>
            <w:r>
              <w:t xml:space="preserve"> </w:t>
            </w:r>
            <w:bookmarkEnd w:id="12"/>
          </w:p>
        </w:tc>
      </w:tr>
      <w:tr w:rsidR="00A46CCC" w14:paraId="15E5A1F9" w14:textId="77777777" w:rsidTr="005041F0">
        <w:trPr>
          <w:trHeight w:val="386"/>
        </w:trPr>
        <w:tc>
          <w:tcPr>
            <w:tcW w:w="2376" w:type="dxa"/>
          </w:tcPr>
          <w:p w14:paraId="19909487" w14:textId="77777777" w:rsidR="00A46CCC" w:rsidRDefault="00A46CCC" w:rsidP="005041F0">
            <w:pPr>
              <w:pStyle w:val="NormalHeadings"/>
              <w:jc w:val="left"/>
              <w:rPr>
                <w:caps/>
                <w:szCs w:val="24"/>
              </w:rPr>
            </w:pPr>
            <w:bookmarkStart w:id="13" w:name="Parties"/>
            <w:r>
              <w:rPr>
                <w:caps/>
                <w:szCs w:val="24"/>
              </w:rPr>
              <w:t>BETWEEN:</w:t>
            </w:r>
          </w:p>
        </w:tc>
        <w:tc>
          <w:tcPr>
            <w:tcW w:w="6866" w:type="dxa"/>
            <w:gridSpan w:val="2"/>
          </w:tcPr>
          <w:p w14:paraId="1C9FC332" w14:textId="77777777" w:rsidR="0050562C" w:rsidRDefault="0050562C" w:rsidP="0050562C">
            <w:pPr>
              <w:pStyle w:val="NormalHeadings"/>
              <w:jc w:val="left"/>
            </w:pPr>
            <w:bookmarkStart w:id="14" w:name="Applicant"/>
            <w:r>
              <w:t>HANKUK CARBON CO, LTD</w:t>
            </w:r>
          </w:p>
          <w:p w14:paraId="5DD722D4" w14:textId="77777777" w:rsidR="0050562C" w:rsidRDefault="0050562C" w:rsidP="0050562C">
            <w:pPr>
              <w:pStyle w:val="PartyType"/>
            </w:pPr>
            <w:r>
              <w:t>Applicant</w:t>
            </w:r>
          </w:p>
          <w:bookmarkEnd w:id="14"/>
          <w:p w14:paraId="5A9EB72A" w14:textId="38102138" w:rsidR="00A46CCC" w:rsidRPr="006555B4" w:rsidRDefault="00A46CCC" w:rsidP="005041F0">
            <w:pPr>
              <w:pStyle w:val="NormalHeadings"/>
              <w:jc w:val="left"/>
            </w:pPr>
          </w:p>
        </w:tc>
      </w:tr>
      <w:tr w:rsidR="00A46CCC" w14:paraId="1BCBB929" w14:textId="77777777" w:rsidTr="005041F0">
        <w:trPr>
          <w:trHeight w:val="386"/>
        </w:trPr>
        <w:tc>
          <w:tcPr>
            <w:tcW w:w="2376" w:type="dxa"/>
          </w:tcPr>
          <w:p w14:paraId="25838D86" w14:textId="77777777" w:rsidR="00A46CCC" w:rsidRDefault="00A46CCC" w:rsidP="005041F0">
            <w:pPr>
              <w:pStyle w:val="NormalHeadings"/>
              <w:jc w:val="left"/>
              <w:rPr>
                <w:caps/>
                <w:szCs w:val="24"/>
              </w:rPr>
            </w:pPr>
            <w:r>
              <w:rPr>
                <w:caps/>
                <w:szCs w:val="24"/>
              </w:rPr>
              <w:t>AND:</w:t>
            </w:r>
          </w:p>
        </w:tc>
        <w:tc>
          <w:tcPr>
            <w:tcW w:w="6866" w:type="dxa"/>
            <w:gridSpan w:val="2"/>
          </w:tcPr>
          <w:p w14:paraId="1D79499F" w14:textId="77777777" w:rsidR="0050562C" w:rsidRDefault="0050562C" w:rsidP="0050562C">
            <w:pPr>
              <w:pStyle w:val="NormalHeadings"/>
              <w:jc w:val="left"/>
            </w:pPr>
            <w:bookmarkStart w:id="15" w:name="Respondent"/>
            <w:r>
              <w:t>ENERGY WORLD CORPORATION LTD</w:t>
            </w:r>
          </w:p>
          <w:p w14:paraId="0C3632CC" w14:textId="77777777" w:rsidR="0050562C" w:rsidRDefault="0050562C" w:rsidP="0050562C">
            <w:pPr>
              <w:pStyle w:val="PartyType"/>
            </w:pPr>
            <w:r>
              <w:t>Respondent</w:t>
            </w:r>
          </w:p>
          <w:bookmarkEnd w:id="15"/>
          <w:p w14:paraId="42D90CC5" w14:textId="510A1E38" w:rsidR="00A46CCC" w:rsidRPr="006555B4" w:rsidRDefault="00A46CCC" w:rsidP="005041F0">
            <w:pPr>
              <w:pStyle w:val="NormalHeadings"/>
              <w:jc w:val="left"/>
            </w:pPr>
          </w:p>
        </w:tc>
      </w:tr>
    </w:tbl>
    <w:p w14:paraId="718B1A55"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6438C967" w14:textId="77777777">
        <w:tc>
          <w:tcPr>
            <w:tcW w:w="2376" w:type="dxa"/>
          </w:tcPr>
          <w:p w14:paraId="007E10D0"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7F57BE9F" w14:textId="4A346FEB" w:rsidR="00395B24" w:rsidRDefault="0050562C">
            <w:pPr>
              <w:pStyle w:val="NormalHeadings"/>
              <w:jc w:val="left"/>
              <w:rPr>
                <w:caps/>
                <w:szCs w:val="24"/>
              </w:rPr>
            </w:pPr>
            <w:bookmarkStart w:id="18" w:name="Judge"/>
            <w:r>
              <w:rPr>
                <w:caps/>
                <w:szCs w:val="24"/>
              </w:rPr>
              <w:t>STEWART J</w:t>
            </w:r>
            <w:bookmarkEnd w:id="18"/>
          </w:p>
        </w:tc>
      </w:tr>
      <w:tr w:rsidR="00395B24" w14:paraId="6DA1EBEC" w14:textId="77777777">
        <w:tc>
          <w:tcPr>
            <w:tcW w:w="2376" w:type="dxa"/>
          </w:tcPr>
          <w:p w14:paraId="71937285" w14:textId="77777777" w:rsidR="00395B24" w:rsidRDefault="002C7385">
            <w:pPr>
              <w:pStyle w:val="NormalHeadings"/>
              <w:spacing w:after="120"/>
              <w:jc w:val="left"/>
              <w:rPr>
                <w:caps/>
                <w:szCs w:val="24"/>
              </w:rPr>
            </w:pPr>
            <w:r>
              <w:rPr>
                <w:caps/>
                <w:szCs w:val="24"/>
              </w:rPr>
              <w:t>DATE OF ORDER:</w:t>
            </w:r>
          </w:p>
        </w:tc>
        <w:tc>
          <w:tcPr>
            <w:tcW w:w="6866" w:type="dxa"/>
          </w:tcPr>
          <w:p w14:paraId="409D4D0E" w14:textId="23581FD9" w:rsidR="00395B24" w:rsidRDefault="0050562C">
            <w:pPr>
              <w:pStyle w:val="NormalHeadings"/>
              <w:jc w:val="left"/>
              <w:rPr>
                <w:caps/>
                <w:szCs w:val="24"/>
              </w:rPr>
            </w:pPr>
            <w:bookmarkStart w:id="19" w:name="Judgment_Dated"/>
            <w:r>
              <w:rPr>
                <w:caps/>
                <w:szCs w:val="24"/>
              </w:rPr>
              <w:t>12 APRIL 2024</w:t>
            </w:r>
            <w:bookmarkEnd w:id="19"/>
          </w:p>
        </w:tc>
      </w:tr>
    </w:tbl>
    <w:p w14:paraId="77E4B4C4" w14:textId="77777777" w:rsidR="00395B24" w:rsidRDefault="00395B24">
      <w:pPr>
        <w:pStyle w:val="NormalHeadings"/>
        <w:rPr>
          <w:b w:val="0"/>
        </w:rPr>
      </w:pPr>
    </w:p>
    <w:p w14:paraId="1BF7C31C" w14:textId="77777777" w:rsidR="008D1617" w:rsidRDefault="008D1617">
      <w:pPr>
        <w:pStyle w:val="NormalHeadings"/>
        <w:rPr>
          <w:b w:val="0"/>
        </w:rPr>
      </w:pPr>
    </w:p>
    <w:p w14:paraId="0B04BF0D" w14:textId="76EC6288" w:rsidR="00395B24" w:rsidRDefault="002C7385">
      <w:pPr>
        <w:pStyle w:val="NormalHeadings"/>
      </w:pPr>
      <w:r>
        <w:t xml:space="preserve">THE COURT </w:t>
      </w:r>
      <w:r w:rsidR="0050562C">
        <w:t>NOTES</w:t>
      </w:r>
      <w:r>
        <w:t xml:space="preserve"> THAT:</w:t>
      </w:r>
    </w:p>
    <w:p w14:paraId="5021F9D6" w14:textId="77777777" w:rsidR="007F60DF" w:rsidRDefault="007F60DF" w:rsidP="00243E5E">
      <w:pPr>
        <w:pStyle w:val="NormalHeadings"/>
      </w:pPr>
    </w:p>
    <w:p w14:paraId="5E00C559" w14:textId="059DDA24" w:rsidR="0050562C" w:rsidRPr="003D2BEA" w:rsidRDefault="0050562C" w:rsidP="0050562C">
      <w:pPr>
        <w:pStyle w:val="Order1"/>
        <w:tabs>
          <w:tab w:val="clear" w:pos="720"/>
          <w:tab w:val="left" w:pos="-720"/>
        </w:tabs>
        <w:suppressAutoHyphens/>
        <w:spacing w:before="0" w:after="0"/>
        <w:ind w:right="105"/>
        <w:rPr>
          <w:spacing w:val="-3"/>
        </w:rPr>
      </w:pPr>
      <w:r w:rsidRPr="001B6AD5">
        <w:t>T</w:t>
      </w:r>
      <w:r>
        <w:t>he applicant has provided evidence establishing to the satisfaction of the Court that notice of the orders made on 12 March 2024 was given to the respondent by 5:00</w:t>
      </w:r>
      <w:r w:rsidR="001E178C">
        <w:t xml:space="preserve"> </w:t>
      </w:r>
      <w:r>
        <w:t>pm on 13 March 2024.</w:t>
      </w:r>
    </w:p>
    <w:p w14:paraId="427A75B6" w14:textId="6DEBD060" w:rsidR="001A6C52" w:rsidRPr="0050562C" w:rsidRDefault="0050562C" w:rsidP="0050562C">
      <w:pPr>
        <w:pStyle w:val="Order1"/>
        <w:tabs>
          <w:tab w:val="clear" w:pos="720"/>
          <w:tab w:val="left" w:pos="-720"/>
        </w:tabs>
        <w:suppressAutoHyphens/>
        <w:spacing w:before="0" w:after="0"/>
        <w:ind w:right="105"/>
        <w:rPr>
          <w:spacing w:val="-3"/>
        </w:rPr>
      </w:pPr>
      <w:r>
        <w:t>Order 8 of the 12 March 2024 orders staying orders 1 to 6 of the orders expires at 5:00</w:t>
      </w:r>
      <w:r w:rsidR="001E178C">
        <w:t> </w:t>
      </w:r>
      <w:r>
        <w:t>pm today as no application has been made by the respondent to set aside the orders.</w:t>
      </w:r>
    </w:p>
    <w:p w14:paraId="6F02A154" w14:textId="77777777" w:rsidR="001A6C52" w:rsidRDefault="001A6C52" w:rsidP="001A6C52">
      <w:pPr>
        <w:pStyle w:val="BodyText"/>
      </w:pPr>
    </w:p>
    <w:p w14:paraId="52F40807" w14:textId="77777777" w:rsidR="00A431E6" w:rsidRDefault="00A431E6" w:rsidP="001A6C52">
      <w:pPr>
        <w:pStyle w:val="BodyText"/>
      </w:pPr>
    </w:p>
    <w:p w14:paraId="76E4DFC3" w14:textId="674FC2B2" w:rsidR="0050309C" w:rsidRDefault="0050562C"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45693945" w14:textId="77777777" w:rsidR="00E23577" w:rsidRDefault="00E23577" w:rsidP="002B0E91">
      <w:pPr>
        <w:pStyle w:val="BodyText"/>
      </w:pPr>
    </w:p>
    <w:p w14:paraId="70C6E89A"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19D6424D" w14:textId="77777777" w:rsidR="00484F6D"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09BA07F0" w14:textId="0F49A0D8" w:rsidR="0050562C" w:rsidRPr="0050562C" w:rsidRDefault="0050562C" w:rsidP="00045BB7">
      <w:pPr>
        <w:pStyle w:val="NormalHeadings"/>
        <w:spacing w:line="480" w:lineRule="auto"/>
        <w:jc w:val="center"/>
        <w:rPr>
          <w:sz w:val="28"/>
          <w:szCs w:val="28"/>
        </w:rPr>
      </w:pPr>
      <w:r>
        <w:rPr>
          <w:sz w:val="28"/>
          <w:szCs w:val="28"/>
        </w:rPr>
        <w:t xml:space="preserve">(Delivered </w:t>
      </w:r>
      <w:r>
        <w:rPr>
          <w:i/>
          <w:iCs/>
          <w:sz w:val="28"/>
          <w:szCs w:val="28"/>
        </w:rPr>
        <w:t>ex tempore</w:t>
      </w:r>
      <w:r>
        <w:rPr>
          <w:sz w:val="28"/>
          <w:szCs w:val="28"/>
        </w:rPr>
        <w:t>, revised from transcript)</w:t>
      </w:r>
    </w:p>
    <w:p w14:paraId="4BBA3C3E" w14:textId="1C46A906" w:rsidR="00694BEB" w:rsidRDefault="0050562C" w:rsidP="005E0510">
      <w:pPr>
        <w:pStyle w:val="NormalHeadings"/>
        <w:spacing w:line="360" w:lineRule="auto"/>
        <w:jc w:val="left"/>
        <w:rPr>
          <w:sz w:val="26"/>
          <w:szCs w:val="26"/>
        </w:rPr>
      </w:pPr>
      <w:r>
        <w:rPr>
          <w:sz w:val="26"/>
          <w:szCs w:val="26"/>
        </w:rPr>
        <w:t>STEWART J:</w:t>
      </w:r>
    </w:p>
    <w:p w14:paraId="1ABF0007" w14:textId="1B5C495B" w:rsidR="00772C02" w:rsidRDefault="0050562C" w:rsidP="0050562C">
      <w:pPr>
        <w:pStyle w:val="ParaNumbering"/>
      </w:pPr>
      <w:r>
        <w:t xml:space="preserve">On 12 March 2024, I made orders in this matter including entering judgment in various amounts for the applicant against the respondent: </w:t>
      </w:r>
      <w:proofErr w:type="spellStart"/>
      <w:r>
        <w:rPr>
          <w:i/>
          <w:iCs/>
        </w:rPr>
        <w:t>Hankuk</w:t>
      </w:r>
      <w:proofErr w:type="spellEnd"/>
      <w:r>
        <w:rPr>
          <w:i/>
          <w:iCs/>
        </w:rPr>
        <w:t xml:space="preserve"> Carbon Co, Ltd v Energy World Corporation Ltd </w:t>
      </w:r>
      <w:r>
        <w:t>[2024] FCA 232. I also made an order staying the judgment until 5:00</w:t>
      </w:r>
      <w:r w:rsidR="00DE112C">
        <w:t xml:space="preserve"> </w:t>
      </w:r>
      <w:r>
        <w:t>pm on the return date, which is today, that the applicant provide notice of the orders to the respondent by 5:00</w:t>
      </w:r>
      <w:r w:rsidR="00DE112C">
        <w:t> </w:t>
      </w:r>
      <w:r>
        <w:t>pm on Wednesday, 13 March 2024</w:t>
      </w:r>
      <w:r w:rsidR="0013036C">
        <w:t xml:space="preserve">, and that the respondent file any application to set aside the judgment by 9 April 2024. No such application </w:t>
      </w:r>
      <w:r w:rsidR="00772C02">
        <w:t>has been filed</w:t>
      </w:r>
      <w:r>
        <w:t xml:space="preserve">. </w:t>
      </w:r>
    </w:p>
    <w:p w14:paraId="7DB205CC" w14:textId="77777777" w:rsidR="00772C02" w:rsidRDefault="0050562C" w:rsidP="0050562C">
      <w:pPr>
        <w:pStyle w:val="ParaNumbering"/>
      </w:pPr>
      <w:r>
        <w:t xml:space="preserve">On the matter being called today, there is no appearance by the respondent. </w:t>
      </w:r>
    </w:p>
    <w:p w14:paraId="49B62013" w14:textId="77777777" w:rsidR="00491AD4" w:rsidRDefault="0050562C" w:rsidP="0050562C">
      <w:pPr>
        <w:pStyle w:val="ParaNumbering"/>
      </w:pPr>
      <w:r>
        <w:t>Mr Santucci for the applicant has read two affidavits for the purpose of proving the</w:t>
      </w:r>
      <w:r w:rsidR="00772C02">
        <w:t xml:space="preserve"> five different </w:t>
      </w:r>
      <w:r>
        <w:t>ways in which the respondent has been served</w:t>
      </w:r>
      <w:r w:rsidR="00772C02">
        <w:t xml:space="preserve"> or </w:t>
      </w:r>
      <w:r>
        <w:t xml:space="preserve">otherwise given notice of the orders of 12 March 2024. </w:t>
      </w:r>
    </w:p>
    <w:p w14:paraId="52391A48" w14:textId="721E5970" w:rsidR="0050562C" w:rsidRDefault="00DD47FD" w:rsidP="0050562C">
      <w:pPr>
        <w:pStyle w:val="ParaNumbering"/>
      </w:pPr>
      <w:r>
        <w:t xml:space="preserve">First, and most </w:t>
      </w:r>
      <w:r w:rsidR="0050562C">
        <w:t xml:space="preserve">notably, service was </w:t>
      </w:r>
      <w:proofErr w:type="gramStart"/>
      <w:r w:rsidR="0050562C">
        <w:t>effected</w:t>
      </w:r>
      <w:proofErr w:type="gramEnd"/>
      <w:r w:rsidR="0050562C">
        <w:t xml:space="preserve"> by a process server serving the orders and other required documents at the registered office of the respondent. That appears from the affidavit of Mr Sturzaker </w:t>
      </w:r>
      <w:r w:rsidR="00491AD4">
        <w:t xml:space="preserve">and the contemporaneous documents annexed thereto </w:t>
      </w:r>
      <w:r w:rsidR="0050562C">
        <w:t>to have occurred</w:t>
      </w:r>
      <w:r w:rsidR="00491AD4">
        <w:t xml:space="preserve"> before </w:t>
      </w:r>
      <w:r w:rsidR="005D4E73">
        <w:t>5:00</w:t>
      </w:r>
      <w:r w:rsidR="00DE112C">
        <w:t xml:space="preserve"> </w:t>
      </w:r>
      <w:r w:rsidR="0050562C">
        <w:t xml:space="preserve">pm on 13 March 2024. Somewhat bizarrely, the process server </w:t>
      </w:r>
      <w:r w:rsidR="005D4E73">
        <w:t xml:space="preserve">in his affidavit </w:t>
      </w:r>
      <w:r w:rsidR="0050562C">
        <w:t>records it to have occurred on Friday, 23</w:t>
      </w:r>
      <w:r w:rsidR="005D4E73">
        <w:t xml:space="preserve"> February </w:t>
      </w:r>
      <w:r w:rsidR="0050562C">
        <w:t>2024 which is nearly a month before the orders</w:t>
      </w:r>
      <w:r w:rsidR="00B957F9">
        <w:t>,</w:t>
      </w:r>
      <w:r w:rsidR="0050562C">
        <w:t xml:space="preserve"> the </w:t>
      </w:r>
      <w:r w:rsidR="00B957F9">
        <w:t xml:space="preserve">covering </w:t>
      </w:r>
      <w:r w:rsidR="0050562C">
        <w:t xml:space="preserve">letter and </w:t>
      </w:r>
      <w:r w:rsidR="00B957F9">
        <w:t xml:space="preserve">the </w:t>
      </w:r>
      <w:r w:rsidR="0050562C">
        <w:t>other documents referred to.</w:t>
      </w:r>
      <w:r w:rsidR="00B957F9">
        <w:t xml:space="preserve"> That date </w:t>
      </w:r>
      <w:r w:rsidR="0050562C">
        <w:t>seems to be a clear error</w:t>
      </w:r>
      <w:r w:rsidR="00AA6113">
        <w:t xml:space="preserve"> by the process server in the preparation of his affidavit</w:t>
      </w:r>
      <w:r w:rsidR="0050562C">
        <w:t xml:space="preserve">. </w:t>
      </w:r>
    </w:p>
    <w:p w14:paraId="1EF85E79" w14:textId="77777777" w:rsidR="00DD47FD" w:rsidRDefault="0050562C" w:rsidP="0050562C">
      <w:pPr>
        <w:pStyle w:val="ParaNumbering"/>
      </w:pPr>
      <w:r>
        <w:t xml:space="preserve">I note that s 109X(1)(a) of the </w:t>
      </w:r>
      <w:r w:rsidRPr="0050562C">
        <w:rPr>
          <w:i/>
          <w:iCs/>
        </w:rPr>
        <w:t>Corporations Act 2001</w:t>
      </w:r>
      <w:r>
        <w:t xml:space="preserve"> (</w:t>
      </w:r>
      <w:proofErr w:type="spellStart"/>
      <w:r>
        <w:t>Cth</w:t>
      </w:r>
      <w:proofErr w:type="spellEnd"/>
      <w:r>
        <w:t>) provides that for the purpose of any law, a document may be served on a company by leaving it at, or posting it to, the company’s registered office. The registered office of the respondent company has been proved with reference to the records of ASIC and that is the address at which the documents were left.</w:t>
      </w:r>
      <w:r w:rsidR="009E329A">
        <w:t xml:space="preserve"> </w:t>
      </w:r>
    </w:p>
    <w:p w14:paraId="68302C39" w14:textId="115A0BC3" w:rsidR="0050562C" w:rsidRDefault="00B66CA7" w:rsidP="0050562C">
      <w:pPr>
        <w:pStyle w:val="ParaNumbering"/>
      </w:pPr>
      <w:r>
        <w:t xml:space="preserve">Secondly, there </w:t>
      </w:r>
      <w:r w:rsidR="0050562C">
        <w:t xml:space="preserve">has also been postal service of the documents to that address. </w:t>
      </w:r>
    </w:p>
    <w:p w14:paraId="43D924A3" w14:textId="4681E4DF" w:rsidR="00B66CA7" w:rsidRDefault="00B66CA7" w:rsidP="0050562C">
      <w:pPr>
        <w:pStyle w:val="ParaNumbering"/>
      </w:pPr>
      <w:r>
        <w:t xml:space="preserve">Thirdly, </w:t>
      </w:r>
      <w:r w:rsidR="0050562C">
        <w:t xml:space="preserve">notice </w:t>
      </w:r>
      <w:r>
        <w:t xml:space="preserve">was </w:t>
      </w:r>
      <w:r w:rsidR="0050562C">
        <w:t xml:space="preserve">given by way of email to the Hong Kong lawyers of the respondent, being the lawyers who acted for the respondent in the arbitration proceedings which led to the award which is in turn the basis for the judgment. </w:t>
      </w:r>
    </w:p>
    <w:p w14:paraId="7D183C7D" w14:textId="0B74429A" w:rsidR="00DD47FD" w:rsidRDefault="00973EFD" w:rsidP="0050562C">
      <w:pPr>
        <w:pStyle w:val="ParaNumbering"/>
      </w:pPr>
      <w:r>
        <w:lastRenderedPageBreak/>
        <w:t xml:space="preserve">Fourthly, notice was </w:t>
      </w:r>
      <w:r w:rsidR="0050562C">
        <w:t>given by email to the Sydney corporate lawyers of the respondent referred to in the respondent’s annual report. Of course, that is not proper service in the sense that there is nothing to show that those lawyers had authority to accept service, but it does indicate the extent to which the applicant has gone to try and ensure that the respondent</w:t>
      </w:r>
      <w:r w:rsidR="000E718B">
        <w:t xml:space="preserve"> received </w:t>
      </w:r>
      <w:r w:rsidR="0050562C">
        <w:t xml:space="preserve">notice of the orders. </w:t>
      </w:r>
      <w:r>
        <w:t>It is not known whether those lawyers passed on the documents that they received.</w:t>
      </w:r>
    </w:p>
    <w:p w14:paraId="06223E9E" w14:textId="4721EF5E" w:rsidR="0050562C" w:rsidRDefault="00E3135E" w:rsidP="0050562C">
      <w:pPr>
        <w:pStyle w:val="ParaNumbering"/>
      </w:pPr>
      <w:r>
        <w:t xml:space="preserve">Finally, notice was </w:t>
      </w:r>
      <w:r w:rsidR="0050562C">
        <w:t xml:space="preserve">given by email to the respondent at the respondent’s email address published in its annual report.  </w:t>
      </w:r>
    </w:p>
    <w:p w14:paraId="0C1ED340" w14:textId="7BE8BC64" w:rsidR="0050562C" w:rsidRDefault="0050562C" w:rsidP="0050562C">
      <w:pPr>
        <w:pStyle w:val="ParaNumbering"/>
      </w:pPr>
      <w:r>
        <w:t xml:space="preserve">Given those extensive efforts gone to by the applicant to ensure that the respondent has notice of the orders and has access to the underlying documents, I am satisfied that adequate notice has been given. It is surprising that a listed company should apparently not monitor its registered office </w:t>
      </w:r>
      <w:r w:rsidR="00E3135E">
        <w:t>f</w:t>
      </w:r>
      <w:r>
        <w:t xml:space="preserve">or mail, that being shown by a photograph taken by the process server which shows a pile of unopened mail at the respondent’s registered office. </w:t>
      </w:r>
    </w:p>
    <w:p w14:paraId="6AC8F269" w14:textId="4407CF1B" w:rsidR="0050562C" w:rsidRDefault="0050562C" w:rsidP="0050562C">
      <w:pPr>
        <w:pStyle w:val="ParaNumbering"/>
      </w:pPr>
      <w:r>
        <w:t xml:space="preserve">Be that as it may, the result is that at 5:00 pm today, the stay on the judgment that I entered will come to an end. For the sake of </w:t>
      </w:r>
      <w:proofErr w:type="gramStart"/>
      <w:r>
        <w:t>clarity</w:t>
      </w:r>
      <w:proofErr w:type="gramEnd"/>
      <w:r>
        <w:t xml:space="preserve"> it seems appropriate to make a formal order that notes as follows: </w:t>
      </w:r>
    </w:p>
    <w:p w14:paraId="42A6002C" w14:textId="0AA5D449" w:rsidR="00CD1346" w:rsidRDefault="0050562C" w:rsidP="0050562C">
      <w:pPr>
        <w:pStyle w:val="ListNo1"/>
      </w:pPr>
      <w:r>
        <w:t>The applicant has provided evidence establishing to the satisfaction of the Court that notice of the orders made on 12 March 2024 was given to the respondent by 5:00</w:t>
      </w:r>
      <w:r w:rsidR="001E178C">
        <w:t xml:space="preserve"> </w:t>
      </w:r>
      <w:r>
        <w:t>pm on 13 March 2024.</w:t>
      </w:r>
    </w:p>
    <w:p w14:paraId="2B6340B1" w14:textId="2F49D7A8" w:rsidR="0050562C" w:rsidRDefault="0050562C" w:rsidP="0050562C">
      <w:pPr>
        <w:pStyle w:val="ListNo1"/>
      </w:pPr>
      <w:r>
        <w:t>Order 8 of the 12 March 2024 orders staying orders 1 to 6 of the orders expires at 5:00</w:t>
      </w:r>
      <w:r w:rsidR="001E178C">
        <w:t> </w:t>
      </w:r>
      <w:r>
        <w:t>pm today as no application has been made by the respondent to set aside the orders.</w:t>
      </w:r>
    </w:p>
    <w:p w14:paraId="1C46597A" w14:textId="77777777" w:rsidR="0050562C" w:rsidRDefault="0050562C" w:rsidP="00815065">
      <w:pPr>
        <w:pStyle w:val="BodyText"/>
      </w:pPr>
      <w:bookmarkStart w:id="22" w:name="Certification"/>
    </w:p>
    <w:tbl>
      <w:tblPr>
        <w:tblW w:w="0" w:type="auto"/>
        <w:tblLook w:val="04A0" w:firstRow="1" w:lastRow="0" w:firstColumn="1" w:lastColumn="0" w:noHBand="0" w:noVBand="1"/>
      </w:tblPr>
      <w:tblGrid>
        <w:gridCol w:w="3794"/>
      </w:tblGrid>
      <w:tr w:rsidR="0050562C" w:rsidRPr="0050562C" w14:paraId="17E1BC52" w14:textId="77777777">
        <w:tc>
          <w:tcPr>
            <w:tcW w:w="3794" w:type="dxa"/>
            <w:shd w:val="clear" w:color="auto" w:fill="auto"/>
          </w:tcPr>
          <w:p w14:paraId="51E34BDA" w14:textId="68689202" w:rsidR="0050562C" w:rsidRPr="0050562C" w:rsidRDefault="0050562C" w:rsidP="0050562C">
            <w:pPr>
              <w:pStyle w:val="Normal1linespace"/>
            </w:pPr>
            <w:r w:rsidRPr="0050562C">
              <w:t xml:space="preserve">I certify that the preceding </w:t>
            </w:r>
            <w:r w:rsidR="00DE112C">
              <w:t>eleven</w:t>
            </w:r>
            <w:r w:rsidRPr="0050562C">
              <w:t xml:space="preserve"> (</w:t>
            </w:r>
            <w:r w:rsidR="00DE112C">
              <w:t>11</w:t>
            </w:r>
            <w:r w:rsidRPr="0050562C">
              <w:t xml:space="preserve">) numbered </w:t>
            </w:r>
            <w:bookmarkStart w:id="23" w:name="CertPara"/>
            <w:r>
              <w:t>paragraphs are</w:t>
            </w:r>
            <w:bookmarkEnd w:id="23"/>
            <w:r w:rsidRPr="0050562C">
              <w:t xml:space="preserve"> a true copy of the Reasons for Judgment of </w:t>
            </w:r>
            <w:bookmarkStart w:id="24" w:name="bkHonourable"/>
            <w:r w:rsidRPr="0050562C">
              <w:t xml:space="preserve">the Honourable </w:t>
            </w:r>
            <w:bookmarkStart w:id="25" w:name="Justice"/>
            <w:bookmarkEnd w:id="24"/>
            <w:r>
              <w:t>Justice Stewart</w:t>
            </w:r>
            <w:bookmarkEnd w:id="25"/>
            <w:r w:rsidRPr="0050562C">
              <w:t>.</w:t>
            </w:r>
          </w:p>
        </w:tc>
      </w:tr>
    </w:tbl>
    <w:p w14:paraId="4A024C43" w14:textId="77777777" w:rsidR="0050562C" w:rsidRDefault="0050562C" w:rsidP="00815065">
      <w:pPr>
        <w:pStyle w:val="BodyText"/>
      </w:pPr>
    </w:p>
    <w:p w14:paraId="55348233" w14:textId="77777777" w:rsidR="0050562C" w:rsidRDefault="0050562C" w:rsidP="00815065">
      <w:pPr>
        <w:pStyle w:val="BodyText"/>
      </w:pPr>
    </w:p>
    <w:p w14:paraId="5A73D2E4" w14:textId="77777777" w:rsidR="0050562C" w:rsidRDefault="0050562C" w:rsidP="00815065">
      <w:pPr>
        <w:pStyle w:val="BodyText"/>
      </w:pPr>
    </w:p>
    <w:p w14:paraId="286E520A" w14:textId="7BCF2E68" w:rsidR="0050562C" w:rsidRDefault="0050562C" w:rsidP="00815065">
      <w:pPr>
        <w:pStyle w:val="BodyText"/>
      </w:pPr>
      <w:r>
        <w:t xml:space="preserve">Associate: </w:t>
      </w:r>
    </w:p>
    <w:p w14:paraId="2B4E21FA" w14:textId="77777777" w:rsidR="0050562C" w:rsidRDefault="0050562C" w:rsidP="00815065">
      <w:pPr>
        <w:pStyle w:val="BodyText"/>
      </w:pPr>
    </w:p>
    <w:p w14:paraId="6F7A2D36" w14:textId="67BB5C2C" w:rsidR="0050562C" w:rsidRDefault="0050562C" w:rsidP="00815065">
      <w:pPr>
        <w:pStyle w:val="BodyText"/>
        <w:tabs>
          <w:tab w:val="left" w:pos="1134"/>
        </w:tabs>
      </w:pPr>
      <w:r>
        <w:t>Dated:</w:t>
      </w:r>
      <w:r>
        <w:tab/>
      </w:r>
      <w:bookmarkStart w:id="26" w:name="CertifyDated"/>
      <w:r>
        <w:t>12 April 2024</w:t>
      </w:r>
      <w:bookmarkEnd w:id="26"/>
    </w:p>
    <w:bookmarkEnd w:id="22"/>
    <w:p w14:paraId="6AA3782D" w14:textId="77777777" w:rsidR="0050562C" w:rsidRDefault="0050562C" w:rsidP="0050562C">
      <w:pPr>
        <w:pStyle w:val="BodyText"/>
      </w:pPr>
    </w:p>
    <w:sectPr w:rsidR="0050562C"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B743" w14:textId="77777777" w:rsidR="00711803" w:rsidRDefault="00711803">
      <w:pPr>
        <w:spacing w:line="20" w:lineRule="exact"/>
      </w:pPr>
    </w:p>
    <w:p w14:paraId="7B4C63E5" w14:textId="77777777" w:rsidR="00711803" w:rsidRDefault="00711803"/>
    <w:p w14:paraId="3CA1513C" w14:textId="77777777" w:rsidR="00711803" w:rsidRDefault="00711803"/>
  </w:endnote>
  <w:endnote w:type="continuationSeparator" w:id="0">
    <w:p w14:paraId="53BBA425" w14:textId="77777777" w:rsidR="00711803" w:rsidRDefault="00711803">
      <w:r>
        <w:t xml:space="preserve"> </w:t>
      </w:r>
    </w:p>
    <w:p w14:paraId="6094EF63" w14:textId="77777777" w:rsidR="00711803" w:rsidRDefault="00711803"/>
    <w:p w14:paraId="4CB0A1E6" w14:textId="77777777" w:rsidR="00711803" w:rsidRDefault="00711803"/>
  </w:endnote>
  <w:endnote w:type="continuationNotice" w:id="1">
    <w:p w14:paraId="3ED4FF3E" w14:textId="77777777" w:rsidR="00711803" w:rsidRDefault="00711803">
      <w:r>
        <w:t xml:space="preserve"> </w:t>
      </w:r>
    </w:p>
    <w:p w14:paraId="0C50BDC6" w14:textId="77777777" w:rsidR="00711803" w:rsidRDefault="00711803"/>
    <w:p w14:paraId="108D1D04" w14:textId="77777777" w:rsidR="00711803" w:rsidRDefault="00711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264E" w14:textId="77777777" w:rsidR="001F068A" w:rsidRDefault="001F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9309" w14:textId="4B4D2B58"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5ABE3EA0" wp14:editId="4F75619B">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75338D"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6A3A05">
          <w:rPr>
            <w:bCs/>
            <w:sz w:val="18"/>
            <w:szCs w:val="18"/>
          </w:rPr>
          <w:t>Hankuk</w:t>
        </w:r>
        <w:proofErr w:type="spellEnd"/>
        <w:r w:rsidR="006A3A05">
          <w:rPr>
            <w:bCs/>
            <w:sz w:val="18"/>
            <w:szCs w:val="18"/>
          </w:rPr>
          <w:t xml:space="preserve"> Carbon Co, Ltd v Energy World Corporation Ltd (No 2) [2024] FCA 366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AC2C" w14:textId="2F9AF14E" w:rsidR="00395B24" w:rsidRPr="001F068A" w:rsidRDefault="00395B24" w:rsidP="001F06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8B79" w14:textId="00CB022A"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652E5D36" wp14:editId="3EBABBA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CEB43"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747567D9969B46779B16BEBA078A3E7E"/>
        </w:placeholder>
        <w:dataBinding w:prefixMappings="xmlns:ns0='http://schemas.globalmacros.com/FCA'" w:xpath="/ns0:root[1]/ns0:Name[1]" w:storeItemID="{687E7CCB-4AA5-44E7-B148-17BA2B6F57C0}"/>
        <w:text w:multiLine="1"/>
      </w:sdtPr>
      <w:sdtEndPr/>
      <w:sdtContent>
        <w:proofErr w:type="spellStart"/>
        <w:r w:rsidR="006A3A05">
          <w:rPr>
            <w:bCs/>
            <w:sz w:val="18"/>
            <w:szCs w:val="18"/>
          </w:rPr>
          <w:t>Hankuk</w:t>
        </w:r>
        <w:proofErr w:type="spellEnd"/>
        <w:r w:rsidR="006A3A05">
          <w:rPr>
            <w:bCs/>
            <w:sz w:val="18"/>
            <w:szCs w:val="18"/>
          </w:rPr>
          <w:t xml:space="preserve"> Carbon Co, Ltd v Energy World Corporation Ltd (No 2) [2024] FCA 366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3756" w14:textId="4170CCA9"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1CBDEA1C" wp14:editId="3CCAF1FD">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BB454"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DE64D14F96C84FA48A0D1E692D3CB4A3"/>
        </w:placeholder>
        <w:dataBinding w:prefixMappings="xmlns:ns0='http://schemas.globalmacros.com/FCA'" w:xpath="/ns0:root[1]/ns0:Name[1]" w:storeItemID="{687E7CCB-4AA5-44E7-B148-17BA2B6F57C0}"/>
        <w:text w:multiLine="1"/>
      </w:sdtPr>
      <w:sdtEndPr/>
      <w:sdtContent>
        <w:proofErr w:type="spellStart"/>
        <w:r w:rsidR="006A3A05">
          <w:rPr>
            <w:bCs/>
            <w:sz w:val="18"/>
            <w:szCs w:val="18"/>
          </w:rPr>
          <w:t>Hankuk</w:t>
        </w:r>
        <w:proofErr w:type="spellEnd"/>
        <w:r w:rsidR="006A3A05">
          <w:rPr>
            <w:bCs/>
            <w:sz w:val="18"/>
            <w:szCs w:val="18"/>
          </w:rPr>
          <w:t xml:space="preserve"> Carbon Co, Ltd v Energy World Corporation Ltd (No 2) [2024] FCA 366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6EC6" w14:textId="7C3D820E"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50B24B21" wp14:editId="62F9111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75900"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E45FF0B566F24BA2A338A46ED29706A6"/>
        </w:placeholder>
        <w:dataBinding w:prefixMappings="xmlns:ns0='http://schemas.globalmacros.com/FCA'" w:xpath="/ns0:root[1]/ns0:Name[1]" w:storeItemID="{687E7CCB-4AA5-44E7-B148-17BA2B6F57C0}"/>
        <w:text w:multiLine="1"/>
      </w:sdtPr>
      <w:sdtEndPr/>
      <w:sdtContent>
        <w:proofErr w:type="spellStart"/>
        <w:r w:rsidR="006A3A05">
          <w:rPr>
            <w:bCs/>
            <w:sz w:val="18"/>
            <w:szCs w:val="18"/>
          </w:rPr>
          <w:t>Hankuk</w:t>
        </w:r>
        <w:proofErr w:type="spellEnd"/>
        <w:r w:rsidR="006A3A05">
          <w:rPr>
            <w:bCs/>
            <w:sz w:val="18"/>
            <w:szCs w:val="18"/>
          </w:rPr>
          <w:t xml:space="preserve"> Carbon Co, Ltd v Energy World Corporation Ltd (No 2) [2024] FCA 366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D5E0" w14:textId="1E672876"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0812ADD4" wp14:editId="4FA35024">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24567B"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82D8E7D4573346FBAA612AC3D4CED686"/>
        </w:placeholder>
        <w:dataBinding w:prefixMappings="xmlns:ns0='http://schemas.globalmacros.com/FCA'" w:xpath="/ns0:root[1]/ns0:Name[1]" w:storeItemID="{687E7CCB-4AA5-44E7-B148-17BA2B6F57C0}"/>
        <w:text w:multiLine="1"/>
      </w:sdtPr>
      <w:sdtEndPr/>
      <w:sdtContent>
        <w:proofErr w:type="spellStart"/>
        <w:r w:rsidR="006A3A05">
          <w:rPr>
            <w:bCs/>
            <w:sz w:val="18"/>
            <w:szCs w:val="18"/>
          </w:rPr>
          <w:t>Hankuk</w:t>
        </w:r>
        <w:proofErr w:type="spellEnd"/>
        <w:r w:rsidR="006A3A05">
          <w:rPr>
            <w:bCs/>
            <w:sz w:val="18"/>
            <w:szCs w:val="18"/>
          </w:rPr>
          <w:t xml:space="preserve"> Carbon Co, Ltd v Energy World Corporation Ltd (No 2) [2024] FCA 366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615E" w14:textId="77777777" w:rsidR="00711803" w:rsidRDefault="00711803"/>
  </w:footnote>
  <w:footnote w:type="continuationSeparator" w:id="0">
    <w:p w14:paraId="7F9249DF" w14:textId="77777777" w:rsidR="00711803" w:rsidRDefault="00711803">
      <w:r>
        <w:continuationSeparator/>
      </w:r>
    </w:p>
    <w:p w14:paraId="2A28F5AF" w14:textId="77777777" w:rsidR="00711803" w:rsidRDefault="00711803"/>
    <w:p w14:paraId="00661637" w14:textId="77777777" w:rsidR="00711803" w:rsidRDefault="00711803"/>
  </w:footnote>
  <w:footnote w:type="continuationNotice" w:id="1">
    <w:p w14:paraId="26BCC37B" w14:textId="77777777" w:rsidR="00711803" w:rsidRDefault="007118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A7C9" w14:textId="77777777" w:rsidR="001F068A" w:rsidRDefault="001F0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EEE4" w14:textId="77777777" w:rsidR="001F068A" w:rsidRDefault="001F0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A73E" w14:textId="77777777" w:rsidR="001F068A" w:rsidRDefault="001F06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F825"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E823"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7383"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8BFA"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42DC"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3115567">
    <w:abstractNumId w:val="14"/>
  </w:num>
  <w:num w:numId="2" w16cid:durableId="501898950">
    <w:abstractNumId w:val="9"/>
  </w:num>
  <w:num w:numId="3" w16cid:durableId="90903433">
    <w:abstractNumId w:val="7"/>
  </w:num>
  <w:num w:numId="4" w16cid:durableId="145705192">
    <w:abstractNumId w:val="6"/>
  </w:num>
  <w:num w:numId="5" w16cid:durableId="1368142187">
    <w:abstractNumId w:val="5"/>
  </w:num>
  <w:num w:numId="6" w16cid:durableId="151874113">
    <w:abstractNumId w:val="4"/>
  </w:num>
  <w:num w:numId="7" w16cid:durableId="651907217">
    <w:abstractNumId w:val="8"/>
  </w:num>
  <w:num w:numId="8" w16cid:durableId="13966472">
    <w:abstractNumId w:val="3"/>
  </w:num>
  <w:num w:numId="9" w16cid:durableId="317460574">
    <w:abstractNumId w:val="2"/>
  </w:num>
  <w:num w:numId="10" w16cid:durableId="2118523920">
    <w:abstractNumId w:val="1"/>
  </w:num>
  <w:num w:numId="11" w16cid:durableId="1496410615">
    <w:abstractNumId w:val="0"/>
  </w:num>
  <w:num w:numId="12" w16cid:durableId="1579174456">
    <w:abstractNumId w:val="22"/>
  </w:num>
  <w:num w:numId="13" w16cid:durableId="269821690">
    <w:abstractNumId w:val="20"/>
  </w:num>
  <w:num w:numId="14" w16cid:durableId="1989287689">
    <w:abstractNumId w:val="21"/>
  </w:num>
  <w:num w:numId="15" w16cid:durableId="866059842">
    <w:abstractNumId w:val="24"/>
  </w:num>
  <w:num w:numId="16" w16cid:durableId="617025650">
    <w:abstractNumId w:val="13"/>
  </w:num>
  <w:num w:numId="17" w16cid:durableId="215700174">
    <w:abstractNumId w:val="23"/>
  </w:num>
  <w:num w:numId="18" w16cid:durableId="1565140419">
    <w:abstractNumId w:val="11"/>
  </w:num>
  <w:num w:numId="19" w16cid:durableId="392123330">
    <w:abstractNumId w:val="18"/>
  </w:num>
  <w:num w:numId="20" w16cid:durableId="467207495">
    <w:abstractNumId w:val="15"/>
  </w:num>
  <w:num w:numId="21" w16cid:durableId="600768594">
    <w:abstractNumId w:val="16"/>
  </w:num>
  <w:num w:numId="22" w16cid:durableId="624700437">
    <w:abstractNumId w:val="19"/>
  </w:num>
  <w:num w:numId="23" w16cid:durableId="1790277462">
    <w:abstractNumId w:val="10"/>
  </w:num>
  <w:num w:numId="24" w16cid:durableId="114252018">
    <w:abstractNumId w:val="10"/>
  </w:num>
  <w:num w:numId="25" w16cid:durableId="1806266904">
    <w:abstractNumId w:val="12"/>
  </w:num>
  <w:num w:numId="26" w16cid:durableId="2140762193">
    <w:abstractNumId w:val="17"/>
  </w:num>
  <w:num w:numId="27" w16cid:durableId="30081267">
    <w:abstractNumId w:val="17"/>
  </w:num>
  <w:num w:numId="28" w16cid:durableId="871922229">
    <w:abstractNumId w:val="17"/>
  </w:num>
  <w:num w:numId="29" w16cid:durableId="635917900">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Hankuk Carbon Co, Ltd"/>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73AA4E12-703D-4844-9781-8CAF4C91E015}"/>
    <w:docVar w:name="dgnword-eventsink" w:val="1880754151952"/>
    <w:docVar w:name="Division" w:val="FCA General Division"/>
    <w:docVar w:name="DocCreated" w:val="True"/>
    <w:docVar w:name="FileNumbers" w:val="NSD 136 of 2024"/>
    <w:docVar w:name="Initiators" w:val="(and another named in the Schedule)"/>
    <w:docVar w:name="Judgdate" w:val="12 April 2024"/>
    <w:docVar w:name="Judge" w:val="Stewart"/>
    <w:docVar w:name="JudgeType" w:val="Justice"/>
    <w:docVar w:name="lstEntryList" w:val="-1"/>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Energy World Corporation Ltd"/>
    <w:docVar w:name="ResState" w:val="New South Wales"/>
    <w:docVar w:name="SubArea" w:val="International Commercial Arbitration (C &amp; C)"/>
  </w:docVars>
  <w:rsids>
    <w:rsidRoot w:val="0050562C"/>
    <w:rsid w:val="00000747"/>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6196A"/>
    <w:rsid w:val="00063027"/>
    <w:rsid w:val="000650F0"/>
    <w:rsid w:val="00071FB3"/>
    <w:rsid w:val="00077768"/>
    <w:rsid w:val="00081497"/>
    <w:rsid w:val="000831EC"/>
    <w:rsid w:val="00084126"/>
    <w:rsid w:val="00085255"/>
    <w:rsid w:val="000A2E76"/>
    <w:rsid w:val="000A4807"/>
    <w:rsid w:val="000A4BE4"/>
    <w:rsid w:val="000C023E"/>
    <w:rsid w:val="000C405D"/>
    <w:rsid w:val="000C5195"/>
    <w:rsid w:val="000C62EF"/>
    <w:rsid w:val="000D1068"/>
    <w:rsid w:val="000D2137"/>
    <w:rsid w:val="000D3FD2"/>
    <w:rsid w:val="000D4B2E"/>
    <w:rsid w:val="000E3FC8"/>
    <w:rsid w:val="000E718B"/>
    <w:rsid w:val="000E7BAE"/>
    <w:rsid w:val="000F133D"/>
    <w:rsid w:val="0010536B"/>
    <w:rsid w:val="0011145C"/>
    <w:rsid w:val="001128BD"/>
    <w:rsid w:val="0011419D"/>
    <w:rsid w:val="00114B02"/>
    <w:rsid w:val="001226C0"/>
    <w:rsid w:val="00126EC8"/>
    <w:rsid w:val="0012731C"/>
    <w:rsid w:val="0013036C"/>
    <w:rsid w:val="00132054"/>
    <w:rsid w:val="00134964"/>
    <w:rsid w:val="001351B9"/>
    <w:rsid w:val="00155CD2"/>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178C"/>
    <w:rsid w:val="001E3B49"/>
    <w:rsid w:val="001E4A05"/>
    <w:rsid w:val="001E6A19"/>
    <w:rsid w:val="001E7388"/>
    <w:rsid w:val="001F068A"/>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04C6"/>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104B6"/>
    <w:rsid w:val="00411AE8"/>
    <w:rsid w:val="00413B74"/>
    <w:rsid w:val="004342F3"/>
    <w:rsid w:val="00435C5F"/>
    <w:rsid w:val="00436155"/>
    <w:rsid w:val="00436460"/>
    <w:rsid w:val="00437142"/>
    <w:rsid w:val="00441E98"/>
    <w:rsid w:val="00450F3A"/>
    <w:rsid w:val="004532F7"/>
    <w:rsid w:val="00464D51"/>
    <w:rsid w:val="00472027"/>
    <w:rsid w:val="004804CF"/>
    <w:rsid w:val="00483314"/>
    <w:rsid w:val="00484962"/>
    <w:rsid w:val="00484F6D"/>
    <w:rsid w:val="00484FB7"/>
    <w:rsid w:val="0048554D"/>
    <w:rsid w:val="00491AD4"/>
    <w:rsid w:val="0049338A"/>
    <w:rsid w:val="0049417F"/>
    <w:rsid w:val="00496D41"/>
    <w:rsid w:val="004A6602"/>
    <w:rsid w:val="004B3EFA"/>
    <w:rsid w:val="004C2A87"/>
    <w:rsid w:val="004C4D7B"/>
    <w:rsid w:val="004C4ED3"/>
    <w:rsid w:val="004C667B"/>
    <w:rsid w:val="004C7ECD"/>
    <w:rsid w:val="004D2EA5"/>
    <w:rsid w:val="004D32A6"/>
    <w:rsid w:val="004D4025"/>
    <w:rsid w:val="004D53E5"/>
    <w:rsid w:val="004D7950"/>
    <w:rsid w:val="004E6DC4"/>
    <w:rsid w:val="004F21C1"/>
    <w:rsid w:val="00501A12"/>
    <w:rsid w:val="0050309C"/>
    <w:rsid w:val="0050562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D4E73"/>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3A05"/>
    <w:rsid w:val="006A5695"/>
    <w:rsid w:val="006B0439"/>
    <w:rsid w:val="006B3904"/>
    <w:rsid w:val="006B5B7D"/>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D04"/>
    <w:rsid w:val="00711803"/>
    <w:rsid w:val="00712B1D"/>
    <w:rsid w:val="00715751"/>
    <w:rsid w:val="007171BA"/>
    <w:rsid w:val="00717616"/>
    <w:rsid w:val="007325D9"/>
    <w:rsid w:val="0073413F"/>
    <w:rsid w:val="0073583B"/>
    <w:rsid w:val="007360CA"/>
    <w:rsid w:val="0074667B"/>
    <w:rsid w:val="007470BD"/>
    <w:rsid w:val="00760EC0"/>
    <w:rsid w:val="007711AA"/>
    <w:rsid w:val="007711BD"/>
    <w:rsid w:val="00772C02"/>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0D2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660B6"/>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67B9C"/>
    <w:rsid w:val="00971CD1"/>
    <w:rsid w:val="00973EFD"/>
    <w:rsid w:val="00974709"/>
    <w:rsid w:val="009801AE"/>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329A"/>
    <w:rsid w:val="009E4FA6"/>
    <w:rsid w:val="009E7D93"/>
    <w:rsid w:val="009F3C34"/>
    <w:rsid w:val="009F462C"/>
    <w:rsid w:val="009F5C33"/>
    <w:rsid w:val="00A026F0"/>
    <w:rsid w:val="00A03EAC"/>
    <w:rsid w:val="00A04DBB"/>
    <w:rsid w:val="00A07EA0"/>
    <w:rsid w:val="00A11CA6"/>
    <w:rsid w:val="00A14D6F"/>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E79"/>
    <w:rsid w:val="00A950B6"/>
    <w:rsid w:val="00A95D45"/>
    <w:rsid w:val="00AA3EA8"/>
    <w:rsid w:val="00AA6113"/>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6CA7"/>
    <w:rsid w:val="00B67AC2"/>
    <w:rsid w:val="00B722DE"/>
    <w:rsid w:val="00B751E3"/>
    <w:rsid w:val="00B75BA6"/>
    <w:rsid w:val="00B76C44"/>
    <w:rsid w:val="00B8184A"/>
    <w:rsid w:val="00B82283"/>
    <w:rsid w:val="00B828D8"/>
    <w:rsid w:val="00B83F87"/>
    <w:rsid w:val="00B87CDC"/>
    <w:rsid w:val="00B910C1"/>
    <w:rsid w:val="00B957F9"/>
    <w:rsid w:val="00BA2CA4"/>
    <w:rsid w:val="00BA2EFA"/>
    <w:rsid w:val="00BA3DBC"/>
    <w:rsid w:val="00BA707A"/>
    <w:rsid w:val="00BB1AFB"/>
    <w:rsid w:val="00BB27AE"/>
    <w:rsid w:val="00BB2DA2"/>
    <w:rsid w:val="00BB56DC"/>
    <w:rsid w:val="00BE183D"/>
    <w:rsid w:val="00BF24C2"/>
    <w:rsid w:val="00BF292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B5F30"/>
    <w:rsid w:val="00CC3EE5"/>
    <w:rsid w:val="00CC6E47"/>
    <w:rsid w:val="00CD1346"/>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50B9C"/>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47FD"/>
    <w:rsid w:val="00DD6957"/>
    <w:rsid w:val="00DD6E7A"/>
    <w:rsid w:val="00DE112C"/>
    <w:rsid w:val="00DE3067"/>
    <w:rsid w:val="00DF3EEE"/>
    <w:rsid w:val="00DF75E1"/>
    <w:rsid w:val="00E027BC"/>
    <w:rsid w:val="00E045BE"/>
    <w:rsid w:val="00E10F0D"/>
    <w:rsid w:val="00E14EA5"/>
    <w:rsid w:val="00E2070E"/>
    <w:rsid w:val="00E21133"/>
    <w:rsid w:val="00E2327E"/>
    <w:rsid w:val="00E23577"/>
    <w:rsid w:val="00E266EF"/>
    <w:rsid w:val="00E3135E"/>
    <w:rsid w:val="00E326A8"/>
    <w:rsid w:val="00E47428"/>
    <w:rsid w:val="00E56C8E"/>
    <w:rsid w:val="00E5716B"/>
    <w:rsid w:val="00E57F1F"/>
    <w:rsid w:val="00E66B9F"/>
    <w:rsid w:val="00E70A6A"/>
    <w:rsid w:val="00E710D6"/>
    <w:rsid w:val="00E736F7"/>
    <w:rsid w:val="00E73DA4"/>
    <w:rsid w:val="00E76E45"/>
    <w:rsid w:val="00E777C9"/>
    <w:rsid w:val="00E81DA6"/>
    <w:rsid w:val="00E84212"/>
    <w:rsid w:val="00E865A1"/>
    <w:rsid w:val="00E9086C"/>
    <w:rsid w:val="00E90AAA"/>
    <w:rsid w:val="00E91A0F"/>
    <w:rsid w:val="00E94A71"/>
    <w:rsid w:val="00E94CBF"/>
    <w:rsid w:val="00EA03CE"/>
    <w:rsid w:val="00EA23E5"/>
    <w:rsid w:val="00EA4E2E"/>
    <w:rsid w:val="00EB2417"/>
    <w:rsid w:val="00EB2CCB"/>
    <w:rsid w:val="00EB5DD9"/>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81CC5"/>
  <w15:docId w15:val="{5D912812-22C0-4A21-973E-C521F820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qFormat/>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Ordera">
    <w:name w:val="Order (a)"/>
    <w:basedOn w:val="Order1"/>
    <w:qFormat/>
    <w:rsid w:val="0050562C"/>
    <w:pPr>
      <w:numPr>
        <w:numId w:val="0"/>
      </w:numPr>
      <w:spacing w:before="0" w:after="0"/>
      <w:ind w:left="1440" w:hanging="720"/>
      <w:jc w:val="left"/>
    </w:pPr>
    <w:rPr>
      <w:rFonts w:eastAsia="Times New Roman"/>
      <w:noProof/>
      <w:kern w:val="16"/>
      <w:szCs w:val="24"/>
    </w:rPr>
  </w:style>
  <w:style w:type="paragraph" w:customStyle="1" w:styleId="Orderi">
    <w:name w:val="Order (i)"/>
    <w:basedOn w:val="Ordera"/>
    <w:qFormat/>
    <w:rsid w:val="0050562C"/>
    <w:p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1194DC76604E40AB3C715971CC33D0"/>
        <w:category>
          <w:name w:val="General"/>
          <w:gallery w:val="placeholder"/>
        </w:category>
        <w:types>
          <w:type w:val="bbPlcHdr"/>
        </w:types>
        <w:behaviors>
          <w:behavior w:val="content"/>
        </w:behaviors>
        <w:guid w:val="{E7777757-405D-45FF-B8FF-9AED97CC8F0D}"/>
      </w:docPartPr>
      <w:docPartBody>
        <w:p w:rsidR="00540CBC" w:rsidRDefault="001E39BD">
          <w:pPr>
            <w:pStyle w:val="341194DC76604E40AB3C715971CC33D0"/>
          </w:pPr>
          <w:r>
            <w:rPr>
              <w:rStyle w:val="PlaceholderText"/>
            </w:rPr>
            <w:t>MNC Text</w:t>
          </w:r>
        </w:p>
      </w:docPartBody>
    </w:docPart>
    <w:docPart>
      <w:docPartPr>
        <w:name w:val="747567D9969B46779B16BEBA078A3E7E"/>
        <w:category>
          <w:name w:val="General"/>
          <w:gallery w:val="placeholder"/>
        </w:category>
        <w:types>
          <w:type w:val="bbPlcHdr"/>
        </w:types>
        <w:behaviors>
          <w:behavior w:val="content"/>
        </w:behaviors>
        <w:guid w:val="{07DE24D0-2150-4BBB-8D20-0A0F9604CD3F}"/>
      </w:docPartPr>
      <w:docPartBody>
        <w:p w:rsidR="00540CBC" w:rsidRDefault="001E39BD">
          <w:pPr>
            <w:pStyle w:val="747567D9969B46779B16BEBA078A3E7E"/>
          </w:pPr>
          <w:r w:rsidRPr="005C44BE">
            <w:rPr>
              <w:rStyle w:val="PlaceholderText"/>
            </w:rPr>
            <w:t>Click or tap here to enter text.</w:t>
          </w:r>
        </w:p>
      </w:docPartBody>
    </w:docPart>
    <w:docPart>
      <w:docPartPr>
        <w:name w:val="DE64D14F96C84FA48A0D1E692D3CB4A3"/>
        <w:category>
          <w:name w:val="General"/>
          <w:gallery w:val="placeholder"/>
        </w:category>
        <w:types>
          <w:type w:val="bbPlcHdr"/>
        </w:types>
        <w:behaviors>
          <w:behavior w:val="content"/>
        </w:behaviors>
        <w:guid w:val="{0E18F6A2-E67C-4A2B-9089-6E5DF5B515B7}"/>
      </w:docPartPr>
      <w:docPartBody>
        <w:p w:rsidR="00540CBC" w:rsidRDefault="001E39BD">
          <w:pPr>
            <w:pStyle w:val="DE64D14F96C84FA48A0D1E692D3CB4A3"/>
          </w:pPr>
          <w:r w:rsidRPr="005C44BE">
            <w:rPr>
              <w:rStyle w:val="PlaceholderText"/>
            </w:rPr>
            <w:t>Click or tap here to enter text.</w:t>
          </w:r>
        </w:p>
      </w:docPartBody>
    </w:docPart>
    <w:docPart>
      <w:docPartPr>
        <w:name w:val="E45FF0B566F24BA2A338A46ED29706A6"/>
        <w:category>
          <w:name w:val="General"/>
          <w:gallery w:val="placeholder"/>
        </w:category>
        <w:types>
          <w:type w:val="bbPlcHdr"/>
        </w:types>
        <w:behaviors>
          <w:behavior w:val="content"/>
        </w:behaviors>
        <w:guid w:val="{D7B8D91C-6FE7-43AC-B315-C1462F596DFB}"/>
      </w:docPartPr>
      <w:docPartBody>
        <w:p w:rsidR="00540CBC" w:rsidRDefault="001E39BD">
          <w:pPr>
            <w:pStyle w:val="E45FF0B566F24BA2A338A46ED29706A6"/>
          </w:pPr>
          <w:r w:rsidRPr="005C44BE">
            <w:rPr>
              <w:rStyle w:val="PlaceholderText"/>
            </w:rPr>
            <w:t>Click or tap here to enter text.</w:t>
          </w:r>
        </w:p>
      </w:docPartBody>
    </w:docPart>
    <w:docPart>
      <w:docPartPr>
        <w:name w:val="82D8E7D4573346FBAA612AC3D4CED686"/>
        <w:category>
          <w:name w:val="General"/>
          <w:gallery w:val="placeholder"/>
        </w:category>
        <w:types>
          <w:type w:val="bbPlcHdr"/>
        </w:types>
        <w:behaviors>
          <w:behavior w:val="content"/>
        </w:behaviors>
        <w:guid w:val="{81083517-1C80-475D-B6A9-A30158C5697C}"/>
      </w:docPartPr>
      <w:docPartBody>
        <w:p w:rsidR="00540CBC" w:rsidRDefault="001E39BD">
          <w:pPr>
            <w:pStyle w:val="82D8E7D4573346FBAA612AC3D4CED686"/>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BC"/>
    <w:rsid w:val="001E39BD"/>
    <w:rsid w:val="00540CBC"/>
    <w:rsid w:val="009E37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41194DC76604E40AB3C715971CC33D0">
    <w:name w:val="341194DC76604E40AB3C715971CC33D0"/>
  </w:style>
  <w:style w:type="paragraph" w:customStyle="1" w:styleId="747567D9969B46779B16BEBA078A3E7E">
    <w:name w:val="747567D9969B46779B16BEBA078A3E7E"/>
  </w:style>
  <w:style w:type="paragraph" w:customStyle="1" w:styleId="DE64D14F96C84FA48A0D1E692D3CB4A3">
    <w:name w:val="DE64D14F96C84FA48A0D1E692D3CB4A3"/>
  </w:style>
  <w:style w:type="paragraph" w:customStyle="1" w:styleId="E45FF0B566F24BA2A338A46ED29706A6">
    <w:name w:val="E45FF0B566F24BA2A338A46ED29706A6"/>
  </w:style>
  <w:style w:type="paragraph" w:customStyle="1" w:styleId="82D8E7D4573346FBAA612AC3D4CED686">
    <w:name w:val="82D8E7D4573346FBAA612AC3D4CED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Hankuk Carbon Co, Ltd v Energy World Corporation Ltd (No 2) [2024] FCA 366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4</Pages>
  <Words>953</Words>
  <Characters>4846</Characters>
  <Application>Microsoft Office Word</Application>
  <DocSecurity>0</DocSecurity>
  <Lines>173</Lines>
  <Paragraphs>85</Paragraphs>
  <ScaleCrop>false</ScaleCrop>
  <HeadingPairs>
    <vt:vector size="2" baseType="variant">
      <vt:variant>
        <vt:lpstr>Title</vt:lpstr>
      </vt:variant>
      <vt:variant>
        <vt:i4>1</vt:i4>
      </vt:variant>
    </vt:vector>
  </HeadingPairs>
  <TitlesOfParts>
    <vt:vector size="1" baseType="lpstr">
      <vt:lpstr>Hankuk Carbon Co, Ltd v Energy World Corporation Ltd (No 2) [2024] FCA 366 </vt:lpstr>
    </vt:vector>
  </TitlesOfParts>
  <Company>Federal Court of Australia</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Hankuk Carbon Co, Ltd v Energy World Corporation Ltd (No 2) [2024] FCA 366</dc:title>
  <dc:creator>Federal Court of Australia</dc:creator>
  <dc:description>v1.3</dc:description>
  <cp:lastModifiedBy>Federal Court of Australia</cp:lastModifiedBy>
  <cp:revision>3</cp:revision>
  <cp:lastPrinted>2006-02-06T01:31:00Z</cp:lastPrinted>
  <dcterms:created xsi:type="dcterms:W3CDTF">2024-04-12T01:24:00Z</dcterms:created>
  <dcterms:modified xsi:type="dcterms:W3CDTF">2024-04-12T01:25:00Z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International Commercial Arbitration</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