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0B64" w14:textId="768D11C0" w:rsidR="00395B24" w:rsidRDefault="00963C5D" w:rsidP="00A22932">
      <w:pPr>
        <w:pStyle w:val="CourtTitle"/>
      </w:pPr>
      <w:r>
        <w:fldChar w:fldCharType="begin"/>
      </w:r>
      <w:r>
        <w:instrText xml:space="preserve"> DOCPROPERTY  Court  \* MERGEFORMAT </w:instrText>
      </w:r>
      <w:r>
        <w:fldChar w:fldCharType="separate"/>
      </w:r>
      <w:r w:rsidR="00F5336D">
        <w:t>Federal Court of Australia</w:t>
      </w:r>
      <w:r>
        <w:fldChar w:fldCharType="end"/>
      </w:r>
    </w:p>
    <w:p w14:paraId="0FC9FBFC" w14:textId="77777777" w:rsidR="004D7950" w:rsidRDefault="004D7950">
      <w:pPr>
        <w:pStyle w:val="NormalHeadings"/>
        <w:jc w:val="center"/>
        <w:rPr>
          <w:sz w:val="32"/>
        </w:rPr>
      </w:pPr>
    </w:p>
    <w:bookmarkStart w:id="0" w:name="MNC"/>
    <w:p w14:paraId="52D4A160" w14:textId="7DCF6EB6" w:rsidR="00374CC4" w:rsidRDefault="00013478" w:rsidP="001A2B40">
      <w:pPr>
        <w:pStyle w:val="MNC"/>
      </w:pPr>
      <w:sdt>
        <w:sdtPr>
          <w:alias w:val="MNC"/>
          <w:tag w:val="MNC"/>
          <w:id w:val="343289786"/>
          <w:lock w:val="sdtLocked"/>
          <w:placeholder>
            <w:docPart w:val="76F3712F7FAA40CFA3546CDCAC533BDA"/>
          </w:placeholder>
          <w:dataBinding w:prefixMappings="xmlns:ns0='http://schemas.globalmacros.com/FCA'" w:xpath="/ns0:root[1]/ns0:Name[1]" w:storeItemID="{687E7CCB-4AA5-44E7-B148-17BA2B6F57C0}"/>
          <w:text w:multiLine="1"/>
        </w:sdtPr>
        <w:sdtEndPr/>
        <w:sdtContent>
          <w:r w:rsidR="00F5336D">
            <w:t xml:space="preserve">Lehrmann v Network Ten Pty Limited </w:t>
          </w:r>
          <w:r w:rsidR="003F7133">
            <w:t>(</w:t>
          </w:r>
          <w:r w:rsidR="008F5969">
            <w:t>Cross-claims</w:t>
          </w:r>
          <w:r w:rsidR="009F7931">
            <w:t>)</w:t>
          </w:r>
          <w:r w:rsidR="003F7133">
            <w:t xml:space="preserve"> </w:t>
          </w:r>
          <w:r w:rsidR="00F5336D">
            <w:t>[202</w:t>
          </w:r>
          <w:r w:rsidR="008F5969">
            <w:t>4</w:t>
          </w:r>
          <w:r w:rsidR="00F5336D">
            <w:t xml:space="preserve">] FCA </w:t>
          </w:r>
          <w:r w:rsidR="00AC42B4">
            <w:t>102</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7881AB9" w14:textId="77777777" w:rsidTr="00A74867">
        <w:tc>
          <w:tcPr>
            <w:tcW w:w="3084" w:type="dxa"/>
            <w:shd w:val="clear" w:color="auto" w:fill="auto"/>
          </w:tcPr>
          <w:p w14:paraId="423FCDDF" w14:textId="111D6291" w:rsidR="00395B24" w:rsidRDefault="00F5336D" w:rsidP="00663878">
            <w:pPr>
              <w:pStyle w:val="Normal1linespace"/>
              <w:widowControl w:val="0"/>
              <w:jc w:val="left"/>
            </w:pPr>
            <w:r>
              <w:t>File number</w:t>
            </w:r>
            <w:r w:rsidR="002C7385">
              <w:t>:</w:t>
            </w:r>
          </w:p>
        </w:tc>
        <w:tc>
          <w:tcPr>
            <w:tcW w:w="5989" w:type="dxa"/>
            <w:shd w:val="clear" w:color="auto" w:fill="auto"/>
          </w:tcPr>
          <w:p w14:paraId="687FBD25" w14:textId="30B00DF5" w:rsidR="00395B24" w:rsidRPr="001B1053" w:rsidRDefault="00C95B00" w:rsidP="00F5336D">
            <w:pPr>
              <w:pStyle w:val="Normal1linespace"/>
              <w:jc w:val="left"/>
            </w:pPr>
            <w:fldSimple w:instr=" REF  FileNo  \* MERGEFORMAT " w:fldLock="1">
              <w:r w:rsidR="00F5336D" w:rsidRPr="00F5336D">
                <w:t>NSD 103 of 2023</w:t>
              </w:r>
            </w:fldSimple>
            <w:r w:rsidR="006151A3">
              <w:t xml:space="preserve"> </w:t>
            </w:r>
          </w:p>
        </w:tc>
      </w:tr>
      <w:tr w:rsidR="00395B24" w14:paraId="0FD1C4AB" w14:textId="77777777" w:rsidTr="00A74867">
        <w:tc>
          <w:tcPr>
            <w:tcW w:w="3084" w:type="dxa"/>
            <w:shd w:val="clear" w:color="auto" w:fill="auto"/>
          </w:tcPr>
          <w:p w14:paraId="0B75DC5D" w14:textId="77777777" w:rsidR="00395B24" w:rsidRDefault="00395B24" w:rsidP="00663878">
            <w:pPr>
              <w:pStyle w:val="Normal1linespace"/>
              <w:widowControl w:val="0"/>
              <w:jc w:val="left"/>
            </w:pPr>
          </w:p>
        </w:tc>
        <w:tc>
          <w:tcPr>
            <w:tcW w:w="5989" w:type="dxa"/>
            <w:shd w:val="clear" w:color="auto" w:fill="auto"/>
          </w:tcPr>
          <w:p w14:paraId="43939541" w14:textId="77777777" w:rsidR="00395B24" w:rsidRDefault="00395B24" w:rsidP="00663878">
            <w:pPr>
              <w:pStyle w:val="Normal1linespace"/>
              <w:widowControl w:val="0"/>
              <w:jc w:val="left"/>
            </w:pPr>
          </w:p>
        </w:tc>
      </w:tr>
      <w:tr w:rsidR="00395B24" w14:paraId="0E9386EC" w14:textId="77777777" w:rsidTr="00A74867">
        <w:tc>
          <w:tcPr>
            <w:tcW w:w="3084" w:type="dxa"/>
            <w:shd w:val="clear" w:color="auto" w:fill="auto"/>
          </w:tcPr>
          <w:p w14:paraId="7D7296B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00D7022" w14:textId="77777777" w:rsidR="00395B24" w:rsidRDefault="00F5336D" w:rsidP="00663878">
            <w:pPr>
              <w:pStyle w:val="Normal1linespace"/>
              <w:widowControl w:val="0"/>
              <w:jc w:val="left"/>
              <w:rPr>
                <w:b/>
              </w:rPr>
            </w:pPr>
            <w:r>
              <w:rPr>
                <w:b/>
              </w:rPr>
              <w:t>LEE J</w:t>
            </w:r>
          </w:p>
        </w:tc>
      </w:tr>
      <w:tr w:rsidR="00395B24" w14:paraId="3FA6A4C0" w14:textId="77777777" w:rsidTr="00A74867">
        <w:tc>
          <w:tcPr>
            <w:tcW w:w="3084" w:type="dxa"/>
            <w:shd w:val="clear" w:color="auto" w:fill="auto"/>
          </w:tcPr>
          <w:p w14:paraId="4CABB28C" w14:textId="77777777" w:rsidR="00395B24" w:rsidRDefault="00395B24" w:rsidP="00663878">
            <w:pPr>
              <w:pStyle w:val="Normal1linespace"/>
              <w:widowControl w:val="0"/>
              <w:jc w:val="left"/>
            </w:pPr>
          </w:p>
        </w:tc>
        <w:tc>
          <w:tcPr>
            <w:tcW w:w="5989" w:type="dxa"/>
            <w:shd w:val="clear" w:color="auto" w:fill="auto"/>
          </w:tcPr>
          <w:p w14:paraId="71ED8224" w14:textId="77777777" w:rsidR="00395B24" w:rsidRDefault="00395B24" w:rsidP="00663878">
            <w:pPr>
              <w:pStyle w:val="Normal1linespace"/>
              <w:widowControl w:val="0"/>
              <w:jc w:val="left"/>
            </w:pPr>
          </w:p>
        </w:tc>
      </w:tr>
      <w:tr w:rsidR="00395B24" w14:paraId="59F976F5" w14:textId="77777777" w:rsidTr="00A74867">
        <w:tc>
          <w:tcPr>
            <w:tcW w:w="3084" w:type="dxa"/>
            <w:shd w:val="clear" w:color="auto" w:fill="auto"/>
          </w:tcPr>
          <w:p w14:paraId="770B3562" w14:textId="48E89D56" w:rsidR="00395B24" w:rsidRDefault="002C7385" w:rsidP="00663878">
            <w:pPr>
              <w:pStyle w:val="Normal1linespace"/>
              <w:widowControl w:val="0"/>
              <w:jc w:val="left"/>
            </w:pPr>
            <w:r>
              <w:t xml:space="preserve">Date of </w:t>
            </w:r>
            <w:r w:rsidR="00DF0414">
              <w:t>judgment:</w:t>
            </w:r>
          </w:p>
        </w:tc>
        <w:tc>
          <w:tcPr>
            <w:tcW w:w="5989" w:type="dxa"/>
            <w:shd w:val="clear" w:color="auto" w:fill="auto"/>
          </w:tcPr>
          <w:p w14:paraId="040BF66D" w14:textId="3BDDA758" w:rsidR="00395B24" w:rsidRDefault="008F5969" w:rsidP="00663878">
            <w:pPr>
              <w:pStyle w:val="Normal1linespace"/>
              <w:widowControl w:val="0"/>
              <w:jc w:val="left"/>
            </w:pPr>
            <w:bookmarkStart w:id="1" w:name="JudgmentDate"/>
            <w:bookmarkEnd w:id="1"/>
            <w:r>
              <w:t>14 February 2024</w:t>
            </w:r>
            <w:r w:rsidR="00AC42B4">
              <w:t xml:space="preserve"> </w:t>
            </w:r>
          </w:p>
        </w:tc>
      </w:tr>
      <w:tr w:rsidR="00A21B04" w14:paraId="0B90F00C" w14:textId="77777777" w:rsidTr="00A74867">
        <w:tc>
          <w:tcPr>
            <w:tcW w:w="3084" w:type="dxa"/>
            <w:shd w:val="clear" w:color="auto" w:fill="auto"/>
          </w:tcPr>
          <w:p w14:paraId="5136C84F" w14:textId="77777777" w:rsidR="00A21B04" w:rsidRDefault="00A21B04" w:rsidP="00663878">
            <w:pPr>
              <w:pStyle w:val="Normal1linespace"/>
              <w:widowControl w:val="0"/>
              <w:jc w:val="left"/>
            </w:pPr>
          </w:p>
        </w:tc>
        <w:tc>
          <w:tcPr>
            <w:tcW w:w="5989" w:type="dxa"/>
            <w:shd w:val="clear" w:color="auto" w:fill="auto"/>
          </w:tcPr>
          <w:p w14:paraId="3DAF5D09" w14:textId="77777777" w:rsidR="00A21B04" w:rsidRDefault="00A21B04" w:rsidP="00663878">
            <w:pPr>
              <w:pStyle w:val="Normal1linespace"/>
              <w:widowControl w:val="0"/>
              <w:jc w:val="left"/>
            </w:pPr>
          </w:p>
        </w:tc>
      </w:tr>
      <w:tr w:rsidR="00A21B04" w14:paraId="7A71D6FC" w14:textId="77777777" w:rsidTr="00A74867">
        <w:tc>
          <w:tcPr>
            <w:tcW w:w="3084" w:type="dxa"/>
            <w:shd w:val="clear" w:color="auto" w:fill="auto"/>
          </w:tcPr>
          <w:p w14:paraId="5D0D9780" w14:textId="13803155" w:rsidR="00A21B04" w:rsidRDefault="00A21B04" w:rsidP="00663878">
            <w:pPr>
              <w:pStyle w:val="Normal1linespace"/>
              <w:widowControl w:val="0"/>
              <w:jc w:val="left"/>
            </w:pPr>
            <w:r>
              <w:t>Date of publication of reasons:</w:t>
            </w:r>
          </w:p>
        </w:tc>
        <w:tc>
          <w:tcPr>
            <w:tcW w:w="5989" w:type="dxa"/>
            <w:shd w:val="clear" w:color="auto" w:fill="auto"/>
          </w:tcPr>
          <w:p w14:paraId="6D79F325" w14:textId="4EFD1021" w:rsidR="00A21B04" w:rsidRDefault="008F5969" w:rsidP="00663878">
            <w:pPr>
              <w:pStyle w:val="Normal1linespace"/>
              <w:widowControl w:val="0"/>
              <w:jc w:val="left"/>
            </w:pPr>
            <w:r>
              <w:t>19</w:t>
            </w:r>
            <w:r w:rsidR="00A21B04">
              <w:t xml:space="preserve"> </w:t>
            </w:r>
            <w:r>
              <w:t>February 2024</w:t>
            </w:r>
            <w:r w:rsidR="00B10214">
              <w:t xml:space="preserve"> </w:t>
            </w:r>
            <w:r w:rsidR="00BA5A4D">
              <w:t xml:space="preserve"> </w:t>
            </w:r>
            <w:r w:rsidR="001B426D">
              <w:t xml:space="preserve"> </w:t>
            </w:r>
          </w:p>
        </w:tc>
      </w:tr>
      <w:tr w:rsidR="00F5336D" w14:paraId="046E81F6" w14:textId="77777777" w:rsidTr="00A74867">
        <w:tc>
          <w:tcPr>
            <w:tcW w:w="3084" w:type="dxa"/>
            <w:shd w:val="clear" w:color="auto" w:fill="auto"/>
          </w:tcPr>
          <w:p w14:paraId="52557A28" w14:textId="77777777" w:rsidR="00F5336D" w:rsidRDefault="00F5336D" w:rsidP="00663878">
            <w:pPr>
              <w:pStyle w:val="Normal1linespace"/>
              <w:widowControl w:val="0"/>
              <w:jc w:val="left"/>
            </w:pPr>
          </w:p>
        </w:tc>
        <w:tc>
          <w:tcPr>
            <w:tcW w:w="5989" w:type="dxa"/>
            <w:shd w:val="clear" w:color="auto" w:fill="auto"/>
          </w:tcPr>
          <w:p w14:paraId="343C329D" w14:textId="77777777" w:rsidR="00F5336D" w:rsidRDefault="00F5336D" w:rsidP="00663878">
            <w:pPr>
              <w:pStyle w:val="Normal1linespace"/>
              <w:widowControl w:val="0"/>
              <w:jc w:val="left"/>
            </w:pPr>
          </w:p>
        </w:tc>
      </w:tr>
      <w:tr w:rsidR="00395B24" w14:paraId="524D67AE" w14:textId="77777777" w:rsidTr="00A74867">
        <w:tc>
          <w:tcPr>
            <w:tcW w:w="3084" w:type="dxa"/>
            <w:shd w:val="clear" w:color="auto" w:fill="auto"/>
          </w:tcPr>
          <w:p w14:paraId="3F962FCD" w14:textId="77777777" w:rsidR="00395B24" w:rsidRDefault="002C7385" w:rsidP="00663878">
            <w:pPr>
              <w:pStyle w:val="Normal1linespace"/>
              <w:widowControl w:val="0"/>
              <w:jc w:val="left"/>
            </w:pPr>
            <w:r>
              <w:t>Catchwords:</w:t>
            </w:r>
          </w:p>
        </w:tc>
        <w:tc>
          <w:tcPr>
            <w:tcW w:w="5989" w:type="dxa"/>
            <w:shd w:val="clear" w:color="auto" w:fill="auto"/>
          </w:tcPr>
          <w:p w14:paraId="7FB4B33F" w14:textId="58D01A2E" w:rsidR="00395B24" w:rsidRPr="00644557" w:rsidRDefault="00EC739C" w:rsidP="00306415">
            <w:pPr>
              <w:pStyle w:val="Normal1linespace"/>
              <w:widowControl w:val="0"/>
              <w:rPr>
                <w:color w:val="000000"/>
                <w:bdr w:val="none" w:sz="0" w:space="0" w:color="auto" w:frame="1"/>
                <w:shd w:val="clear" w:color="auto" w:fill="FFFFFF"/>
              </w:rPr>
            </w:pPr>
            <w:bookmarkStart w:id="2" w:name="Catchwords"/>
            <w:r>
              <w:rPr>
                <w:b/>
                <w:bCs/>
                <w:color w:val="000000"/>
                <w:bdr w:val="none" w:sz="0" w:space="0" w:color="auto" w:frame="1"/>
                <w:shd w:val="clear" w:color="auto" w:fill="FFFFFF"/>
              </w:rPr>
              <w:t xml:space="preserve">DEFAMATION </w:t>
            </w:r>
            <w:r w:rsidRPr="00437042">
              <w:rPr>
                <w:color w:val="000000"/>
                <w:bdr w:val="none" w:sz="0" w:space="0" w:color="auto" w:frame="1"/>
                <w:shd w:val="clear" w:color="auto" w:fill="FFFFFF"/>
              </w:rPr>
              <w:t>–</w:t>
            </w:r>
            <w:r w:rsidR="000848CE">
              <w:rPr>
                <w:b/>
                <w:bCs/>
                <w:color w:val="000000"/>
                <w:bdr w:val="none" w:sz="0" w:space="0" w:color="auto" w:frame="1"/>
                <w:shd w:val="clear" w:color="auto" w:fill="FFFFFF"/>
              </w:rPr>
              <w:t xml:space="preserve"> </w:t>
            </w:r>
            <w:r w:rsidR="00003624">
              <w:rPr>
                <w:color w:val="000000"/>
                <w:bdr w:val="none" w:sz="0" w:space="0" w:color="auto" w:frame="1"/>
                <w:shd w:val="clear" w:color="auto" w:fill="FFFFFF"/>
              </w:rPr>
              <w:t xml:space="preserve">cross-claims – </w:t>
            </w:r>
            <w:r w:rsidR="00A103A8">
              <w:rPr>
                <w:color w:val="000000"/>
                <w:bdr w:val="none" w:sz="0" w:space="0" w:color="auto" w:frame="1"/>
                <w:shd w:val="clear" w:color="auto" w:fill="FFFFFF"/>
              </w:rPr>
              <w:t xml:space="preserve">collateral dispute concerning scope of indemnity </w:t>
            </w:r>
            <w:r w:rsidR="00F6051B">
              <w:rPr>
                <w:color w:val="000000"/>
                <w:bdr w:val="none" w:sz="0" w:space="0" w:color="auto" w:frame="1"/>
                <w:shd w:val="clear" w:color="auto" w:fill="FFFFFF"/>
              </w:rPr>
              <w:t>required to be provided by Network Ten</w:t>
            </w:r>
            <w:r w:rsidR="005B218E">
              <w:rPr>
                <w:color w:val="000000"/>
                <w:bdr w:val="none" w:sz="0" w:space="0" w:color="auto" w:frame="1"/>
                <w:shd w:val="clear" w:color="auto" w:fill="FFFFFF"/>
              </w:rPr>
              <w:t xml:space="preserve"> Pty Limited (</w:t>
            </w:r>
            <w:r w:rsidR="005B218E">
              <w:rPr>
                <w:b/>
                <w:bCs/>
                <w:color w:val="000000"/>
                <w:bdr w:val="none" w:sz="0" w:space="0" w:color="auto" w:frame="1"/>
                <w:shd w:val="clear" w:color="auto" w:fill="FFFFFF"/>
              </w:rPr>
              <w:t>Network Ten</w:t>
            </w:r>
            <w:r w:rsidR="005B218E">
              <w:rPr>
                <w:color w:val="000000"/>
                <w:bdr w:val="none" w:sz="0" w:space="0" w:color="auto" w:frame="1"/>
                <w:shd w:val="clear" w:color="auto" w:fill="FFFFFF"/>
              </w:rPr>
              <w:t>)</w:t>
            </w:r>
            <w:r w:rsidR="00F6051B">
              <w:rPr>
                <w:color w:val="000000"/>
                <w:bdr w:val="none" w:sz="0" w:space="0" w:color="auto" w:frame="1"/>
                <w:shd w:val="clear" w:color="auto" w:fill="FFFFFF"/>
              </w:rPr>
              <w:t xml:space="preserve"> to Ms Wilkinson</w:t>
            </w:r>
            <w:r w:rsidR="000A526C">
              <w:rPr>
                <w:color w:val="000000"/>
                <w:bdr w:val="none" w:sz="0" w:space="0" w:color="auto" w:frame="1"/>
                <w:shd w:val="clear" w:color="auto" w:fill="FFFFFF"/>
              </w:rPr>
              <w:t xml:space="preserve"> </w:t>
            </w:r>
            <w:r w:rsidR="00525A8E">
              <w:rPr>
                <w:color w:val="000000"/>
                <w:bdr w:val="none" w:sz="0" w:space="0" w:color="auto" w:frame="1"/>
                <w:shd w:val="clear" w:color="auto" w:fill="FFFFFF"/>
              </w:rPr>
              <w:t xml:space="preserve">– </w:t>
            </w:r>
            <w:r w:rsidR="00164ECC">
              <w:rPr>
                <w:color w:val="000000"/>
                <w:bdr w:val="none" w:sz="0" w:space="0" w:color="auto" w:frame="1"/>
                <w:shd w:val="clear" w:color="auto" w:fill="FFFFFF"/>
              </w:rPr>
              <w:t xml:space="preserve">observations as to </w:t>
            </w:r>
            <w:r w:rsidR="00802AF5">
              <w:rPr>
                <w:color w:val="000000"/>
                <w:bdr w:val="none" w:sz="0" w:space="0" w:color="auto" w:frame="1"/>
                <w:shd w:val="clear" w:color="auto" w:fill="FFFFFF"/>
              </w:rPr>
              <w:t>duelling</w:t>
            </w:r>
            <w:r w:rsidR="00164ECC">
              <w:rPr>
                <w:color w:val="000000"/>
                <w:bdr w:val="none" w:sz="0" w:space="0" w:color="auto" w:frame="1"/>
                <w:shd w:val="clear" w:color="auto" w:fill="FFFFFF"/>
              </w:rPr>
              <w:t xml:space="preserve"> relief </w:t>
            </w:r>
            <w:r w:rsidR="00164ECC">
              <w:t>–</w:t>
            </w:r>
            <w:r w:rsidR="008C3DAF">
              <w:rPr>
                <w:i/>
                <w:iCs/>
              </w:rPr>
              <w:t xml:space="preserve"> </w:t>
            </w:r>
            <w:r w:rsidR="00880531">
              <w:t xml:space="preserve">whether Network Ten “non-associated third party payer” </w:t>
            </w:r>
            <w:r w:rsidR="00DC10B5">
              <w:t xml:space="preserve">– </w:t>
            </w:r>
            <w:r w:rsidR="00943211">
              <w:rPr>
                <w:color w:val="000000"/>
                <w:bdr w:val="none" w:sz="0" w:space="0" w:color="auto" w:frame="1"/>
                <w:shd w:val="clear" w:color="auto" w:fill="FFFFFF"/>
              </w:rPr>
              <w:t>whether costs incurred in defending defamation proceeding</w:t>
            </w:r>
            <w:r w:rsidR="004A353B">
              <w:rPr>
                <w:color w:val="000000"/>
                <w:bdr w:val="none" w:sz="0" w:space="0" w:color="auto" w:frame="1"/>
                <w:shd w:val="clear" w:color="auto" w:fill="FFFFFF"/>
              </w:rPr>
              <w:t xml:space="preserve"> </w:t>
            </w:r>
            <w:r w:rsidR="00C009A3">
              <w:rPr>
                <w:color w:val="000000"/>
                <w:bdr w:val="none" w:sz="0" w:space="0" w:color="auto" w:frame="1"/>
                <w:shd w:val="clear" w:color="auto" w:fill="FFFFFF"/>
              </w:rPr>
              <w:t>were</w:t>
            </w:r>
            <w:r w:rsidR="00943211">
              <w:rPr>
                <w:color w:val="000000"/>
                <w:bdr w:val="none" w:sz="0" w:space="0" w:color="auto" w:frame="1"/>
                <w:shd w:val="clear" w:color="auto" w:fill="FFFFFF"/>
              </w:rPr>
              <w:t xml:space="preserve"> reasonably incurred </w:t>
            </w:r>
            <w:r w:rsidR="00695524">
              <w:rPr>
                <w:color w:val="000000"/>
                <w:bdr w:val="none" w:sz="0" w:space="0" w:color="auto" w:frame="1"/>
                <w:shd w:val="clear" w:color="auto" w:fill="FFFFFF"/>
              </w:rPr>
              <w:t xml:space="preserve">within meaning of indemnity </w:t>
            </w:r>
            <w:r w:rsidR="00943211">
              <w:rPr>
                <w:color w:val="000000"/>
                <w:bdr w:val="none" w:sz="0" w:space="0" w:color="auto" w:frame="1"/>
                <w:shd w:val="clear" w:color="auto" w:fill="FFFFFF"/>
              </w:rPr>
              <w:t>–</w:t>
            </w:r>
            <w:r w:rsidR="00880531">
              <w:rPr>
                <w:color w:val="000000"/>
                <w:bdr w:val="none" w:sz="0" w:space="0" w:color="auto" w:frame="1"/>
                <w:shd w:val="clear" w:color="auto" w:fill="FFFFFF"/>
              </w:rPr>
              <w:t xml:space="preserve"> </w:t>
            </w:r>
            <w:r w:rsidR="00013D83">
              <w:rPr>
                <w:color w:val="000000"/>
                <w:bdr w:val="none" w:sz="0" w:space="0" w:color="auto" w:frame="1"/>
                <w:shd w:val="clear" w:color="auto" w:fill="FFFFFF"/>
              </w:rPr>
              <w:t xml:space="preserve">where </w:t>
            </w:r>
            <w:r w:rsidR="00DA6F2B">
              <w:t>differences in interests sought to be protected in defamation proceeding</w:t>
            </w:r>
            <w:r w:rsidR="00B40192">
              <w:t xml:space="preserve"> – </w:t>
            </w:r>
            <w:r w:rsidR="00675F7B">
              <w:t>where</w:t>
            </w:r>
            <w:r w:rsidR="00B40192">
              <w:t xml:space="preserve"> </w:t>
            </w:r>
            <w:r w:rsidR="00BB29AD">
              <w:rPr>
                <w:color w:val="000000"/>
                <w:bdr w:val="none" w:sz="0" w:space="0" w:color="auto" w:frame="1"/>
                <w:shd w:val="clear" w:color="auto" w:fill="FFFFFF"/>
              </w:rPr>
              <w:t xml:space="preserve">reasonable to obtain separate legal representation – </w:t>
            </w:r>
            <w:r w:rsidR="00593797">
              <w:rPr>
                <w:color w:val="000000"/>
                <w:bdr w:val="none" w:sz="0" w:space="0" w:color="auto" w:frame="1"/>
                <w:shd w:val="clear" w:color="auto" w:fill="FFFFFF"/>
              </w:rPr>
              <w:t>declaratory relief –</w:t>
            </w:r>
            <w:r w:rsidR="00EC122E">
              <w:rPr>
                <w:color w:val="000000"/>
                <w:bdr w:val="none" w:sz="0" w:space="0" w:color="auto" w:frame="1"/>
                <w:shd w:val="clear" w:color="auto" w:fill="FFFFFF"/>
              </w:rPr>
              <w:t xml:space="preserve"> </w:t>
            </w:r>
            <w:r w:rsidR="00AD18E5">
              <w:rPr>
                <w:color w:val="000000"/>
                <w:bdr w:val="none" w:sz="0" w:space="0" w:color="auto" w:frame="1"/>
                <w:shd w:val="clear" w:color="auto" w:fill="FFFFFF"/>
              </w:rPr>
              <w:t xml:space="preserve">consideration of </w:t>
            </w:r>
            <w:r w:rsidR="005B218E">
              <w:rPr>
                <w:color w:val="000000"/>
                <w:bdr w:val="none" w:sz="0" w:space="0" w:color="auto" w:frame="1"/>
                <w:shd w:val="clear" w:color="auto" w:fill="FFFFFF"/>
              </w:rPr>
              <w:t>r</w:t>
            </w:r>
            <w:r w:rsidR="00593797">
              <w:rPr>
                <w:color w:val="000000"/>
                <w:bdr w:val="none" w:sz="0" w:space="0" w:color="auto" w:frame="1"/>
                <w:shd w:val="clear" w:color="auto" w:fill="FFFFFF"/>
              </w:rPr>
              <w:t>elevant principles –</w:t>
            </w:r>
            <w:r w:rsidR="004A27F4">
              <w:rPr>
                <w:color w:val="000000"/>
                <w:bdr w:val="none" w:sz="0" w:space="0" w:color="auto" w:frame="1"/>
                <w:shd w:val="clear" w:color="auto" w:fill="FFFFFF"/>
              </w:rPr>
              <w:t xml:space="preserve"> </w:t>
            </w:r>
            <w:r w:rsidR="0020322E">
              <w:rPr>
                <w:color w:val="000000"/>
                <w:bdr w:val="none" w:sz="0" w:space="0" w:color="auto" w:frame="1"/>
                <w:shd w:val="clear" w:color="auto" w:fill="FFFFFF"/>
              </w:rPr>
              <w:t xml:space="preserve">extent of costs recoverable pursuant to indemnity deferred until </w:t>
            </w:r>
            <w:r w:rsidR="000A7D4A">
              <w:rPr>
                <w:color w:val="000000"/>
                <w:bdr w:val="none" w:sz="0" w:space="0" w:color="auto" w:frame="1"/>
                <w:shd w:val="clear" w:color="auto" w:fill="FFFFFF"/>
              </w:rPr>
              <w:t>judgment in defamation proceeding – orders made</w:t>
            </w:r>
            <w:bookmarkEnd w:id="2"/>
          </w:p>
        </w:tc>
      </w:tr>
      <w:tr w:rsidR="00395B24" w14:paraId="342EEFCB" w14:textId="77777777" w:rsidTr="00A74867">
        <w:tc>
          <w:tcPr>
            <w:tcW w:w="3084" w:type="dxa"/>
            <w:shd w:val="clear" w:color="auto" w:fill="auto"/>
          </w:tcPr>
          <w:p w14:paraId="7E8F5859" w14:textId="77777777" w:rsidR="00395B24" w:rsidRDefault="00395B24" w:rsidP="00663878">
            <w:pPr>
              <w:pStyle w:val="Normal1linespace"/>
              <w:widowControl w:val="0"/>
              <w:jc w:val="left"/>
            </w:pPr>
          </w:p>
        </w:tc>
        <w:tc>
          <w:tcPr>
            <w:tcW w:w="5989" w:type="dxa"/>
            <w:shd w:val="clear" w:color="auto" w:fill="auto"/>
          </w:tcPr>
          <w:p w14:paraId="5C3D3BE0" w14:textId="77777777" w:rsidR="00395B24" w:rsidRDefault="00395B24" w:rsidP="00663878">
            <w:pPr>
              <w:pStyle w:val="Normal1linespace"/>
              <w:widowControl w:val="0"/>
              <w:jc w:val="left"/>
            </w:pPr>
          </w:p>
        </w:tc>
      </w:tr>
      <w:tr w:rsidR="00395B24" w14:paraId="1AC1B113" w14:textId="77777777" w:rsidTr="00A74867">
        <w:tc>
          <w:tcPr>
            <w:tcW w:w="3084" w:type="dxa"/>
            <w:shd w:val="clear" w:color="auto" w:fill="auto"/>
          </w:tcPr>
          <w:p w14:paraId="07B21C69" w14:textId="77777777" w:rsidR="00395B24" w:rsidRDefault="002C7385" w:rsidP="00663878">
            <w:pPr>
              <w:pStyle w:val="Normal1linespace"/>
              <w:widowControl w:val="0"/>
              <w:jc w:val="left"/>
            </w:pPr>
            <w:r>
              <w:t>Legislation:</w:t>
            </w:r>
          </w:p>
        </w:tc>
        <w:tc>
          <w:tcPr>
            <w:tcW w:w="5989" w:type="dxa"/>
            <w:shd w:val="clear" w:color="auto" w:fill="auto"/>
          </w:tcPr>
          <w:p w14:paraId="6C2DC679" w14:textId="382050BA" w:rsidR="006E225C" w:rsidRDefault="006E225C" w:rsidP="00890617">
            <w:pPr>
              <w:pStyle w:val="CasesLegislationAppealFrom"/>
              <w:spacing w:after="60"/>
              <w:jc w:val="both"/>
            </w:pPr>
            <w:bookmarkStart w:id="3" w:name="Legislation"/>
            <w:r w:rsidRPr="00890617">
              <w:rPr>
                <w:i/>
                <w:iCs/>
              </w:rPr>
              <w:t xml:space="preserve">Federal Court of Australia Act 1976 </w:t>
            </w:r>
            <w:r w:rsidRPr="00890617">
              <w:t>(Cth)</w:t>
            </w:r>
            <w:r>
              <w:t xml:space="preserve"> Pt VB</w:t>
            </w:r>
          </w:p>
          <w:p w14:paraId="5A825F1A" w14:textId="5311F00F" w:rsidR="006E225C" w:rsidRDefault="006E225C" w:rsidP="00890617">
            <w:pPr>
              <w:pStyle w:val="CasesLegislationAppealFrom"/>
              <w:spacing w:after="60"/>
              <w:jc w:val="both"/>
            </w:pPr>
            <w:r w:rsidRPr="00890617">
              <w:rPr>
                <w:i/>
                <w:iCs/>
              </w:rPr>
              <w:t xml:space="preserve">Defamation Act 2005 </w:t>
            </w:r>
            <w:r w:rsidRPr="00890617">
              <w:t>(NSW)</w:t>
            </w:r>
            <w:r>
              <w:t>, s</w:t>
            </w:r>
            <w:r w:rsidR="00F63016">
              <w:t>s 30, 30(1)(c)</w:t>
            </w:r>
          </w:p>
          <w:p w14:paraId="71EF921D" w14:textId="17C7DD4B" w:rsidR="00F63016" w:rsidRDefault="00F63016" w:rsidP="00890617">
            <w:pPr>
              <w:pStyle w:val="CasesLegislationAppealFrom"/>
              <w:spacing w:after="60"/>
              <w:jc w:val="both"/>
            </w:pPr>
            <w:r w:rsidRPr="00890617">
              <w:rPr>
                <w:i/>
                <w:iCs/>
              </w:rPr>
              <w:t xml:space="preserve">Jurisdiction of Courts (Cross-vesting) Act 1987 </w:t>
            </w:r>
            <w:r w:rsidRPr="00890617">
              <w:t>(NSW)</w:t>
            </w:r>
            <w:r>
              <w:t xml:space="preserve">, </w:t>
            </w:r>
            <w:r w:rsidRPr="00890617">
              <w:t>s 5(1)(b)(ii)</w:t>
            </w:r>
          </w:p>
          <w:p w14:paraId="56F89D91" w14:textId="4E0E2F0A" w:rsidR="00890617" w:rsidRPr="00890617" w:rsidRDefault="006E225C" w:rsidP="00890617">
            <w:pPr>
              <w:pStyle w:val="CasesLegislationAppealFrom"/>
              <w:spacing w:after="60"/>
              <w:jc w:val="both"/>
            </w:pPr>
            <w:r w:rsidRPr="00890617">
              <w:rPr>
                <w:i/>
                <w:iCs/>
              </w:rPr>
              <w:t>Legal Profession Uniform Law</w:t>
            </w:r>
            <w:r w:rsidRPr="00890617">
              <w:t xml:space="preserve"> (NSW)</w:t>
            </w:r>
            <w:r w:rsidR="00F63016">
              <w:t>, s</w:t>
            </w:r>
            <w:r w:rsidR="00890617" w:rsidRPr="00890617">
              <w:t>s 171(1)</w:t>
            </w:r>
            <w:r w:rsidR="00F63016">
              <w:t xml:space="preserve">, </w:t>
            </w:r>
            <w:r w:rsidR="00F63016" w:rsidRPr="00890617">
              <w:t>171(1)(c)</w:t>
            </w:r>
            <w:r w:rsidR="00F63016">
              <w:t xml:space="preserve">, </w:t>
            </w:r>
            <w:r w:rsidR="00F63016" w:rsidRPr="00890617">
              <w:t>198(1)</w:t>
            </w:r>
            <w:r w:rsidR="00F63016">
              <w:t xml:space="preserve">, </w:t>
            </w:r>
            <w:r w:rsidR="00F63016" w:rsidRPr="00890617">
              <w:t>198(6)</w:t>
            </w:r>
            <w:r w:rsidR="00F63016">
              <w:t xml:space="preserve">, </w:t>
            </w:r>
            <w:r w:rsidR="00F63016" w:rsidRPr="00890617">
              <w:t>198(7)</w:t>
            </w:r>
            <w:bookmarkEnd w:id="3"/>
          </w:p>
        </w:tc>
      </w:tr>
      <w:tr w:rsidR="00395B24" w14:paraId="7F9E3419" w14:textId="77777777" w:rsidTr="00A74867">
        <w:tc>
          <w:tcPr>
            <w:tcW w:w="3084" w:type="dxa"/>
            <w:shd w:val="clear" w:color="auto" w:fill="auto"/>
          </w:tcPr>
          <w:p w14:paraId="13B2E0E0" w14:textId="77777777" w:rsidR="00395B24" w:rsidRDefault="00395B24" w:rsidP="00663878">
            <w:pPr>
              <w:pStyle w:val="Normal1linespace"/>
              <w:widowControl w:val="0"/>
              <w:jc w:val="left"/>
            </w:pPr>
          </w:p>
        </w:tc>
        <w:tc>
          <w:tcPr>
            <w:tcW w:w="5989" w:type="dxa"/>
            <w:shd w:val="clear" w:color="auto" w:fill="auto"/>
          </w:tcPr>
          <w:p w14:paraId="5069A2FA" w14:textId="77777777" w:rsidR="00395B24" w:rsidRDefault="00395B24" w:rsidP="00103894">
            <w:pPr>
              <w:pStyle w:val="Normal1linespace"/>
              <w:widowControl w:val="0"/>
            </w:pPr>
          </w:p>
        </w:tc>
      </w:tr>
      <w:tr w:rsidR="00395B24" w14:paraId="1A729287" w14:textId="77777777" w:rsidTr="00A74867">
        <w:tc>
          <w:tcPr>
            <w:tcW w:w="3084" w:type="dxa"/>
            <w:shd w:val="clear" w:color="auto" w:fill="auto"/>
          </w:tcPr>
          <w:p w14:paraId="734196C5" w14:textId="77777777" w:rsidR="00395B24" w:rsidRDefault="002C7385" w:rsidP="00663878">
            <w:pPr>
              <w:pStyle w:val="Normal1linespace"/>
              <w:widowControl w:val="0"/>
              <w:jc w:val="left"/>
            </w:pPr>
            <w:r>
              <w:t>Cases cited:</w:t>
            </w:r>
          </w:p>
        </w:tc>
        <w:tc>
          <w:tcPr>
            <w:tcW w:w="5989" w:type="dxa"/>
            <w:shd w:val="clear" w:color="auto" w:fill="auto"/>
          </w:tcPr>
          <w:p w14:paraId="3C88A5CE" w14:textId="77777777" w:rsidR="00E32671" w:rsidRPr="00CD0268" w:rsidRDefault="00E32671" w:rsidP="00E32671">
            <w:pPr>
              <w:pStyle w:val="CasesLegislationAppealFrom"/>
              <w:spacing w:after="60"/>
            </w:pPr>
            <w:bookmarkStart w:id="4" w:name="Cases_Cited"/>
            <w:r w:rsidRPr="00CD0268">
              <w:rPr>
                <w:i/>
                <w:iCs/>
              </w:rPr>
              <w:t xml:space="preserve">Beau Timothy John Hartnett trading as Hartnett Lawyers v Anthony Robert Bell as Executor of the Estate of the late Mabel Dawn Deakin-Bell </w:t>
            </w:r>
            <w:r w:rsidRPr="00CD0268">
              <w:t>[2023] NSWCA 244</w:t>
            </w:r>
          </w:p>
          <w:p w14:paraId="797EFA05" w14:textId="77777777" w:rsidR="00E32671" w:rsidRPr="00CD0268" w:rsidRDefault="00E32671" w:rsidP="00E32671">
            <w:pPr>
              <w:pStyle w:val="CasesLegislationAppealFrom"/>
              <w:spacing w:after="60"/>
            </w:pPr>
            <w:r w:rsidRPr="00CD0268">
              <w:rPr>
                <w:i/>
                <w:iCs/>
              </w:rPr>
              <w:t>Matheson Property Group Pty Ltd (Trustee) v Virgin Australia Holdings Limited (No 3)</w:t>
            </w:r>
            <w:r w:rsidRPr="00CD0268">
              <w:t xml:space="preserve"> [2023] FCA 1329</w:t>
            </w:r>
          </w:p>
          <w:p w14:paraId="174A85BC" w14:textId="77777777" w:rsidR="00E32671" w:rsidRPr="00CD0268" w:rsidRDefault="00E32671" w:rsidP="00E32671">
            <w:pPr>
              <w:pStyle w:val="CasesLegislationAppealFrom"/>
              <w:spacing w:after="60"/>
            </w:pPr>
            <w:r w:rsidRPr="00CD0268">
              <w:rPr>
                <w:i/>
                <w:iCs/>
              </w:rPr>
              <w:t>National Australia Bank Limited v Nautilus Insurance Pte Limited (No. 2)</w:t>
            </w:r>
            <w:r w:rsidRPr="00CD0268">
              <w:t xml:space="preserve"> [2019] FCA 1543; (2019) 377 ALR 627</w:t>
            </w:r>
          </w:p>
          <w:p w14:paraId="20F930C6" w14:textId="77777777" w:rsidR="00E32671" w:rsidRPr="00CD0268" w:rsidRDefault="00E32671" w:rsidP="00E32671">
            <w:pPr>
              <w:pStyle w:val="CasesLegislationAppealFrom"/>
              <w:spacing w:after="60"/>
            </w:pPr>
            <w:r w:rsidRPr="00CD0268">
              <w:rPr>
                <w:i/>
                <w:iCs/>
              </w:rPr>
              <w:t>National Roads and Motorists’ Association v Whitlam</w:t>
            </w:r>
            <w:r w:rsidRPr="00CD0268">
              <w:t xml:space="preserve"> [2007] NSWCA 81; (2007) 25 ACLC 688</w:t>
            </w:r>
          </w:p>
          <w:p w14:paraId="74380655" w14:textId="43816640" w:rsidR="00E32671" w:rsidRPr="00CD0268" w:rsidRDefault="00E32671" w:rsidP="00E32671">
            <w:pPr>
              <w:pStyle w:val="CasesLegislationAppealFrom"/>
              <w:spacing w:after="60"/>
            </w:pPr>
            <w:r w:rsidRPr="00CD0268">
              <w:rPr>
                <w:i/>
                <w:iCs/>
              </w:rPr>
              <w:t>Russell v Australian Broadcasting Corporation (No 3)</w:t>
            </w:r>
            <w:r w:rsidRPr="00CD0268">
              <w:t xml:space="preserve"> [2023] FCA 1223</w:t>
            </w:r>
            <w:r w:rsidR="00E64EDE">
              <w:t xml:space="preserve"> </w:t>
            </w:r>
          </w:p>
          <w:p w14:paraId="3641EECA" w14:textId="02012A28" w:rsidR="00E32671" w:rsidRPr="002A7E73" w:rsidRDefault="00E32671" w:rsidP="001E2803">
            <w:pPr>
              <w:pStyle w:val="CasesLegislationAppealFrom"/>
              <w:spacing w:after="60"/>
              <w:jc w:val="both"/>
            </w:pPr>
            <w:r w:rsidRPr="00CD0268">
              <w:rPr>
                <w:i/>
                <w:iCs/>
              </w:rPr>
              <w:t>Wilkinson v Network Ten Pty Ltd</w:t>
            </w:r>
            <w:r w:rsidRPr="00CD0268">
              <w:t xml:space="preserve"> [2023] NSWSC 1438</w:t>
            </w:r>
            <w:bookmarkEnd w:id="4"/>
          </w:p>
        </w:tc>
      </w:tr>
      <w:tr w:rsidR="00103894" w14:paraId="16EBEC6B" w14:textId="77777777" w:rsidTr="00A74867">
        <w:tc>
          <w:tcPr>
            <w:tcW w:w="3084" w:type="dxa"/>
            <w:shd w:val="clear" w:color="auto" w:fill="auto"/>
          </w:tcPr>
          <w:p w14:paraId="27F7CF2C" w14:textId="77777777" w:rsidR="00103894" w:rsidRDefault="00103894" w:rsidP="00455762">
            <w:pPr>
              <w:pStyle w:val="Normal1linespace"/>
              <w:widowControl w:val="0"/>
            </w:pPr>
          </w:p>
        </w:tc>
        <w:tc>
          <w:tcPr>
            <w:tcW w:w="5989" w:type="dxa"/>
            <w:shd w:val="clear" w:color="auto" w:fill="auto"/>
          </w:tcPr>
          <w:p w14:paraId="68D38D98" w14:textId="77777777" w:rsidR="00103894" w:rsidRDefault="00103894" w:rsidP="00455762">
            <w:pPr>
              <w:pStyle w:val="Normal1linespace"/>
              <w:widowControl w:val="0"/>
              <w:jc w:val="left"/>
            </w:pPr>
          </w:p>
        </w:tc>
      </w:tr>
      <w:tr w:rsidR="001E2803" w14:paraId="304B09DD" w14:textId="77777777" w:rsidTr="00A74867">
        <w:tc>
          <w:tcPr>
            <w:tcW w:w="3084" w:type="dxa"/>
            <w:shd w:val="clear" w:color="auto" w:fill="auto"/>
          </w:tcPr>
          <w:p w14:paraId="1C5E507B" w14:textId="77777777" w:rsidR="001E2803" w:rsidRDefault="001E2803" w:rsidP="00455762">
            <w:pPr>
              <w:pStyle w:val="Normal1linespace"/>
              <w:widowControl w:val="0"/>
            </w:pPr>
          </w:p>
        </w:tc>
        <w:tc>
          <w:tcPr>
            <w:tcW w:w="5989" w:type="dxa"/>
            <w:shd w:val="clear" w:color="auto" w:fill="auto"/>
          </w:tcPr>
          <w:p w14:paraId="694251DA" w14:textId="49C62BD1" w:rsidR="001E2803" w:rsidRDefault="001E2803" w:rsidP="00455762">
            <w:pPr>
              <w:pStyle w:val="Normal1linespace"/>
              <w:widowControl w:val="0"/>
              <w:jc w:val="left"/>
            </w:pPr>
            <w:r>
              <w:t xml:space="preserve">Julius Stone, </w:t>
            </w:r>
            <w:r w:rsidRPr="00CD0268">
              <w:rPr>
                <w:i/>
                <w:iCs/>
              </w:rPr>
              <w:t>Legal System and Lawyers’ Reasonings</w:t>
            </w:r>
            <w:r w:rsidRPr="00CD0268">
              <w:t xml:space="preserve"> </w:t>
            </w:r>
            <w:r w:rsidRPr="00CD0268">
              <w:lastRenderedPageBreak/>
              <w:t>(Stanford University Press, 1964)</w:t>
            </w:r>
          </w:p>
        </w:tc>
      </w:tr>
      <w:tr w:rsidR="001E2803" w14:paraId="2581B3BB" w14:textId="77777777" w:rsidTr="00A74867">
        <w:tc>
          <w:tcPr>
            <w:tcW w:w="3084" w:type="dxa"/>
            <w:shd w:val="clear" w:color="auto" w:fill="auto"/>
          </w:tcPr>
          <w:p w14:paraId="39D97250" w14:textId="77777777" w:rsidR="001E2803" w:rsidRDefault="001E2803" w:rsidP="00455762">
            <w:pPr>
              <w:pStyle w:val="Normal1linespace"/>
              <w:widowControl w:val="0"/>
            </w:pPr>
          </w:p>
        </w:tc>
        <w:tc>
          <w:tcPr>
            <w:tcW w:w="5989" w:type="dxa"/>
            <w:shd w:val="clear" w:color="auto" w:fill="auto"/>
          </w:tcPr>
          <w:p w14:paraId="66033E80" w14:textId="77777777" w:rsidR="001E2803" w:rsidRDefault="001E2803" w:rsidP="00455762">
            <w:pPr>
              <w:pStyle w:val="Normal1linespace"/>
              <w:widowControl w:val="0"/>
              <w:jc w:val="left"/>
            </w:pPr>
          </w:p>
        </w:tc>
      </w:tr>
      <w:tr w:rsidR="00F5336D" w14:paraId="7DF3E566" w14:textId="77777777" w:rsidTr="00A74867">
        <w:tc>
          <w:tcPr>
            <w:tcW w:w="3084" w:type="dxa"/>
            <w:shd w:val="clear" w:color="auto" w:fill="auto"/>
          </w:tcPr>
          <w:p w14:paraId="7EEBC7F2" w14:textId="77777777" w:rsidR="00F5336D" w:rsidRDefault="00F5336D" w:rsidP="00501A12">
            <w:pPr>
              <w:pStyle w:val="Normal1linespace"/>
              <w:widowControl w:val="0"/>
            </w:pPr>
            <w:r>
              <w:t>Division:</w:t>
            </w:r>
          </w:p>
        </w:tc>
        <w:tc>
          <w:tcPr>
            <w:tcW w:w="5989" w:type="dxa"/>
            <w:shd w:val="clear" w:color="auto" w:fill="auto"/>
          </w:tcPr>
          <w:p w14:paraId="36628E25" w14:textId="77777777" w:rsidR="00F5336D" w:rsidRPr="00F17599" w:rsidRDefault="00C95B00" w:rsidP="00501A12">
            <w:pPr>
              <w:pStyle w:val="Normal1linespace"/>
              <w:widowControl w:val="0"/>
              <w:jc w:val="left"/>
            </w:pPr>
            <w:fldSimple w:instr=" DOCPROPERTY  Division ">
              <w:r w:rsidR="00F5336D">
                <w:t>General Division</w:t>
              </w:r>
            </w:fldSimple>
          </w:p>
        </w:tc>
      </w:tr>
      <w:tr w:rsidR="00F5336D" w14:paraId="2193A88B" w14:textId="77777777" w:rsidTr="00A74867">
        <w:tc>
          <w:tcPr>
            <w:tcW w:w="3084" w:type="dxa"/>
            <w:shd w:val="clear" w:color="auto" w:fill="auto"/>
          </w:tcPr>
          <w:p w14:paraId="10B47098" w14:textId="77777777" w:rsidR="00F5336D" w:rsidRDefault="00F5336D" w:rsidP="00501A12">
            <w:pPr>
              <w:pStyle w:val="Normal1linespace"/>
              <w:widowControl w:val="0"/>
            </w:pPr>
            <w:bookmarkStart w:id="5" w:name="Registry_rows" w:colFirst="0" w:colLast="1"/>
          </w:p>
        </w:tc>
        <w:tc>
          <w:tcPr>
            <w:tcW w:w="5989" w:type="dxa"/>
            <w:shd w:val="clear" w:color="auto" w:fill="auto"/>
          </w:tcPr>
          <w:p w14:paraId="7550387A" w14:textId="77777777" w:rsidR="00F5336D" w:rsidRDefault="00F5336D" w:rsidP="00501A12">
            <w:pPr>
              <w:pStyle w:val="Normal1linespace"/>
              <w:widowControl w:val="0"/>
              <w:jc w:val="left"/>
            </w:pPr>
          </w:p>
        </w:tc>
      </w:tr>
      <w:tr w:rsidR="00F5336D" w14:paraId="275C67B2" w14:textId="77777777" w:rsidTr="00A74867">
        <w:tc>
          <w:tcPr>
            <w:tcW w:w="3084" w:type="dxa"/>
            <w:shd w:val="clear" w:color="auto" w:fill="auto"/>
          </w:tcPr>
          <w:p w14:paraId="38B598AA" w14:textId="77777777" w:rsidR="00F5336D" w:rsidRDefault="00F5336D" w:rsidP="00501A12">
            <w:pPr>
              <w:pStyle w:val="Normal1linespace"/>
              <w:widowControl w:val="0"/>
            </w:pPr>
            <w:r>
              <w:t>Registry:</w:t>
            </w:r>
          </w:p>
        </w:tc>
        <w:tc>
          <w:tcPr>
            <w:tcW w:w="5989" w:type="dxa"/>
            <w:shd w:val="clear" w:color="auto" w:fill="auto"/>
          </w:tcPr>
          <w:p w14:paraId="29AE8621" w14:textId="77777777" w:rsidR="00F5336D" w:rsidRPr="00F17599" w:rsidRDefault="00C95B00" w:rsidP="00501A12">
            <w:pPr>
              <w:pStyle w:val="Normal1linespace"/>
              <w:widowControl w:val="0"/>
              <w:jc w:val="left"/>
            </w:pPr>
            <w:fldSimple w:instr=" DOCPROPERTY  Registry ">
              <w:r w:rsidR="00F5336D">
                <w:t>New South Wales</w:t>
              </w:r>
            </w:fldSimple>
          </w:p>
        </w:tc>
      </w:tr>
      <w:tr w:rsidR="00F5336D" w14:paraId="15C16BAD" w14:textId="77777777" w:rsidTr="00A74867">
        <w:tc>
          <w:tcPr>
            <w:tcW w:w="3084" w:type="dxa"/>
            <w:shd w:val="clear" w:color="auto" w:fill="auto"/>
          </w:tcPr>
          <w:p w14:paraId="1F02EAFD" w14:textId="77777777" w:rsidR="00F5336D" w:rsidRDefault="00F5336D" w:rsidP="00501A12">
            <w:pPr>
              <w:pStyle w:val="Normal1linespace"/>
              <w:widowControl w:val="0"/>
            </w:pPr>
            <w:bookmarkStart w:id="6" w:name="NPARow" w:colFirst="0" w:colLast="1"/>
            <w:bookmarkEnd w:id="5"/>
          </w:p>
        </w:tc>
        <w:tc>
          <w:tcPr>
            <w:tcW w:w="5989" w:type="dxa"/>
            <w:shd w:val="clear" w:color="auto" w:fill="auto"/>
          </w:tcPr>
          <w:p w14:paraId="4DFD9EC9" w14:textId="77777777" w:rsidR="00F5336D" w:rsidRPr="00F17599" w:rsidRDefault="00F5336D" w:rsidP="00501A12">
            <w:pPr>
              <w:pStyle w:val="Normal1linespace"/>
              <w:widowControl w:val="0"/>
              <w:jc w:val="left"/>
              <w:rPr>
                <w:b/>
              </w:rPr>
            </w:pPr>
          </w:p>
        </w:tc>
      </w:tr>
      <w:tr w:rsidR="00F5336D" w14:paraId="085D8893" w14:textId="77777777" w:rsidTr="00A74867">
        <w:tc>
          <w:tcPr>
            <w:tcW w:w="3084" w:type="dxa"/>
            <w:shd w:val="clear" w:color="auto" w:fill="auto"/>
          </w:tcPr>
          <w:p w14:paraId="384C797B" w14:textId="77777777" w:rsidR="00F5336D" w:rsidRDefault="00F5336D" w:rsidP="00501A12">
            <w:pPr>
              <w:pStyle w:val="Normal1linespace"/>
              <w:widowControl w:val="0"/>
            </w:pPr>
            <w:r>
              <w:t>National Practice Area:</w:t>
            </w:r>
          </w:p>
        </w:tc>
        <w:tc>
          <w:tcPr>
            <w:tcW w:w="5989" w:type="dxa"/>
            <w:shd w:val="clear" w:color="auto" w:fill="auto"/>
          </w:tcPr>
          <w:p w14:paraId="68DD2EE9" w14:textId="77777777" w:rsidR="00F5336D" w:rsidRPr="00F17599" w:rsidRDefault="00C95B00" w:rsidP="00455762">
            <w:pPr>
              <w:pStyle w:val="Normal1linespace"/>
              <w:widowControl w:val="0"/>
              <w:jc w:val="left"/>
              <w:rPr>
                <w:b/>
              </w:rPr>
            </w:pPr>
            <w:fldSimple w:instr=" DOCPROPERTY  &quot;Practice Area&quot;  \* MERGEFORMAT ">
              <w:r w:rsidR="00F5336D">
                <w:t>Other Federal Jurisdiction</w:t>
              </w:r>
            </w:fldSimple>
          </w:p>
        </w:tc>
      </w:tr>
      <w:bookmarkEnd w:id="6"/>
      <w:tr w:rsidR="00F5336D" w14:paraId="37F06625" w14:textId="77777777" w:rsidTr="00A74867">
        <w:tc>
          <w:tcPr>
            <w:tcW w:w="3084" w:type="dxa"/>
            <w:shd w:val="clear" w:color="auto" w:fill="auto"/>
          </w:tcPr>
          <w:p w14:paraId="074D2069" w14:textId="77777777" w:rsidR="00F5336D" w:rsidRDefault="00F5336D" w:rsidP="00501A12">
            <w:pPr>
              <w:pStyle w:val="Normal1linespace"/>
              <w:widowControl w:val="0"/>
            </w:pPr>
          </w:p>
        </w:tc>
        <w:tc>
          <w:tcPr>
            <w:tcW w:w="5989" w:type="dxa"/>
            <w:shd w:val="clear" w:color="auto" w:fill="auto"/>
          </w:tcPr>
          <w:p w14:paraId="34E107AE" w14:textId="77777777" w:rsidR="00F5336D" w:rsidRDefault="00F5336D" w:rsidP="00501A12">
            <w:pPr>
              <w:pStyle w:val="Normal1linespace"/>
              <w:widowControl w:val="0"/>
              <w:jc w:val="left"/>
            </w:pPr>
          </w:p>
        </w:tc>
      </w:tr>
      <w:tr w:rsidR="00F5336D" w14:paraId="4621DB65" w14:textId="77777777" w:rsidTr="00A74867">
        <w:tc>
          <w:tcPr>
            <w:tcW w:w="3084" w:type="dxa"/>
            <w:shd w:val="clear" w:color="auto" w:fill="auto"/>
          </w:tcPr>
          <w:p w14:paraId="1C8B5B4E" w14:textId="77777777" w:rsidR="00F5336D" w:rsidRDefault="00F5336D" w:rsidP="00501A12">
            <w:pPr>
              <w:pStyle w:val="Normal1linespace"/>
              <w:widowControl w:val="0"/>
            </w:pPr>
            <w:r>
              <w:t>Number of paragraphs:</w:t>
            </w:r>
          </w:p>
        </w:tc>
        <w:tc>
          <w:tcPr>
            <w:tcW w:w="5989" w:type="dxa"/>
            <w:shd w:val="clear" w:color="auto" w:fill="auto"/>
          </w:tcPr>
          <w:p w14:paraId="293A8C37" w14:textId="07FB4526" w:rsidR="00F5336D" w:rsidRDefault="00D263E7" w:rsidP="00501A12">
            <w:pPr>
              <w:pStyle w:val="Normal1linespace"/>
              <w:widowControl w:val="0"/>
              <w:jc w:val="left"/>
            </w:pPr>
            <w:r>
              <w:t>5</w:t>
            </w:r>
            <w:r w:rsidR="008D0593">
              <w:t>8</w:t>
            </w:r>
          </w:p>
        </w:tc>
      </w:tr>
      <w:tr w:rsidR="00F5336D" w14:paraId="563AEC99" w14:textId="77777777" w:rsidTr="00A74867">
        <w:tc>
          <w:tcPr>
            <w:tcW w:w="3084" w:type="dxa"/>
            <w:shd w:val="clear" w:color="auto" w:fill="auto"/>
          </w:tcPr>
          <w:p w14:paraId="1BEA7B20" w14:textId="77777777" w:rsidR="00F5336D" w:rsidRDefault="00F5336D" w:rsidP="00F5336D">
            <w:pPr>
              <w:pStyle w:val="Normal1linespace"/>
              <w:widowControl w:val="0"/>
              <w:jc w:val="left"/>
            </w:pPr>
          </w:p>
        </w:tc>
        <w:tc>
          <w:tcPr>
            <w:tcW w:w="5989" w:type="dxa"/>
            <w:shd w:val="clear" w:color="auto" w:fill="auto"/>
          </w:tcPr>
          <w:p w14:paraId="0D822E67" w14:textId="77777777" w:rsidR="00F5336D" w:rsidRDefault="00F5336D" w:rsidP="00F5336D">
            <w:pPr>
              <w:pStyle w:val="Normal1linespace"/>
              <w:widowControl w:val="0"/>
              <w:jc w:val="left"/>
            </w:pPr>
          </w:p>
        </w:tc>
      </w:tr>
      <w:tr w:rsidR="00F5336D" w14:paraId="62EBC566" w14:textId="77777777" w:rsidTr="00A74867">
        <w:tc>
          <w:tcPr>
            <w:tcW w:w="3084" w:type="dxa"/>
            <w:shd w:val="clear" w:color="auto" w:fill="auto"/>
          </w:tcPr>
          <w:p w14:paraId="2D9398DA" w14:textId="77777777" w:rsidR="00F5336D" w:rsidRDefault="00F5336D" w:rsidP="00F5336D">
            <w:pPr>
              <w:pStyle w:val="Normal1linespace"/>
              <w:widowControl w:val="0"/>
              <w:jc w:val="left"/>
            </w:pPr>
            <w:bookmarkStart w:id="7" w:name="CounselDate" w:colFirst="0" w:colLast="2"/>
            <w:r w:rsidRPr="006A24E3">
              <w:t>Date of hearing:</w:t>
            </w:r>
          </w:p>
        </w:tc>
        <w:tc>
          <w:tcPr>
            <w:tcW w:w="5989" w:type="dxa"/>
            <w:shd w:val="clear" w:color="auto" w:fill="auto"/>
          </w:tcPr>
          <w:p w14:paraId="125BB2EC" w14:textId="7D669432" w:rsidR="00F5336D" w:rsidRDefault="00E0624B" w:rsidP="00F5336D">
            <w:pPr>
              <w:pStyle w:val="Normal1linespace"/>
              <w:widowControl w:val="0"/>
              <w:jc w:val="left"/>
            </w:pPr>
            <w:bookmarkStart w:id="8" w:name="HearingDate"/>
            <w:r>
              <w:t>1</w:t>
            </w:r>
            <w:r w:rsidR="00F17513">
              <w:t>3–14 February 2024</w:t>
            </w:r>
            <w:r w:rsidR="00F5336D">
              <w:t xml:space="preserve"> </w:t>
            </w:r>
            <w:bookmarkEnd w:id="8"/>
          </w:p>
        </w:tc>
      </w:tr>
      <w:tr w:rsidR="00F5336D" w14:paraId="0516AF3C" w14:textId="77777777" w:rsidTr="00A74867">
        <w:tc>
          <w:tcPr>
            <w:tcW w:w="3084" w:type="dxa"/>
            <w:shd w:val="clear" w:color="auto" w:fill="auto"/>
          </w:tcPr>
          <w:p w14:paraId="0A00C6B4" w14:textId="77777777" w:rsidR="00F5336D" w:rsidRDefault="00F5336D" w:rsidP="00F5336D">
            <w:pPr>
              <w:pStyle w:val="Normal1linespace"/>
              <w:widowControl w:val="0"/>
              <w:jc w:val="left"/>
            </w:pPr>
          </w:p>
        </w:tc>
        <w:tc>
          <w:tcPr>
            <w:tcW w:w="5989" w:type="dxa"/>
            <w:shd w:val="clear" w:color="auto" w:fill="auto"/>
          </w:tcPr>
          <w:p w14:paraId="5AD3A967" w14:textId="77777777" w:rsidR="00F5336D" w:rsidRDefault="00F5336D" w:rsidP="00F5336D">
            <w:pPr>
              <w:pStyle w:val="Normal1linespace"/>
              <w:widowControl w:val="0"/>
              <w:jc w:val="left"/>
            </w:pPr>
          </w:p>
        </w:tc>
      </w:tr>
      <w:tr w:rsidR="00F4785F" w14:paraId="3C8B4BC5" w14:textId="77777777" w:rsidTr="00A74867">
        <w:tc>
          <w:tcPr>
            <w:tcW w:w="3084" w:type="dxa"/>
            <w:shd w:val="clear" w:color="auto" w:fill="auto"/>
          </w:tcPr>
          <w:p w14:paraId="1DE381A6" w14:textId="2EE46629" w:rsidR="00F4785F" w:rsidRDefault="00F4785F" w:rsidP="00F4785F">
            <w:pPr>
              <w:pStyle w:val="Normal1linespace"/>
              <w:widowControl w:val="0"/>
              <w:jc w:val="left"/>
            </w:pPr>
            <w:r>
              <w:t>Counsel for the cross-claimant:</w:t>
            </w:r>
          </w:p>
        </w:tc>
        <w:tc>
          <w:tcPr>
            <w:tcW w:w="5989" w:type="dxa"/>
            <w:shd w:val="clear" w:color="auto" w:fill="auto"/>
          </w:tcPr>
          <w:p w14:paraId="3BF18BC1" w14:textId="3B9BCCD9" w:rsidR="00F4785F" w:rsidRDefault="00F4785F" w:rsidP="00F4785F">
            <w:pPr>
              <w:pStyle w:val="Normal1linespace"/>
              <w:widowControl w:val="0"/>
              <w:jc w:val="left"/>
            </w:pPr>
            <w:r>
              <w:t xml:space="preserve">Mr M Elliott SC with Mr D Klineberg </w:t>
            </w:r>
          </w:p>
        </w:tc>
      </w:tr>
      <w:tr w:rsidR="00F4785F" w14:paraId="4400B6D1" w14:textId="77777777" w:rsidTr="00A74867">
        <w:tc>
          <w:tcPr>
            <w:tcW w:w="3084" w:type="dxa"/>
            <w:shd w:val="clear" w:color="auto" w:fill="auto"/>
          </w:tcPr>
          <w:p w14:paraId="46E6AA8B" w14:textId="77777777" w:rsidR="00F4785F" w:rsidRDefault="00F4785F" w:rsidP="00F4785F">
            <w:pPr>
              <w:pStyle w:val="Normal1linespace"/>
              <w:widowControl w:val="0"/>
              <w:jc w:val="left"/>
            </w:pPr>
          </w:p>
        </w:tc>
        <w:tc>
          <w:tcPr>
            <w:tcW w:w="5989" w:type="dxa"/>
            <w:shd w:val="clear" w:color="auto" w:fill="auto"/>
          </w:tcPr>
          <w:p w14:paraId="1A297881" w14:textId="77777777" w:rsidR="00F4785F" w:rsidRDefault="00F4785F" w:rsidP="00F4785F">
            <w:pPr>
              <w:pStyle w:val="Normal1linespace"/>
              <w:widowControl w:val="0"/>
              <w:jc w:val="left"/>
            </w:pPr>
          </w:p>
        </w:tc>
      </w:tr>
      <w:tr w:rsidR="00F4785F" w14:paraId="31A8B17B" w14:textId="77777777" w:rsidTr="00A74867">
        <w:tc>
          <w:tcPr>
            <w:tcW w:w="3084" w:type="dxa"/>
            <w:shd w:val="clear" w:color="auto" w:fill="auto"/>
          </w:tcPr>
          <w:p w14:paraId="40975221" w14:textId="630E816A" w:rsidR="00F4785F" w:rsidRDefault="00F4785F" w:rsidP="00F4785F">
            <w:pPr>
              <w:pStyle w:val="Normal1linespace"/>
              <w:widowControl w:val="0"/>
              <w:jc w:val="left"/>
            </w:pPr>
            <w:r>
              <w:t>Solicitor for the cross-claimant:</w:t>
            </w:r>
          </w:p>
        </w:tc>
        <w:tc>
          <w:tcPr>
            <w:tcW w:w="5989" w:type="dxa"/>
            <w:shd w:val="clear" w:color="auto" w:fill="auto"/>
          </w:tcPr>
          <w:p w14:paraId="0836996D" w14:textId="3E879E84" w:rsidR="00F4785F" w:rsidRDefault="00F4785F" w:rsidP="00F4785F">
            <w:pPr>
              <w:pStyle w:val="Normal1linespace"/>
              <w:widowControl w:val="0"/>
              <w:jc w:val="left"/>
            </w:pPr>
            <w:r>
              <w:t>Gillis Delaney Lawyers</w:t>
            </w:r>
          </w:p>
        </w:tc>
      </w:tr>
      <w:tr w:rsidR="00F4785F" w14:paraId="0DD54E7E" w14:textId="77777777" w:rsidTr="00A74867">
        <w:tc>
          <w:tcPr>
            <w:tcW w:w="3084" w:type="dxa"/>
            <w:shd w:val="clear" w:color="auto" w:fill="auto"/>
          </w:tcPr>
          <w:p w14:paraId="2FAD8F15" w14:textId="77777777" w:rsidR="00F4785F" w:rsidRDefault="00F4785F" w:rsidP="00F4785F">
            <w:pPr>
              <w:pStyle w:val="Normal1linespace"/>
              <w:widowControl w:val="0"/>
              <w:jc w:val="left"/>
            </w:pPr>
          </w:p>
        </w:tc>
        <w:tc>
          <w:tcPr>
            <w:tcW w:w="5989" w:type="dxa"/>
            <w:shd w:val="clear" w:color="auto" w:fill="auto"/>
          </w:tcPr>
          <w:p w14:paraId="3056D27A" w14:textId="77777777" w:rsidR="00F4785F" w:rsidRDefault="00F4785F" w:rsidP="00F4785F">
            <w:pPr>
              <w:pStyle w:val="Normal1linespace"/>
              <w:widowControl w:val="0"/>
              <w:jc w:val="left"/>
            </w:pPr>
          </w:p>
        </w:tc>
      </w:tr>
      <w:tr w:rsidR="00F4785F" w14:paraId="4F97501B" w14:textId="77777777" w:rsidTr="00A74867">
        <w:tc>
          <w:tcPr>
            <w:tcW w:w="3084" w:type="dxa"/>
            <w:shd w:val="clear" w:color="auto" w:fill="auto"/>
          </w:tcPr>
          <w:p w14:paraId="4B30E5C7" w14:textId="73D91414" w:rsidR="00F4785F" w:rsidRDefault="00F4785F" w:rsidP="00F4785F">
            <w:pPr>
              <w:pStyle w:val="Normal1linespace"/>
              <w:widowControl w:val="0"/>
              <w:jc w:val="left"/>
            </w:pPr>
            <w:r>
              <w:t>Counsel for the cross-respondent:</w:t>
            </w:r>
          </w:p>
        </w:tc>
        <w:tc>
          <w:tcPr>
            <w:tcW w:w="5989" w:type="dxa"/>
            <w:shd w:val="clear" w:color="auto" w:fill="auto"/>
          </w:tcPr>
          <w:p w14:paraId="2DEBF15D" w14:textId="69E43335" w:rsidR="00F4785F" w:rsidRDefault="00F4785F" w:rsidP="00F4785F">
            <w:pPr>
              <w:pStyle w:val="Normal1linespace"/>
              <w:widowControl w:val="0"/>
              <w:jc w:val="left"/>
            </w:pPr>
            <w:r>
              <w:t>Mr R Dick SC with Ms Z Graus</w:t>
            </w:r>
          </w:p>
        </w:tc>
      </w:tr>
      <w:tr w:rsidR="00F4785F" w14:paraId="66BFAB3B" w14:textId="77777777" w:rsidTr="00A74867">
        <w:tc>
          <w:tcPr>
            <w:tcW w:w="3084" w:type="dxa"/>
            <w:shd w:val="clear" w:color="auto" w:fill="auto"/>
          </w:tcPr>
          <w:p w14:paraId="7AE8F50B" w14:textId="77777777" w:rsidR="00F4785F" w:rsidRDefault="00F4785F" w:rsidP="00F4785F">
            <w:pPr>
              <w:pStyle w:val="Normal1linespace"/>
              <w:widowControl w:val="0"/>
              <w:jc w:val="left"/>
            </w:pPr>
          </w:p>
        </w:tc>
        <w:tc>
          <w:tcPr>
            <w:tcW w:w="5989" w:type="dxa"/>
            <w:shd w:val="clear" w:color="auto" w:fill="auto"/>
          </w:tcPr>
          <w:p w14:paraId="560DB403" w14:textId="77777777" w:rsidR="00F4785F" w:rsidRDefault="00F4785F" w:rsidP="00F4785F">
            <w:pPr>
              <w:pStyle w:val="Normal1linespace"/>
              <w:widowControl w:val="0"/>
              <w:jc w:val="left"/>
            </w:pPr>
          </w:p>
        </w:tc>
      </w:tr>
      <w:tr w:rsidR="00BE399F" w14:paraId="5FEA2F34" w14:textId="77777777" w:rsidTr="00A74867">
        <w:tc>
          <w:tcPr>
            <w:tcW w:w="3084" w:type="dxa"/>
            <w:shd w:val="clear" w:color="auto" w:fill="auto"/>
          </w:tcPr>
          <w:p w14:paraId="621F3AA3" w14:textId="773C9303" w:rsidR="00BE399F" w:rsidRDefault="00BE399F" w:rsidP="00F4785F">
            <w:pPr>
              <w:pStyle w:val="Normal1linespace"/>
              <w:widowControl w:val="0"/>
              <w:jc w:val="left"/>
            </w:pPr>
            <w:r>
              <w:t>Solicitor for the cross-respondent:</w:t>
            </w:r>
          </w:p>
        </w:tc>
        <w:tc>
          <w:tcPr>
            <w:tcW w:w="5989" w:type="dxa"/>
            <w:shd w:val="clear" w:color="auto" w:fill="auto"/>
          </w:tcPr>
          <w:p w14:paraId="631962A5" w14:textId="57F0FCB1" w:rsidR="00BE399F" w:rsidRDefault="00BE399F" w:rsidP="00F4785F">
            <w:pPr>
              <w:pStyle w:val="Normal1linespace"/>
              <w:widowControl w:val="0"/>
              <w:jc w:val="left"/>
            </w:pPr>
            <w:r>
              <w:t>Baker &amp; McKenzie</w:t>
            </w:r>
          </w:p>
        </w:tc>
      </w:tr>
      <w:tr w:rsidR="00BE399F" w14:paraId="4745B5AB" w14:textId="77777777" w:rsidTr="00A74867">
        <w:tc>
          <w:tcPr>
            <w:tcW w:w="3084" w:type="dxa"/>
            <w:shd w:val="clear" w:color="auto" w:fill="auto"/>
          </w:tcPr>
          <w:p w14:paraId="4BD0EEF9" w14:textId="77777777" w:rsidR="00BE399F" w:rsidRDefault="00BE399F" w:rsidP="00F4785F">
            <w:pPr>
              <w:pStyle w:val="Normal1linespace"/>
              <w:widowControl w:val="0"/>
              <w:jc w:val="left"/>
            </w:pPr>
          </w:p>
        </w:tc>
        <w:tc>
          <w:tcPr>
            <w:tcW w:w="5989" w:type="dxa"/>
            <w:shd w:val="clear" w:color="auto" w:fill="auto"/>
          </w:tcPr>
          <w:p w14:paraId="296CA013" w14:textId="77777777" w:rsidR="00BE399F" w:rsidRDefault="00BE399F" w:rsidP="00F4785F">
            <w:pPr>
              <w:pStyle w:val="Normal1linespace"/>
              <w:widowControl w:val="0"/>
              <w:jc w:val="left"/>
            </w:pPr>
          </w:p>
        </w:tc>
      </w:tr>
      <w:tr w:rsidR="00C964ED" w14:paraId="0B890142" w14:textId="77777777" w:rsidTr="00A74867">
        <w:tc>
          <w:tcPr>
            <w:tcW w:w="3084" w:type="dxa"/>
            <w:shd w:val="clear" w:color="auto" w:fill="auto"/>
          </w:tcPr>
          <w:p w14:paraId="175F487D" w14:textId="38877B60" w:rsidR="00C964ED" w:rsidRDefault="00C964ED" w:rsidP="00F4785F">
            <w:pPr>
              <w:pStyle w:val="Normal1linespace"/>
              <w:widowControl w:val="0"/>
              <w:jc w:val="left"/>
            </w:pPr>
            <w:r>
              <w:t>Counsel for the applicant:</w:t>
            </w:r>
          </w:p>
        </w:tc>
        <w:tc>
          <w:tcPr>
            <w:tcW w:w="5989" w:type="dxa"/>
            <w:shd w:val="clear" w:color="auto" w:fill="auto"/>
          </w:tcPr>
          <w:p w14:paraId="3D6CA1D3" w14:textId="2E7148F7" w:rsidR="00C964ED" w:rsidRDefault="00C964ED" w:rsidP="00F4785F">
            <w:pPr>
              <w:pStyle w:val="Normal1linespace"/>
              <w:widowControl w:val="0"/>
              <w:jc w:val="left"/>
            </w:pPr>
            <w:r>
              <w:t>Mr D Helvadjian</w:t>
            </w:r>
            <w:r w:rsidR="00A54480">
              <w:t xml:space="preserve"> </w:t>
            </w:r>
          </w:p>
        </w:tc>
      </w:tr>
      <w:tr w:rsidR="00C964ED" w14:paraId="5102405B" w14:textId="77777777" w:rsidTr="00A74867">
        <w:tc>
          <w:tcPr>
            <w:tcW w:w="3084" w:type="dxa"/>
            <w:shd w:val="clear" w:color="auto" w:fill="auto"/>
          </w:tcPr>
          <w:p w14:paraId="34E14F1E" w14:textId="77777777" w:rsidR="00C964ED" w:rsidRDefault="00C964ED" w:rsidP="00F4785F">
            <w:pPr>
              <w:pStyle w:val="Normal1linespace"/>
              <w:widowControl w:val="0"/>
              <w:jc w:val="left"/>
            </w:pPr>
          </w:p>
        </w:tc>
        <w:tc>
          <w:tcPr>
            <w:tcW w:w="5989" w:type="dxa"/>
            <w:shd w:val="clear" w:color="auto" w:fill="auto"/>
          </w:tcPr>
          <w:p w14:paraId="42A50D76" w14:textId="77777777" w:rsidR="00C964ED" w:rsidRDefault="00C964ED" w:rsidP="00F4785F">
            <w:pPr>
              <w:pStyle w:val="Normal1linespace"/>
              <w:widowControl w:val="0"/>
              <w:jc w:val="left"/>
            </w:pPr>
          </w:p>
        </w:tc>
      </w:tr>
      <w:tr w:rsidR="00F4785F" w14:paraId="738B44C5" w14:textId="77777777" w:rsidTr="00A74867">
        <w:tc>
          <w:tcPr>
            <w:tcW w:w="3084" w:type="dxa"/>
            <w:shd w:val="clear" w:color="auto" w:fill="auto"/>
          </w:tcPr>
          <w:p w14:paraId="4F411CC5" w14:textId="5CD6DD0D" w:rsidR="00F4785F" w:rsidRDefault="00F4785F" w:rsidP="00F4785F">
            <w:pPr>
              <w:pStyle w:val="Normal1linespace"/>
              <w:widowControl w:val="0"/>
              <w:jc w:val="left"/>
            </w:pPr>
            <w:r>
              <w:t>Solicitor for the applicant:</w:t>
            </w:r>
          </w:p>
        </w:tc>
        <w:tc>
          <w:tcPr>
            <w:tcW w:w="5989" w:type="dxa"/>
            <w:shd w:val="clear" w:color="auto" w:fill="auto"/>
          </w:tcPr>
          <w:p w14:paraId="0FF98C62" w14:textId="172DD737" w:rsidR="00F4785F" w:rsidRDefault="00F4785F" w:rsidP="00F4785F">
            <w:pPr>
              <w:pStyle w:val="Normal1linespace"/>
              <w:widowControl w:val="0"/>
              <w:jc w:val="left"/>
            </w:pPr>
            <w:r>
              <w:t>Mark O’Brien Legal</w:t>
            </w:r>
          </w:p>
        </w:tc>
      </w:tr>
      <w:tr w:rsidR="00F4785F" w14:paraId="6683F185" w14:textId="77777777" w:rsidTr="00A74867">
        <w:tc>
          <w:tcPr>
            <w:tcW w:w="3084" w:type="dxa"/>
            <w:shd w:val="clear" w:color="auto" w:fill="auto"/>
          </w:tcPr>
          <w:p w14:paraId="35702520" w14:textId="77777777" w:rsidR="00F4785F" w:rsidRDefault="00F4785F" w:rsidP="00F4785F">
            <w:pPr>
              <w:pStyle w:val="Normal1linespace"/>
              <w:widowControl w:val="0"/>
              <w:jc w:val="left"/>
            </w:pPr>
          </w:p>
        </w:tc>
        <w:tc>
          <w:tcPr>
            <w:tcW w:w="5989" w:type="dxa"/>
            <w:shd w:val="clear" w:color="auto" w:fill="auto"/>
          </w:tcPr>
          <w:p w14:paraId="2A4CFC9E" w14:textId="77777777" w:rsidR="00F4785F" w:rsidRDefault="00F4785F" w:rsidP="00F4785F">
            <w:pPr>
              <w:pStyle w:val="Normal1linespace"/>
              <w:widowControl w:val="0"/>
              <w:jc w:val="left"/>
            </w:pPr>
          </w:p>
        </w:tc>
      </w:tr>
      <w:tr w:rsidR="00F4785F" w14:paraId="52F83140" w14:textId="77777777" w:rsidTr="00A74867">
        <w:tc>
          <w:tcPr>
            <w:tcW w:w="3084" w:type="dxa"/>
            <w:shd w:val="clear" w:color="auto" w:fill="auto"/>
          </w:tcPr>
          <w:p w14:paraId="04E7EC7F" w14:textId="63238768" w:rsidR="00F4785F" w:rsidRDefault="00F4785F" w:rsidP="00F4785F">
            <w:pPr>
              <w:pStyle w:val="Normal1linespace"/>
              <w:widowControl w:val="0"/>
              <w:jc w:val="left"/>
            </w:pPr>
            <w:r>
              <w:t>Counsel for the first respondent:</w:t>
            </w:r>
          </w:p>
        </w:tc>
        <w:tc>
          <w:tcPr>
            <w:tcW w:w="5989" w:type="dxa"/>
            <w:shd w:val="clear" w:color="auto" w:fill="auto"/>
          </w:tcPr>
          <w:p w14:paraId="50687909" w14:textId="683A483F" w:rsidR="00F4785F" w:rsidRDefault="00F4785F" w:rsidP="00F4785F">
            <w:pPr>
              <w:pStyle w:val="Normal1linespace"/>
              <w:widowControl w:val="0"/>
              <w:jc w:val="left"/>
            </w:pPr>
            <w:r>
              <w:t>Mr T Senior</w:t>
            </w:r>
          </w:p>
        </w:tc>
      </w:tr>
      <w:tr w:rsidR="00F4785F" w14:paraId="565BE714" w14:textId="77777777" w:rsidTr="00A74867">
        <w:tc>
          <w:tcPr>
            <w:tcW w:w="3084" w:type="dxa"/>
            <w:shd w:val="clear" w:color="auto" w:fill="auto"/>
          </w:tcPr>
          <w:p w14:paraId="22CD04AB" w14:textId="77777777" w:rsidR="00F4785F" w:rsidRDefault="00F4785F" w:rsidP="00F4785F">
            <w:pPr>
              <w:pStyle w:val="Normal1linespace"/>
              <w:widowControl w:val="0"/>
              <w:jc w:val="left"/>
            </w:pPr>
          </w:p>
        </w:tc>
        <w:tc>
          <w:tcPr>
            <w:tcW w:w="5989" w:type="dxa"/>
            <w:shd w:val="clear" w:color="auto" w:fill="auto"/>
          </w:tcPr>
          <w:p w14:paraId="2E38DBFB" w14:textId="77777777" w:rsidR="00F4785F" w:rsidRDefault="00F4785F" w:rsidP="00F4785F">
            <w:pPr>
              <w:pStyle w:val="Normal1linespace"/>
              <w:widowControl w:val="0"/>
              <w:jc w:val="left"/>
            </w:pPr>
          </w:p>
        </w:tc>
      </w:tr>
      <w:tr w:rsidR="00F4785F" w14:paraId="026592A5" w14:textId="77777777" w:rsidTr="00A74867">
        <w:tc>
          <w:tcPr>
            <w:tcW w:w="3084" w:type="dxa"/>
            <w:shd w:val="clear" w:color="auto" w:fill="auto"/>
          </w:tcPr>
          <w:p w14:paraId="79DFB5EA" w14:textId="11C56762" w:rsidR="00F4785F" w:rsidRDefault="00F4785F" w:rsidP="00F4785F">
            <w:pPr>
              <w:pStyle w:val="Normal1linespace"/>
              <w:widowControl w:val="0"/>
              <w:jc w:val="left"/>
            </w:pPr>
            <w:r>
              <w:t>Solicitor for the first respondent:</w:t>
            </w:r>
          </w:p>
        </w:tc>
        <w:tc>
          <w:tcPr>
            <w:tcW w:w="5989" w:type="dxa"/>
            <w:shd w:val="clear" w:color="auto" w:fill="auto"/>
          </w:tcPr>
          <w:p w14:paraId="1652D296" w14:textId="326942AD" w:rsidR="00F4785F" w:rsidRDefault="00F4785F" w:rsidP="00F4785F">
            <w:pPr>
              <w:pStyle w:val="Normal1linespace"/>
              <w:widowControl w:val="0"/>
              <w:jc w:val="left"/>
            </w:pPr>
            <w:r>
              <w:t>Thomson Geer Lawyers</w:t>
            </w:r>
          </w:p>
        </w:tc>
      </w:tr>
      <w:tr w:rsidR="00F4785F" w14:paraId="5C20E303" w14:textId="77777777" w:rsidTr="00A74867">
        <w:tc>
          <w:tcPr>
            <w:tcW w:w="3084" w:type="dxa"/>
            <w:shd w:val="clear" w:color="auto" w:fill="auto"/>
          </w:tcPr>
          <w:p w14:paraId="1E437FD1" w14:textId="77777777" w:rsidR="00F4785F" w:rsidRDefault="00F4785F" w:rsidP="00F4785F">
            <w:pPr>
              <w:pStyle w:val="Normal1linespace"/>
              <w:widowControl w:val="0"/>
              <w:jc w:val="left"/>
            </w:pPr>
          </w:p>
        </w:tc>
        <w:tc>
          <w:tcPr>
            <w:tcW w:w="5989" w:type="dxa"/>
            <w:shd w:val="clear" w:color="auto" w:fill="auto"/>
          </w:tcPr>
          <w:p w14:paraId="1E8B2BED" w14:textId="77777777" w:rsidR="00F4785F" w:rsidRDefault="00F4785F" w:rsidP="00F4785F">
            <w:pPr>
              <w:pStyle w:val="Normal1linespace"/>
              <w:widowControl w:val="0"/>
              <w:jc w:val="left"/>
            </w:pPr>
          </w:p>
        </w:tc>
      </w:tr>
      <w:tr w:rsidR="00F4785F" w14:paraId="184959E3" w14:textId="77777777" w:rsidTr="00A74867">
        <w:tc>
          <w:tcPr>
            <w:tcW w:w="3084" w:type="dxa"/>
            <w:shd w:val="clear" w:color="auto" w:fill="auto"/>
          </w:tcPr>
          <w:p w14:paraId="119E914B" w14:textId="08CD177D" w:rsidR="00F4785F" w:rsidRDefault="00F4785F" w:rsidP="00F4785F">
            <w:pPr>
              <w:pStyle w:val="Normal1linespace"/>
              <w:widowControl w:val="0"/>
              <w:jc w:val="left"/>
            </w:pPr>
            <w:r>
              <w:t>Counsel for the second respondent:</w:t>
            </w:r>
          </w:p>
        </w:tc>
        <w:tc>
          <w:tcPr>
            <w:tcW w:w="5989" w:type="dxa"/>
            <w:shd w:val="clear" w:color="auto" w:fill="auto"/>
          </w:tcPr>
          <w:p w14:paraId="0B38ACC9" w14:textId="5827C439" w:rsidR="00F4785F" w:rsidRDefault="00F4785F" w:rsidP="00F4785F">
            <w:pPr>
              <w:pStyle w:val="Normal1linespace"/>
              <w:widowControl w:val="0"/>
              <w:jc w:val="left"/>
            </w:pPr>
            <w:r>
              <w:t>Ms S Chrysanthou SC</w:t>
            </w:r>
          </w:p>
        </w:tc>
      </w:tr>
      <w:tr w:rsidR="00F4785F" w14:paraId="0426F38B" w14:textId="77777777" w:rsidTr="00A74867">
        <w:tc>
          <w:tcPr>
            <w:tcW w:w="3084" w:type="dxa"/>
            <w:shd w:val="clear" w:color="auto" w:fill="auto"/>
          </w:tcPr>
          <w:p w14:paraId="65687027" w14:textId="77777777" w:rsidR="00F4785F" w:rsidRDefault="00F4785F" w:rsidP="00F4785F">
            <w:pPr>
              <w:pStyle w:val="Normal1linespace"/>
              <w:widowControl w:val="0"/>
              <w:jc w:val="left"/>
            </w:pPr>
          </w:p>
        </w:tc>
        <w:tc>
          <w:tcPr>
            <w:tcW w:w="5989" w:type="dxa"/>
            <w:shd w:val="clear" w:color="auto" w:fill="auto"/>
          </w:tcPr>
          <w:p w14:paraId="72A3775C" w14:textId="77777777" w:rsidR="00F4785F" w:rsidRDefault="00F4785F" w:rsidP="00F4785F">
            <w:pPr>
              <w:pStyle w:val="Normal1linespace"/>
              <w:widowControl w:val="0"/>
              <w:jc w:val="left"/>
            </w:pPr>
          </w:p>
        </w:tc>
      </w:tr>
      <w:tr w:rsidR="00F4785F" w14:paraId="7CE12214" w14:textId="77777777" w:rsidTr="00A74867">
        <w:tc>
          <w:tcPr>
            <w:tcW w:w="3084" w:type="dxa"/>
            <w:shd w:val="clear" w:color="auto" w:fill="auto"/>
          </w:tcPr>
          <w:p w14:paraId="3C883F87" w14:textId="644DDAE5" w:rsidR="00F4785F" w:rsidRDefault="00F4785F" w:rsidP="00F4785F">
            <w:pPr>
              <w:pStyle w:val="Normal1linespace"/>
              <w:widowControl w:val="0"/>
              <w:jc w:val="left"/>
            </w:pPr>
            <w:r>
              <w:t>Solicitor for the second respondent:</w:t>
            </w:r>
          </w:p>
        </w:tc>
        <w:tc>
          <w:tcPr>
            <w:tcW w:w="5989" w:type="dxa"/>
            <w:shd w:val="clear" w:color="auto" w:fill="auto"/>
          </w:tcPr>
          <w:p w14:paraId="51F9F2B6" w14:textId="20603012" w:rsidR="00F4785F" w:rsidRDefault="00F4785F" w:rsidP="00F4785F">
            <w:pPr>
              <w:pStyle w:val="Normal1linespace"/>
              <w:widowControl w:val="0"/>
              <w:jc w:val="left"/>
            </w:pPr>
            <w:r>
              <w:t>Gillis Delaney Lawyers</w:t>
            </w:r>
          </w:p>
        </w:tc>
      </w:tr>
      <w:tr w:rsidR="00F4785F" w14:paraId="15C9D7C7" w14:textId="77777777" w:rsidTr="00A74867">
        <w:tc>
          <w:tcPr>
            <w:tcW w:w="3084" w:type="dxa"/>
            <w:shd w:val="clear" w:color="auto" w:fill="auto"/>
          </w:tcPr>
          <w:p w14:paraId="30828E3B" w14:textId="77777777" w:rsidR="00F4785F" w:rsidRDefault="00F4785F" w:rsidP="00F4785F">
            <w:pPr>
              <w:pStyle w:val="Normal1linespace"/>
              <w:widowControl w:val="0"/>
              <w:jc w:val="left"/>
            </w:pPr>
          </w:p>
        </w:tc>
        <w:tc>
          <w:tcPr>
            <w:tcW w:w="5989" w:type="dxa"/>
            <w:shd w:val="clear" w:color="auto" w:fill="auto"/>
          </w:tcPr>
          <w:p w14:paraId="1B9748A0" w14:textId="77777777" w:rsidR="00F4785F" w:rsidRDefault="00F4785F" w:rsidP="00F4785F">
            <w:pPr>
              <w:pStyle w:val="Normal1linespace"/>
              <w:widowControl w:val="0"/>
              <w:jc w:val="left"/>
            </w:pPr>
          </w:p>
        </w:tc>
      </w:tr>
      <w:bookmarkEnd w:id="7"/>
    </w:tbl>
    <w:p w14:paraId="6F3A83C5" w14:textId="237B671C" w:rsidR="00430045" w:rsidRDefault="00430045" w:rsidP="00045BB7">
      <w:pPr>
        <w:pStyle w:val="NormalHeadings"/>
        <w:spacing w:line="480" w:lineRule="auto"/>
        <w:jc w:val="center"/>
        <w:rPr>
          <w:sz w:val="28"/>
          <w:szCs w:val="28"/>
        </w:rPr>
      </w:pPr>
    </w:p>
    <w:p w14:paraId="502F5A63" w14:textId="77777777" w:rsidR="00430045" w:rsidRDefault="00430045">
      <w:pPr>
        <w:spacing w:line="240" w:lineRule="auto"/>
        <w:jc w:val="left"/>
        <w:rPr>
          <w:b/>
          <w:sz w:val="28"/>
          <w:szCs w:val="28"/>
        </w:rPr>
      </w:pPr>
      <w:r>
        <w:rPr>
          <w:sz w:val="28"/>
          <w:szCs w:val="28"/>
        </w:rPr>
        <w:br w:type="page"/>
      </w:r>
    </w:p>
    <w:p w14:paraId="6722D202" w14:textId="77777777" w:rsidR="00FD5513" w:rsidRPr="00045BB7" w:rsidRDefault="00FD5513" w:rsidP="00FD5513">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FD5513" w14:paraId="779A8868" w14:textId="77777777" w:rsidTr="00B10FA3">
        <w:tc>
          <w:tcPr>
            <w:tcW w:w="6912" w:type="dxa"/>
            <w:gridSpan w:val="2"/>
          </w:tcPr>
          <w:p w14:paraId="3DDF925C" w14:textId="77777777" w:rsidR="00FD5513" w:rsidRPr="001765E0" w:rsidRDefault="00FD5513" w:rsidP="00B10FA3">
            <w:pPr>
              <w:pStyle w:val="NormalHeadings"/>
            </w:pPr>
          </w:p>
        </w:tc>
        <w:tc>
          <w:tcPr>
            <w:tcW w:w="2330" w:type="dxa"/>
          </w:tcPr>
          <w:p w14:paraId="44FEA206" w14:textId="77777777" w:rsidR="00FD5513" w:rsidRDefault="00FD5513" w:rsidP="00B10FA3">
            <w:pPr>
              <w:pStyle w:val="NormalHeadings"/>
              <w:jc w:val="right"/>
            </w:pPr>
            <w:bookmarkStart w:id="9" w:name="FileNo"/>
            <w:r>
              <w:t>NSD 103 of 2023</w:t>
            </w:r>
            <w:bookmarkEnd w:id="9"/>
          </w:p>
        </w:tc>
      </w:tr>
      <w:tr w:rsidR="00FD5513" w14:paraId="2A04F792" w14:textId="77777777" w:rsidTr="00B10FA3">
        <w:tc>
          <w:tcPr>
            <w:tcW w:w="9242" w:type="dxa"/>
            <w:gridSpan w:val="3"/>
          </w:tcPr>
          <w:p w14:paraId="7E7001E0" w14:textId="77777777" w:rsidR="00FD5513" w:rsidRPr="00A76C13" w:rsidRDefault="00FD5513" w:rsidP="00B10FA3">
            <w:pPr>
              <w:pStyle w:val="NormalHeadings"/>
              <w:jc w:val="left"/>
            </w:pPr>
            <w:bookmarkStart w:id="10" w:name="InTheMatterOf"/>
            <w:r>
              <w:t xml:space="preserve"> </w:t>
            </w:r>
            <w:bookmarkEnd w:id="10"/>
          </w:p>
        </w:tc>
      </w:tr>
      <w:tr w:rsidR="00FD5513" w14:paraId="1649B82A" w14:textId="77777777" w:rsidTr="00B10FA3">
        <w:trPr>
          <w:trHeight w:val="386"/>
        </w:trPr>
        <w:tc>
          <w:tcPr>
            <w:tcW w:w="2376" w:type="dxa"/>
          </w:tcPr>
          <w:p w14:paraId="1B9A65FF" w14:textId="77777777" w:rsidR="00FD5513" w:rsidRDefault="00FD5513" w:rsidP="00B10FA3">
            <w:pPr>
              <w:pStyle w:val="NormalHeadings"/>
              <w:jc w:val="left"/>
              <w:rPr>
                <w:caps/>
                <w:szCs w:val="24"/>
              </w:rPr>
            </w:pPr>
            <w:bookmarkStart w:id="11" w:name="Parties"/>
            <w:r>
              <w:rPr>
                <w:caps/>
                <w:szCs w:val="24"/>
              </w:rPr>
              <w:t>BETWEEN:</w:t>
            </w:r>
          </w:p>
        </w:tc>
        <w:tc>
          <w:tcPr>
            <w:tcW w:w="6866" w:type="dxa"/>
            <w:gridSpan w:val="2"/>
          </w:tcPr>
          <w:p w14:paraId="0D47A5D5" w14:textId="77777777" w:rsidR="00FD5513" w:rsidRDefault="00FD5513" w:rsidP="00B10FA3">
            <w:pPr>
              <w:pStyle w:val="NormalHeadings"/>
              <w:jc w:val="left"/>
            </w:pPr>
            <w:bookmarkStart w:id="12" w:name="Applicant"/>
            <w:r>
              <w:t>BRUCE LEHRMANN</w:t>
            </w:r>
          </w:p>
          <w:p w14:paraId="10B186B7" w14:textId="77777777" w:rsidR="00FD5513" w:rsidRDefault="00FD5513" w:rsidP="00B10FA3">
            <w:pPr>
              <w:pStyle w:val="PartyType"/>
            </w:pPr>
            <w:r>
              <w:t>Applicant</w:t>
            </w:r>
          </w:p>
          <w:bookmarkEnd w:id="12"/>
          <w:p w14:paraId="0589E603" w14:textId="13C2204C" w:rsidR="00FD5513" w:rsidRPr="006555B4" w:rsidRDefault="00FD5513" w:rsidP="00B10FA3">
            <w:pPr>
              <w:pStyle w:val="NormalHeadings"/>
              <w:jc w:val="left"/>
            </w:pPr>
          </w:p>
        </w:tc>
      </w:tr>
      <w:tr w:rsidR="00FD5513" w14:paraId="0993C1EA" w14:textId="77777777" w:rsidTr="00B10FA3">
        <w:trPr>
          <w:trHeight w:val="386"/>
        </w:trPr>
        <w:tc>
          <w:tcPr>
            <w:tcW w:w="2376" w:type="dxa"/>
          </w:tcPr>
          <w:p w14:paraId="252AEA24" w14:textId="77777777" w:rsidR="00FD5513" w:rsidRDefault="00FD5513" w:rsidP="00B10FA3">
            <w:pPr>
              <w:pStyle w:val="NormalHeadings"/>
              <w:jc w:val="left"/>
              <w:rPr>
                <w:caps/>
                <w:szCs w:val="24"/>
              </w:rPr>
            </w:pPr>
            <w:r>
              <w:rPr>
                <w:caps/>
                <w:szCs w:val="24"/>
              </w:rPr>
              <w:t>AND:</w:t>
            </w:r>
          </w:p>
        </w:tc>
        <w:tc>
          <w:tcPr>
            <w:tcW w:w="6866" w:type="dxa"/>
            <w:gridSpan w:val="2"/>
          </w:tcPr>
          <w:p w14:paraId="7A653A78" w14:textId="292D2B22" w:rsidR="00FD5513" w:rsidRDefault="00FD5513" w:rsidP="00B10FA3">
            <w:pPr>
              <w:pStyle w:val="NormalHeadings"/>
              <w:jc w:val="left"/>
            </w:pPr>
            <w:bookmarkStart w:id="13" w:name="Respondent"/>
            <w:r>
              <w:t>NETWORK TEN PTY LIMITED</w:t>
            </w:r>
            <w:r w:rsidR="001D2C28">
              <w:t xml:space="preserve"> ACN 052 515 250</w:t>
            </w:r>
          </w:p>
          <w:p w14:paraId="1881142B" w14:textId="77777777" w:rsidR="00FD5513" w:rsidRDefault="00FD5513" w:rsidP="00B10FA3">
            <w:pPr>
              <w:pStyle w:val="PartyType"/>
            </w:pPr>
            <w:r>
              <w:t>First Respondent</w:t>
            </w:r>
          </w:p>
          <w:p w14:paraId="2AEF71CA" w14:textId="77777777" w:rsidR="00FD5513" w:rsidRDefault="00FD5513" w:rsidP="00B10FA3">
            <w:pPr>
              <w:pStyle w:val="NormalHeadings"/>
              <w:jc w:val="left"/>
              <w:rPr>
                <w:szCs w:val="24"/>
              </w:rPr>
            </w:pPr>
          </w:p>
          <w:p w14:paraId="3EED26C1" w14:textId="77777777" w:rsidR="00FD5513" w:rsidRDefault="00FD5513" w:rsidP="00B10FA3">
            <w:pPr>
              <w:pStyle w:val="NormalHeadings"/>
              <w:jc w:val="left"/>
            </w:pPr>
            <w:r>
              <w:t>LISA WILKINSON</w:t>
            </w:r>
          </w:p>
          <w:p w14:paraId="2AF481D2" w14:textId="77777777" w:rsidR="00FD5513" w:rsidRDefault="00FD5513" w:rsidP="00B10FA3">
            <w:pPr>
              <w:pStyle w:val="PartyType"/>
            </w:pPr>
            <w:r>
              <w:t>Second Respondent</w:t>
            </w:r>
          </w:p>
          <w:bookmarkEnd w:id="13"/>
          <w:p w14:paraId="0125289D" w14:textId="77777777" w:rsidR="00FD5513" w:rsidRPr="006555B4" w:rsidRDefault="00FD5513" w:rsidP="00B10FA3">
            <w:pPr>
              <w:pStyle w:val="NormalHeadings"/>
              <w:jc w:val="left"/>
            </w:pPr>
          </w:p>
        </w:tc>
      </w:tr>
      <w:tr w:rsidR="00FD5513" w14:paraId="53561AAF" w14:textId="77777777" w:rsidTr="00B10FA3">
        <w:trPr>
          <w:trHeight w:val="300"/>
        </w:trPr>
        <w:tc>
          <w:tcPr>
            <w:tcW w:w="2376" w:type="dxa"/>
          </w:tcPr>
          <w:p w14:paraId="0482EE4D" w14:textId="77777777" w:rsidR="00FD5513" w:rsidRDefault="00FD5513" w:rsidP="00B10FA3">
            <w:pPr>
              <w:pStyle w:val="NormalHeadings"/>
              <w:jc w:val="left"/>
              <w:rPr>
                <w:caps/>
                <w:szCs w:val="24"/>
              </w:rPr>
            </w:pPr>
            <w:bookmarkStart w:id="14" w:name="CrossClaimPosition"/>
            <w:bookmarkEnd w:id="11"/>
            <w:bookmarkEnd w:id="14"/>
          </w:p>
        </w:tc>
        <w:tc>
          <w:tcPr>
            <w:tcW w:w="6866" w:type="dxa"/>
            <w:gridSpan w:val="2"/>
          </w:tcPr>
          <w:p w14:paraId="2DFCB91B" w14:textId="77777777" w:rsidR="00FD5513" w:rsidRDefault="00FD5513" w:rsidP="00B10FA3">
            <w:pPr>
              <w:pStyle w:val="NormalHeadings"/>
              <w:jc w:val="left"/>
              <w:rPr>
                <w:szCs w:val="24"/>
              </w:rPr>
            </w:pPr>
          </w:p>
        </w:tc>
      </w:tr>
      <w:tr w:rsidR="00FD5513" w14:paraId="6851D23D" w14:textId="77777777" w:rsidTr="00B10FA3">
        <w:trPr>
          <w:trHeight w:val="386"/>
        </w:trPr>
        <w:tc>
          <w:tcPr>
            <w:tcW w:w="2376" w:type="dxa"/>
          </w:tcPr>
          <w:p w14:paraId="294A93EA" w14:textId="77777777" w:rsidR="00FD5513" w:rsidRDefault="00FD5513" w:rsidP="00B10FA3">
            <w:pPr>
              <w:pStyle w:val="NormalHeadings"/>
              <w:jc w:val="left"/>
              <w:rPr>
                <w:caps/>
                <w:szCs w:val="24"/>
              </w:rPr>
            </w:pPr>
            <w:r>
              <w:rPr>
                <w:caps/>
                <w:szCs w:val="24"/>
              </w:rPr>
              <w:t>AND BETWEEN:</w:t>
            </w:r>
          </w:p>
        </w:tc>
        <w:tc>
          <w:tcPr>
            <w:tcW w:w="6866" w:type="dxa"/>
            <w:gridSpan w:val="2"/>
          </w:tcPr>
          <w:p w14:paraId="2D193C32" w14:textId="77777777" w:rsidR="00FD5513" w:rsidRDefault="00FD5513" w:rsidP="00B10FA3">
            <w:pPr>
              <w:pStyle w:val="NormalHeadings"/>
              <w:jc w:val="left"/>
            </w:pPr>
            <w:bookmarkStart w:id="15" w:name="Cross_Applicant"/>
            <w:r>
              <w:t>LISA WILKINSON</w:t>
            </w:r>
          </w:p>
          <w:p w14:paraId="3C2708E1" w14:textId="41138A7B" w:rsidR="00FD5513" w:rsidRDefault="00FD5513" w:rsidP="00B10FA3">
            <w:pPr>
              <w:pStyle w:val="PartyType"/>
            </w:pPr>
            <w:r>
              <w:t>Cross-</w:t>
            </w:r>
            <w:r w:rsidR="00721C12">
              <w:t>c</w:t>
            </w:r>
            <w:r>
              <w:t>laimant</w:t>
            </w:r>
          </w:p>
          <w:bookmarkEnd w:id="15"/>
          <w:p w14:paraId="408C7ADA" w14:textId="77777777" w:rsidR="00FD5513" w:rsidRDefault="00FD5513" w:rsidP="00B10FA3">
            <w:pPr>
              <w:pStyle w:val="NormalHeadings"/>
              <w:jc w:val="left"/>
              <w:rPr>
                <w:szCs w:val="24"/>
              </w:rPr>
            </w:pPr>
          </w:p>
        </w:tc>
      </w:tr>
      <w:tr w:rsidR="00FD5513" w14:paraId="6297EA53" w14:textId="77777777" w:rsidTr="00B10FA3">
        <w:trPr>
          <w:trHeight w:val="386"/>
        </w:trPr>
        <w:tc>
          <w:tcPr>
            <w:tcW w:w="2376" w:type="dxa"/>
          </w:tcPr>
          <w:p w14:paraId="25FB4E38" w14:textId="77777777" w:rsidR="00FD5513" w:rsidRDefault="00FD5513" w:rsidP="00B10FA3">
            <w:pPr>
              <w:pStyle w:val="NormalHeadings"/>
              <w:jc w:val="left"/>
              <w:rPr>
                <w:caps/>
                <w:szCs w:val="24"/>
              </w:rPr>
            </w:pPr>
            <w:r>
              <w:rPr>
                <w:caps/>
                <w:szCs w:val="24"/>
              </w:rPr>
              <w:t>AND:</w:t>
            </w:r>
          </w:p>
        </w:tc>
        <w:tc>
          <w:tcPr>
            <w:tcW w:w="6866" w:type="dxa"/>
            <w:gridSpan w:val="2"/>
          </w:tcPr>
          <w:p w14:paraId="34F48EF0" w14:textId="665FEBEE" w:rsidR="00FD5513" w:rsidRDefault="00FD5513" w:rsidP="00B10FA3">
            <w:pPr>
              <w:pStyle w:val="NormalHeadings"/>
              <w:jc w:val="left"/>
            </w:pPr>
            <w:bookmarkStart w:id="16" w:name="Cross_Respondent"/>
            <w:r>
              <w:t>NETWORK TEN PTY LIMITED</w:t>
            </w:r>
            <w:r w:rsidR="001D2C28">
              <w:t xml:space="preserve"> ACN 052 515 250 </w:t>
            </w:r>
          </w:p>
          <w:p w14:paraId="251C69CD" w14:textId="166FDC75" w:rsidR="00FD5513" w:rsidRDefault="00FD5513" w:rsidP="00B10FA3">
            <w:pPr>
              <w:pStyle w:val="PartyType"/>
            </w:pPr>
            <w:r>
              <w:t>Cross-</w:t>
            </w:r>
            <w:r w:rsidR="00721C12">
              <w:t>r</w:t>
            </w:r>
            <w:r>
              <w:t>espondent</w:t>
            </w:r>
          </w:p>
          <w:bookmarkEnd w:id="16"/>
          <w:p w14:paraId="4E13A46E" w14:textId="77777777" w:rsidR="00FD5513" w:rsidRDefault="00FD5513" w:rsidP="00B10FA3">
            <w:pPr>
              <w:pStyle w:val="NormalHeadings"/>
              <w:jc w:val="left"/>
              <w:rPr>
                <w:szCs w:val="24"/>
              </w:rPr>
            </w:pPr>
          </w:p>
        </w:tc>
      </w:tr>
    </w:tbl>
    <w:p w14:paraId="79054E3C" w14:textId="77777777" w:rsidR="00FD5513" w:rsidRDefault="00FD5513" w:rsidP="00FD5513">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FD5513" w14:paraId="43F18DA5" w14:textId="77777777" w:rsidTr="00B10FA3">
        <w:tc>
          <w:tcPr>
            <w:tcW w:w="2376" w:type="dxa"/>
          </w:tcPr>
          <w:p w14:paraId="5B975D10" w14:textId="77777777" w:rsidR="00FD5513" w:rsidRDefault="00FD5513" w:rsidP="00B10FA3">
            <w:pPr>
              <w:pStyle w:val="NormalHeadings"/>
              <w:spacing w:after="120"/>
              <w:jc w:val="left"/>
              <w:rPr>
                <w:caps/>
                <w:szCs w:val="24"/>
              </w:rPr>
            </w:pPr>
            <w:bookmarkStart w:id="17" w:name="JudgeText"/>
            <w:r>
              <w:rPr>
                <w:caps/>
                <w:szCs w:val="24"/>
              </w:rPr>
              <w:t>order made by</w:t>
            </w:r>
            <w:bookmarkEnd w:id="17"/>
            <w:r>
              <w:rPr>
                <w:caps/>
                <w:szCs w:val="24"/>
              </w:rPr>
              <w:t>:</w:t>
            </w:r>
          </w:p>
        </w:tc>
        <w:tc>
          <w:tcPr>
            <w:tcW w:w="6866" w:type="dxa"/>
          </w:tcPr>
          <w:p w14:paraId="58DA2606" w14:textId="77777777" w:rsidR="00FD5513" w:rsidRDefault="00FD5513" w:rsidP="00B10FA3">
            <w:pPr>
              <w:pStyle w:val="NormalHeadings"/>
              <w:jc w:val="left"/>
              <w:rPr>
                <w:caps/>
                <w:szCs w:val="24"/>
              </w:rPr>
            </w:pPr>
            <w:bookmarkStart w:id="18" w:name="Judge"/>
            <w:r>
              <w:rPr>
                <w:caps/>
                <w:szCs w:val="24"/>
              </w:rPr>
              <w:t>LEE J</w:t>
            </w:r>
            <w:bookmarkEnd w:id="18"/>
          </w:p>
        </w:tc>
      </w:tr>
      <w:tr w:rsidR="00FD5513" w14:paraId="1A7A58B0" w14:textId="77777777" w:rsidTr="00B10FA3">
        <w:tc>
          <w:tcPr>
            <w:tcW w:w="2376" w:type="dxa"/>
          </w:tcPr>
          <w:p w14:paraId="24D3C823" w14:textId="77777777" w:rsidR="00FD5513" w:rsidRDefault="00FD5513" w:rsidP="00B10FA3">
            <w:pPr>
              <w:pStyle w:val="NormalHeadings"/>
              <w:spacing w:after="120"/>
              <w:jc w:val="left"/>
              <w:rPr>
                <w:caps/>
                <w:szCs w:val="24"/>
              </w:rPr>
            </w:pPr>
            <w:r>
              <w:rPr>
                <w:caps/>
                <w:szCs w:val="24"/>
              </w:rPr>
              <w:t>DATE OF ORDER:</w:t>
            </w:r>
          </w:p>
        </w:tc>
        <w:tc>
          <w:tcPr>
            <w:tcW w:w="6866" w:type="dxa"/>
          </w:tcPr>
          <w:p w14:paraId="6BB1AE58" w14:textId="77777777" w:rsidR="00FD5513" w:rsidRDefault="00FD5513" w:rsidP="00B10FA3">
            <w:pPr>
              <w:pStyle w:val="NormalHeadings"/>
              <w:jc w:val="left"/>
              <w:rPr>
                <w:caps/>
                <w:szCs w:val="24"/>
              </w:rPr>
            </w:pPr>
            <w:bookmarkStart w:id="19" w:name="Judgment_Dated"/>
            <w:r>
              <w:rPr>
                <w:caps/>
                <w:szCs w:val="24"/>
              </w:rPr>
              <w:t>14 FEBRUARY 2024</w:t>
            </w:r>
            <w:bookmarkEnd w:id="19"/>
          </w:p>
        </w:tc>
      </w:tr>
    </w:tbl>
    <w:p w14:paraId="715CFD20" w14:textId="77777777" w:rsidR="00395B24" w:rsidRDefault="00395B24">
      <w:pPr>
        <w:pStyle w:val="NormalHeadings"/>
        <w:rPr>
          <w:b w:val="0"/>
        </w:rPr>
      </w:pPr>
    </w:p>
    <w:p w14:paraId="17679EA7" w14:textId="77777777" w:rsidR="008D1617" w:rsidRDefault="008D1617">
      <w:pPr>
        <w:pStyle w:val="NormalHeadings"/>
        <w:rPr>
          <w:b w:val="0"/>
        </w:rPr>
      </w:pPr>
    </w:p>
    <w:p w14:paraId="7D3E210A" w14:textId="2168F5DE" w:rsidR="00395B24" w:rsidRDefault="002C7385">
      <w:pPr>
        <w:pStyle w:val="NormalHeadings"/>
      </w:pPr>
      <w:r>
        <w:t xml:space="preserve">THE COURT </w:t>
      </w:r>
      <w:r w:rsidR="00971F3D">
        <w:t>ORDERS</w:t>
      </w:r>
      <w:r>
        <w:t xml:space="preserve"> THAT:</w:t>
      </w:r>
    </w:p>
    <w:p w14:paraId="53867B8F" w14:textId="77777777" w:rsidR="007F60DF" w:rsidRDefault="007F60DF" w:rsidP="00243E5E">
      <w:pPr>
        <w:pStyle w:val="NormalHeadings"/>
      </w:pPr>
    </w:p>
    <w:p w14:paraId="73739952" w14:textId="3344A4A7" w:rsidR="00636125" w:rsidRDefault="00145F2C" w:rsidP="00F93422">
      <w:pPr>
        <w:numPr>
          <w:ilvl w:val="0"/>
          <w:numId w:val="44"/>
        </w:numPr>
        <w:tabs>
          <w:tab w:val="num" w:pos="567"/>
        </w:tabs>
        <w:spacing w:before="60" w:after="60"/>
        <w:ind w:left="567" w:hanging="567"/>
      </w:pPr>
      <w:r>
        <w:t>The relief specified in p</w:t>
      </w:r>
      <w:r w:rsidR="00636125" w:rsidRPr="00636125">
        <w:t>rayers 1 and 2 of the cross-claim filed by Network Ten Pty Limited (</w:t>
      </w:r>
      <w:r w:rsidR="00636125" w:rsidRPr="00636125">
        <w:rPr>
          <w:b/>
          <w:bCs/>
        </w:rPr>
        <w:t>Network Ten</w:t>
      </w:r>
      <w:r w:rsidR="00636125" w:rsidRPr="00636125">
        <w:t xml:space="preserve">) on 20 December 2023 be dismissed. </w:t>
      </w:r>
    </w:p>
    <w:p w14:paraId="547E3B3B" w14:textId="73F2BB67" w:rsidR="00636125" w:rsidRDefault="00636125" w:rsidP="00F93422">
      <w:pPr>
        <w:numPr>
          <w:ilvl w:val="0"/>
          <w:numId w:val="44"/>
        </w:numPr>
        <w:tabs>
          <w:tab w:val="num" w:pos="567"/>
        </w:tabs>
        <w:spacing w:before="60" w:after="60"/>
        <w:ind w:left="567" w:hanging="567"/>
      </w:pPr>
      <w:r w:rsidRPr="00636125">
        <w:t>Network Ten pay Ms Wilkinson’s costs of the</w:t>
      </w:r>
      <w:r w:rsidR="00145F2C">
        <w:t>se</w:t>
      </w:r>
      <w:r w:rsidRPr="00636125">
        <w:t xml:space="preserve"> proceedings </w:t>
      </w:r>
      <w:r w:rsidR="00145F2C">
        <w:t xml:space="preserve">initially </w:t>
      </w:r>
      <w:r w:rsidRPr="00636125">
        <w:t xml:space="preserve">commenced in the Supreme Court of New South Wales (file no. 2023/332043) </w:t>
      </w:r>
      <w:r w:rsidR="00145F2C">
        <w:t>and continued as</w:t>
      </w:r>
      <w:r w:rsidRPr="00636125">
        <w:t xml:space="preserve"> cross-claims filed in these proceedings, save for any costs incurred by reason of or incidental to commencement </w:t>
      </w:r>
      <w:r w:rsidR="00145F2C">
        <w:t xml:space="preserve">of the proceedings in </w:t>
      </w:r>
      <w:r w:rsidRPr="00636125">
        <w:t xml:space="preserve">the </w:t>
      </w:r>
      <w:r w:rsidR="00145F2C" w:rsidRPr="00636125">
        <w:t>Supreme Court of New South Wales</w:t>
      </w:r>
      <w:r w:rsidR="00145F2C">
        <w:t xml:space="preserve"> (</w:t>
      </w:r>
      <w:r w:rsidRPr="00636125">
        <w:t>rather than by way of cross-claim in these proceedings</w:t>
      </w:r>
      <w:r w:rsidR="00145F2C">
        <w:t>)</w:t>
      </w:r>
      <w:r w:rsidRPr="00636125">
        <w:t xml:space="preserve">, and such costs be paid on the ordinary basis. </w:t>
      </w:r>
    </w:p>
    <w:p w14:paraId="1A325C1E" w14:textId="3565C699" w:rsidR="00A431E6" w:rsidRDefault="00636125" w:rsidP="001A6C52">
      <w:pPr>
        <w:numPr>
          <w:ilvl w:val="0"/>
          <w:numId w:val="44"/>
        </w:numPr>
        <w:tabs>
          <w:tab w:val="num" w:pos="567"/>
        </w:tabs>
        <w:spacing w:before="60" w:after="60"/>
        <w:ind w:left="567" w:hanging="567"/>
      </w:pPr>
      <w:r w:rsidRPr="00636125">
        <w:t>Prayer 2 of the cross-claim filed by Ms Wilkinson on 5 December 2023 seeking such further or other order as the Court thinks fit be stood over for further consideration following delivery of reasons in the defamation proceeding.</w:t>
      </w:r>
    </w:p>
    <w:p w14:paraId="0EDF9761" w14:textId="77777777" w:rsidR="00BB6B5A" w:rsidRDefault="00BB6B5A" w:rsidP="00BB6B5A">
      <w:pPr>
        <w:spacing w:before="60" w:after="60"/>
        <w:ind w:left="567"/>
      </w:pPr>
    </w:p>
    <w:p w14:paraId="1904A68B" w14:textId="77777777" w:rsidR="0050309C" w:rsidRDefault="00F5336D"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6275EC73" w14:textId="77777777" w:rsidR="00E23577" w:rsidRDefault="00E23577" w:rsidP="002B0E91">
      <w:pPr>
        <w:pStyle w:val="BodyText"/>
      </w:pPr>
    </w:p>
    <w:p w14:paraId="60FCDC54" w14:textId="77777777" w:rsidR="00395B24" w:rsidRDefault="00395B24">
      <w:pPr>
        <w:pStyle w:val="NormalHeadings"/>
        <w:spacing w:before="240" w:after="120"/>
        <w:rPr>
          <w:b w:val="0"/>
        </w:rPr>
        <w:sectPr w:rsidR="00395B24" w:rsidSect="0049660C">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fmt="lowerRoman" w:start="1"/>
          <w:cols w:space="720"/>
          <w:noEndnote/>
          <w:titlePg/>
        </w:sectPr>
      </w:pPr>
    </w:p>
    <w:p w14:paraId="5F9D7993" w14:textId="03047201" w:rsidR="00484F6D"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 xml:space="preserve">REASONS FOR </w:t>
      </w:r>
      <w:r w:rsidR="00A2550E">
        <w:rPr>
          <w:sz w:val="28"/>
          <w:szCs w:val="28"/>
        </w:rPr>
        <w:t>JUDGMENT</w:t>
      </w:r>
    </w:p>
    <w:p w14:paraId="13CC99E7" w14:textId="0D33C694" w:rsidR="008F0169" w:rsidRPr="008F0169" w:rsidRDefault="008F0169" w:rsidP="00045BB7">
      <w:pPr>
        <w:pStyle w:val="NormalHeadings"/>
        <w:spacing w:line="480" w:lineRule="auto"/>
        <w:jc w:val="center"/>
        <w:rPr>
          <w:i/>
          <w:iCs/>
          <w:sz w:val="28"/>
          <w:szCs w:val="28"/>
        </w:rPr>
      </w:pPr>
      <w:r w:rsidRPr="000131E3">
        <w:rPr>
          <w:sz w:val="28"/>
          <w:szCs w:val="28"/>
        </w:rPr>
        <w:t>(</w:t>
      </w:r>
      <w:r w:rsidR="00A2550E">
        <w:rPr>
          <w:sz w:val="28"/>
          <w:szCs w:val="28"/>
        </w:rPr>
        <w:t>D</w:t>
      </w:r>
      <w:r w:rsidRPr="000131E3">
        <w:rPr>
          <w:sz w:val="28"/>
          <w:szCs w:val="28"/>
        </w:rPr>
        <w:t xml:space="preserve">elivered </w:t>
      </w:r>
      <w:r w:rsidR="000131E3">
        <w:rPr>
          <w:i/>
          <w:iCs/>
          <w:sz w:val="28"/>
          <w:szCs w:val="28"/>
        </w:rPr>
        <w:t>e</w:t>
      </w:r>
      <w:r w:rsidRPr="008F0169">
        <w:rPr>
          <w:i/>
          <w:iCs/>
          <w:sz w:val="28"/>
          <w:szCs w:val="28"/>
        </w:rPr>
        <w:t xml:space="preserve">x </w:t>
      </w:r>
      <w:r w:rsidR="000131E3">
        <w:rPr>
          <w:i/>
          <w:iCs/>
          <w:sz w:val="28"/>
          <w:szCs w:val="28"/>
        </w:rPr>
        <w:t>t</w:t>
      </w:r>
      <w:r w:rsidRPr="008F0169">
        <w:rPr>
          <w:i/>
          <w:iCs/>
          <w:sz w:val="28"/>
          <w:szCs w:val="28"/>
        </w:rPr>
        <w:t>empore</w:t>
      </w:r>
      <w:r w:rsidR="00983869">
        <w:rPr>
          <w:sz w:val="28"/>
          <w:szCs w:val="28"/>
        </w:rPr>
        <w:t>, revised from the transcript</w:t>
      </w:r>
      <w:r w:rsidRPr="00490062">
        <w:rPr>
          <w:sz w:val="28"/>
          <w:szCs w:val="28"/>
        </w:rPr>
        <w:t>)</w:t>
      </w:r>
    </w:p>
    <w:p w14:paraId="2C14D8F7" w14:textId="15A1154C" w:rsidR="00FE55F9" w:rsidRDefault="006D153E" w:rsidP="003E3164">
      <w:pPr>
        <w:pStyle w:val="NormalHeadings"/>
        <w:spacing w:line="360" w:lineRule="auto"/>
        <w:jc w:val="left"/>
        <w:rPr>
          <w:sz w:val="26"/>
          <w:szCs w:val="26"/>
        </w:rPr>
      </w:pPr>
      <w:r>
        <w:rPr>
          <w:sz w:val="26"/>
          <w:szCs w:val="26"/>
        </w:rPr>
        <w:t>LEE J:</w:t>
      </w:r>
      <w:r w:rsidR="00BB6B5A">
        <w:rPr>
          <w:sz w:val="26"/>
          <w:szCs w:val="26"/>
        </w:rPr>
        <w:t xml:space="preserve"> </w:t>
      </w:r>
    </w:p>
    <w:p w14:paraId="006C53EF" w14:textId="26552449" w:rsidR="00A2550E" w:rsidRPr="003E3164" w:rsidRDefault="00A2550E" w:rsidP="00A2550E">
      <w:pPr>
        <w:pStyle w:val="Heading1"/>
      </w:pPr>
      <w:r>
        <w:t>A</w:t>
      </w:r>
      <w:r>
        <w:tab/>
        <w:t>INTRODUCTION</w:t>
      </w:r>
      <w:r w:rsidR="00EA62E9">
        <w:t xml:space="preserve"> </w:t>
      </w:r>
    </w:p>
    <w:p w14:paraId="7AC715AE" w14:textId="26E7BE52" w:rsidR="00A2550E" w:rsidRDefault="004444C2" w:rsidP="003C4C56">
      <w:pPr>
        <w:pStyle w:val="ParaNumbering"/>
      </w:pPr>
      <w:r>
        <w:t>Before the Court are</w:t>
      </w:r>
      <w:r w:rsidR="000A099C">
        <w:t xml:space="preserve"> </w:t>
      </w:r>
      <w:r>
        <w:t xml:space="preserve">cross-claims brought by </w:t>
      </w:r>
      <w:r w:rsidR="000A099C">
        <w:t>the second respondent, Ms Lisa Wilkinson, and the first respondent, Network Ten Pty Limited (</w:t>
      </w:r>
      <w:r w:rsidR="000A099C">
        <w:rPr>
          <w:b/>
          <w:bCs/>
        </w:rPr>
        <w:t>Network Ten</w:t>
      </w:r>
      <w:r w:rsidR="000A099C">
        <w:t>)</w:t>
      </w:r>
      <w:r w:rsidR="00AD3627">
        <w:t xml:space="preserve"> </w:t>
      </w:r>
      <w:r w:rsidR="00EA62E9">
        <w:t>(</w:t>
      </w:r>
      <w:r w:rsidR="00EA62E9">
        <w:rPr>
          <w:b/>
          <w:bCs/>
        </w:rPr>
        <w:t>cross-claims</w:t>
      </w:r>
      <w:r w:rsidR="00EA62E9">
        <w:t xml:space="preserve">) </w:t>
      </w:r>
      <w:r w:rsidR="00AD3627">
        <w:t>concern</w:t>
      </w:r>
      <w:r w:rsidR="002866BE">
        <w:t>ing</w:t>
      </w:r>
      <w:r w:rsidR="00AD3627">
        <w:t xml:space="preserve"> the scope of an indemnity required to be provided by Network Ten to Ms Wilkinson</w:t>
      </w:r>
      <w:r w:rsidR="00FA461C">
        <w:t xml:space="preserve"> (</w:t>
      </w:r>
      <w:r w:rsidR="00FA461C">
        <w:rPr>
          <w:b/>
          <w:bCs/>
        </w:rPr>
        <w:t>indemnity</w:t>
      </w:r>
      <w:r w:rsidR="00FA461C">
        <w:t>)</w:t>
      </w:r>
      <w:r w:rsidR="00B706A4">
        <w:t>.</w:t>
      </w:r>
    </w:p>
    <w:p w14:paraId="6EB3B5A6" w14:textId="77777777" w:rsidR="00145F2C" w:rsidRDefault="00866E30" w:rsidP="00132F9F">
      <w:pPr>
        <w:pStyle w:val="ParaNumbering"/>
      </w:pPr>
      <w:r>
        <w:t xml:space="preserve">In short, </w:t>
      </w:r>
      <w:r w:rsidR="00491649">
        <w:t xml:space="preserve">Ms Wilkinson </w:t>
      </w:r>
      <w:r w:rsidR="00E7675C">
        <w:t>seeks a declaration</w:t>
      </w:r>
      <w:r w:rsidR="00491649">
        <w:t xml:space="preserve"> that Network Ten</w:t>
      </w:r>
      <w:r w:rsidR="002C68E2">
        <w:t xml:space="preserve"> </w:t>
      </w:r>
      <w:r w:rsidR="00491649">
        <w:t xml:space="preserve">is </w:t>
      </w:r>
      <w:r w:rsidR="00544B50">
        <w:t xml:space="preserve">obliged to indemnify </w:t>
      </w:r>
      <w:r w:rsidR="00A50326">
        <w:t xml:space="preserve">her for legal costs incurred </w:t>
      </w:r>
      <w:r w:rsidR="006F5180">
        <w:t xml:space="preserve">in defending </w:t>
      </w:r>
      <w:r w:rsidR="00C66B98">
        <w:t>the claim brought against her by Mr Lehrmann in the defamation proceeding (</w:t>
      </w:r>
      <w:r w:rsidR="00C66B98">
        <w:rPr>
          <w:b/>
          <w:bCs/>
        </w:rPr>
        <w:t>defamation proceeding</w:t>
      </w:r>
      <w:r w:rsidR="00C66B98">
        <w:t>).</w:t>
      </w:r>
      <w:r w:rsidR="002C68E2">
        <w:t xml:space="preserve"> </w:t>
      </w:r>
    </w:p>
    <w:p w14:paraId="0D41BC85" w14:textId="1C2D0A91" w:rsidR="00DD5358" w:rsidRDefault="002C68E2" w:rsidP="00132F9F">
      <w:pPr>
        <w:pStyle w:val="ParaNumbering"/>
      </w:pPr>
      <w:r>
        <w:t xml:space="preserve">Network Ten does not dispute that as Ms Wilkinson’s employer, it </w:t>
      </w:r>
      <w:r w:rsidR="00966D96">
        <w:t xml:space="preserve">is obliged to indemnify her for loss occasioned by acts carried out </w:t>
      </w:r>
      <w:r w:rsidR="00145F2C">
        <w:t xml:space="preserve">by her </w:t>
      </w:r>
      <w:r w:rsidR="00966D96">
        <w:t>in the course of her employment</w:t>
      </w:r>
      <w:r w:rsidR="00145F2C">
        <w:t xml:space="preserve"> and also for costs reasonably incurred in defending proceedings against her arising from those acts</w:t>
      </w:r>
      <w:r w:rsidR="00966D96">
        <w:t xml:space="preserve">. </w:t>
      </w:r>
      <w:r w:rsidR="00CD60BD">
        <w:t xml:space="preserve">Network Ten, however, </w:t>
      </w:r>
      <w:r w:rsidR="00471CA8">
        <w:t xml:space="preserve">by its cross-claim, </w:t>
      </w:r>
      <w:r w:rsidR="00145F2C">
        <w:t>seeks vindication of its position</w:t>
      </w:r>
      <w:r w:rsidR="00CD60BD">
        <w:t xml:space="preserve"> that the </w:t>
      </w:r>
      <w:r w:rsidR="00145F2C">
        <w:t>costs</w:t>
      </w:r>
      <w:r w:rsidR="009E3773">
        <w:t xml:space="preserve"> incurred by Ms Wilkinson in defending the defamation proceeding </w:t>
      </w:r>
      <w:r w:rsidR="00DD5358">
        <w:t xml:space="preserve">are not costs </w:t>
      </w:r>
      <w:r w:rsidR="006946BC">
        <w:t xml:space="preserve">which have been </w:t>
      </w:r>
      <w:r w:rsidR="00DD5358">
        <w:t>reasonably incurred</w:t>
      </w:r>
      <w:r w:rsidR="00F926AE">
        <w:t>,</w:t>
      </w:r>
      <w:r w:rsidR="00DD5358">
        <w:t xml:space="preserve"> </w:t>
      </w:r>
      <w:r w:rsidR="00145F2C">
        <w:t xml:space="preserve">and hence are beyond </w:t>
      </w:r>
      <w:r w:rsidR="00DD5358">
        <w:t xml:space="preserve">the </w:t>
      </w:r>
      <w:r w:rsidR="00145F2C">
        <w:t>scope</w:t>
      </w:r>
      <w:r w:rsidR="00DD5358">
        <w:t xml:space="preserve"> of the indemnity.</w:t>
      </w:r>
    </w:p>
    <w:p w14:paraId="24F3151F" w14:textId="6C2E7B92" w:rsidR="00F14F51" w:rsidRDefault="007038E4" w:rsidP="007A3624">
      <w:pPr>
        <w:pStyle w:val="ParaNumbering"/>
      </w:pPr>
      <w:r>
        <w:t xml:space="preserve">I will address the </w:t>
      </w:r>
      <w:r w:rsidR="001A0BCA">
        <w:t xml:space="preserve">precise </w:t>
      </w:r>
      <w:r>
        <w:t xml:space="preserve">nature of the relief sought by Ms Wilkinson </w:t>
      </w:r>
      <w:r w:rsidR="00A2159C">
        <w:t xml:space="preserve">and Network Ten </w:t>
      </w:r>
      <w:r>
        <w:t>later in these reasons</w:t>
      </w:r>
      <w:r w:rsidR="00B32E3D">
        <w:t xml:space="preserve">, </w:t>
      </w:r>
      <w:r w:rsidR="00A2159C">
        <w:t>but first</w:t>
      </w:r>
      <w:r w:rsidR="004D11FF">
        <w:t>,</w:t>
      </w:r>
      <w:r w:rsidR="00A2159C">
        <w:t xml:space="preserve"> it is necessary to </w:t>
      </w:r>
      <w:r w:rsidR="004D11FF">
        <w:t>set out some background</w:t>
      </w:r>
      <w:r w:rsidR="00507D64">
        <w:t>.</w:t>
      </w:r>
    </w:p>
    <w:p w14:paraId="07E3C49C" w14:textId="06FB0DC2" w:rsidR="006911B1" w:rsidRDefault="00A53161" w:rsidP="007A3624">
      <w:pPr>
        <w:pStyle w:val="ParaNumbering"/>
      </w:pPr>
      <w:r>
        <w:t xml:space="preserve">The balance of these reasons is otherwise set out under the following </w:t>
      </w:r>
      <w:r w:rsidR="006911B1">
        <w:t>headings:</w:t>
      </w:r>
      <w:r w:rsidR="00D11734">
        <w:t xml:space="preserve"> </w:t>
      </w:r>
    </w:p>
    <w:p w14:paraId="5843E9A3" w14:textId="2F24D9CC" w:rsidR="00470517" w:rsidRDefault="00470517" w:rsidP="00013478">
      <w:pPr>
        <w:pStyle w:val="NoNum"/>
      </w:pPr>
      <w:r>
        <w:t>B</w:t>
      </w:r>
      <w:r>
        <w:tab/>
      </w:r>
      <w:r w:rsidR="00EA5F63">
        <w:t xml:space="preserve">RELEVANT </w:t>
      </w:r>
      <w:r>
        <w:t>BACKGROUND</w:t>
      </w:r>
    </w:p>
    <w:p w14:paraId="52E1AA98" w14:textId="068B756F" w:rsidR="00470517" w:rsidRDefault="00470517" w:rsidP="00013478">
      <w:pPr>
        <w:pStyle w:val="NoNum"/>
      </w:pPr>
      <w:r>
        <w:t>C</w:t>
      </w:r>
      <w:r>
        <w:tab/>
        <w:t>CURRENT RELIEF</w:t>
      </w:r>
    </w:p>
    <w:p w14:paraId="755BC25C" w14:textId="589C7D9B" w:rsidR="00470517" w:rsidRDefault="00470517" w:rsidP="00013478">
      <w:pPr>
        <w:pStyle w:val="NoNum"/>
      </w:pPr>
      <w:r>
        <w:t>D</w:t>
      </w:r>
      <w:r>
        <w:tab/>
        <w:t>CRITICAL FACTS</w:t>
      </w:r>
    </w:p>
    <w:p w14:paraId="0A88C0C6" w14:textId="3917942E" w:rsidR="0098526F" w:rsidRDefault="00470517" w:rsidP="00013478">
      <w:pPr>
        <w:pStyle w:val="NoNum"/>
      </w:pPr>
      <w:r>
        <w:t>E</w:t>
      </w:r>
      <w:r>
        <w:tab/>
        <w:t>APPROPRIATE RELIEF</w:t>
      </w:r>
    </w:p>
    <w:p w14:paraId="62A5CB1A" w14:textId="40980438" w:rsidR="00436489" w:rsidRDefault="0098526F" w:rsidP="00013478">
      <w:pPr>
        <w:pStyle w:val="NoNum"/>
      </w:pPr>
      <w:r>
        <w:t>F</w:t>
      </w:r>
      <w:r>
        <w:tab/>
        <w:t>ORDERS AND COSTS</w:t>
      </w:r>
      <w:r w:rsidR="00436489">
        <w:t xml:space="preserve"> </w:t>
      </w:r>
    </w:p>
    <w:p w14:paraId="1528A1F2" w14:textId="66A3E867" w:rsidR="004D11FF" w:rsidRDefault="00B26BBB" w:rsidP="004D11FF">
      <w:pPr>
        <w:pStyle w:val="Heading1"/>
      </w:pPr>
      <w:r>
        <w:t>B</w:t>
      </w:r>
      <w:r w:rsidR="004D11FF">
        <w:tab/>
      </w:r>
      <w:r w:rsidR="006A0AB1">
        <w:t xml:space="preserve">RELEVANT </w:t>
      </w:r>
      <w:r>
        <w:t>BACKGROUND</w:t>
      </w:r>
      <w:r w:rsidR="004D11FF">
        <w:t xml:space="preserve"> </w:t>
      </w:r>
    </w:p>
    <w:p w14:paraId="0215BF70" w14:textId="6827557B" w:rsidR="00F12BC9" w:rsidRDefault="00EA62E9" w:rsidP="005A58FD">
      <w:pPr>
        <w:pStyle w:val="ParaNumbering"/>
      </w:pPr>
      <w:r>
        <w:t>The proceeding</w:t>
      </w:r>
      <w:r w:rsidR="000947D6">
        <w:t xml:space="preserve"> </w:t>
      </w:r>
      <w:r w:rsidR="008A52C7">
        <w:t xml:space="preserve">which </w:t>
      </w:r>
      <w:r w:rsidR="00145F2C">
        <w:t xml:space="preserve">now </w:t>
      </w:r>
      <w:r w:rsidR="008A52C7">
        <w:t>constitute</w:t>
      </w:r>
      <w:r w:rsidR="00145F2C">
        <w:t>s</w:t>
      </w:r>
      <w:r>
        <w:t xml:space="preserve"> </w:t>
      </w:r>
      <w:r w:rsidR="00145F2C">
        <w:t>Ms Wilkinson’s</w:t>
      </w:r>
      <w:r>
        <w:t xml:space="preserve"> cross-claim w</w:t>
      </w:r>
      <w:r w:rsidR="00145F2C">
        <w:t>as</w:t>
      </w:r>
      <w:r>
        <w:t xml:space="preserve"> initially </w:t>
      </w:r>
      <w:r w:rsidR="00DF75AE">
        <w:t>commenced in the Supreme Court of New South Wales on 19 October 2023</w:t>
      </w:r>
      <w:r w:rsidR="00E06239">
        <w:t xml:space="preserve"> (</w:t>
      </w:r>
      <w:r w:rsidR="00E06239">
        <w:rPr>
          <w:b/>
          <w:bCs/>
        </w:rPr>
        <w:t>NSWSC proceeding</w:t>
      </w:r>
      <w:r w:rsidR="00E06239">
        <w:t xml:space="preserve">). </w:t>
      </w:r>
      <w:r w:rsidR="00B578E8">
        <w:t xml:space="preserve">On 24 </w:t>
      </w:r>
      <w:r w:rsidR="00B578E8">
        <w:lastRenderedPageBreak/>
        <w:t xml:space="preserve">November, Rees J, sitting in the </w:t>
      </w:r>
      <w:r w:rsidR="00D82FFA">
        <w:t>C</w:t>
      </w:r>
      <w:r w:rsidR="00B578E8">
        <w:t>ommercial List of the Equity Division</w:t>
      </w:r>
      <w:r w:rsidR="00F12BC9">
        <w:t xml:space="preserve"> of that Court,</w:t>
      </w:r>
      <w:r w:rsidR="009B55E8">
        <w:t xml:space="preserve"> </w:t>
      </w:r>
      <w:r w:rsidR="00F12BC9">
        <w:t>cross-vested the NSWSC proceeding to this Court</w:t>
      </w:r>
      <w:r w:rsidR="009B55E8">
        <w:t xml:space="preserve"> pursuant to </w:t>
      </w:r>
      <w:r w:rsidR="009B55E8" w:rsidRPr="00890617">
        <w:t xml:space="preserve">s 5(1)(b)(ii) of the </w:t>
      </w:r>
      <w:r w:rsidR="009B55E8" w:rsidRPr="00890617">
        <w:rPr>
          <w:i/>
          <w:iCs/>
        </w:rPr>
        <w:t>Jurisdiction of Courts (Cross-</w:t>
      </w:r>
      <w:r w:rsidR="002430D4" w:rsidRPr="00890617">
        <w:rPr>
          <w:i/>
          <w:iCs/>
        </w:rPr>
        <w:t>v</w:t>
      </w:r>
      <w:r w:rsidR="009B55E8" w:rsidRPr="00890617">
        <w:rPr>
          <w:i/>
          <w:iCs/>
        </w:rPr>
        <w:t xml:space="preserve">esting) Act 1987 </w:t>
      </w:r>
      <w:r w:rsidR="009B55E8" w:rsidRPr="00890617">
        <w:t>(NSW)</w:t>
      </w:r>
      <w:r w:rsidR="000E15DE">
        <w:t xml:space="preserve">: see </w:t>
      </w:r>
      <w:r w:rsidR="000E15DE" w:rsidRPr="00DF497C">
        <w:rPr>
          <w:i/>
          <w:iCs/>
        </w:rPr>
        <w:t>Wilkinson v Network Ten Pty Ltd</w:t>
      </w:r>
      <w:r w:rsidR="000E15DE" w:rsidRPr="00DF497C">
        <w:t xml:space="preserve"> [2023] NSWSC 1438.</w:t>
      </w:r>
      <w:r w:rsidR="00FB492E" w:rsidRPr="00DF497C">
        <w:t xml:space="preserve"> </w:t>
      </w:r>
    </w:p>
    <w:p w14:paraId="17DA0819" w14:textId="4F5C9E45" w:rsidR="00C83CB3" w:rsidRDefault="00C83CB3" w:rsidP="003E3164">
      <w:pPr>
        <w:pStyle w:val="ParaNumbering"/>
      </w:pPr>
      <w:r>
        <w:t>In</w:t>
      </w:r>
      <w:r w:rsidR="000E15DE">
        <w:t xml:space="preserve"> those reasons</w:t>
      </w:r>
      <w:r>
        <w:t xml:space="preserve">, her Honour </w:t>
      </w:r>
      <w:r w:rsidR="00160FEE">
        <w:t>set out</w:t>
      </w:r>
      <w:r>
        <w:t xml:space="preserve"> the relevant background (at [4]–[22]) </w:t>
      </w:r>
      <w:r w:rsidR="00160FEE">
        <w:t xml:space="preserve">in terms </w:t>
      </w:r>
      <w:r w:rsidR="00364E82">
        <w:t>I gratefully adopt and</w:t>
      </w:r>
      <w:r>
        <w:t xml:space="preserve">, for convenience, </w:t>
      </w:r>
      <w:r w:rsidR="003318DE">
        <w:t>will set out below</w:t>
      </w:r>
      <w:r>
        <w:t>:</w:t>
      </w:r>
    </w:p>
    <w:p w14:paraId="782C84D7" w14:textId="77777777" w:rsidR="009C71C1" w:rsidRPr="009C71C1" w:rsidRDefault="009C71C1" w:rsidP="009C71C1">
      <w:pPr>
        <w:pStyle w:val="Quote1"/>
        <w:rPr>
          <w:b/>
          <w:bCs/>
        </w:rPr>
      </w:pPr>
      <w:r w:rsidRPr="009C71C1">
        <w:rPr>
          <w:b/>
          <w:bCs/>
        </w:rPr>
        <w:t xml:space="preserve">Defamation proceedings </w:t>
      </w:r>
    </w:p>
    <w:p w14:paraId="658B4107" w14:textId="77777777" w:rsidR="009C71C1" w:rsidRDefault="009C71C1" w:rsidP="009C71C1">
      <w:pPr>
        <w:pStyle w:val="Quote1"/>
        <w:ind w:left="1440" w:hanging="703"/>
      </w:pPr>
      <w:r w:rsidRPr="009C71C1">
        <w:t>4</w:t>
      </w:r>
      <w:r w:rsidRPr="009C71C1">
        <w:tab/>
        <w:t xml:space="preserve">On 15 February 2021, Network Ten broadcast an interview conducted by Ms Wilkinson with Brittany Higgins on “The Project.” On 7 February 2023, Bruce Lehrmann commenced defamation proceedings in the Federal Court against Network Ten and Ms Wilkinson. </w:t>
      </w:r>
    </w:p>
    <w:p w14:paraId="0A371A67" w14:textId="77777777" w:rsidR="009C71C1" w:rsidRDefault="009C71C1" w:rsidP="009C71C1">
      <w:pPr>
        <w:pStyle w:val="Quote1"/>
        <w:ind w:left="1440" w:hanging="703"/>
      </w:pPr>
      <w:r w:rsidRPr="009C71C1">
        <w:t>5</w:t>
      </w:r>
      <w:r w:rsidRPr="009C71C1">
        <w:tab/>
        <w:t xml:space="preserve">Network Ten contends in its Commercial List Response that, on 8 February 2023, Ms Wilkinson instructed Thomson Geer to appear for her in the defamation proceedings but, on 11 February 2023, instructed Gillis Delaney and Sue Chrysanthou SC instead. Thomson Geer filed a notice of appearance for Ms Wilkinson on 13 February 2023 but Gillis Delaney filed a notice of change of solicitors the next day. Ms Wilkinson’s agent, Nick Fordham, also sent an email to Network Ten, raising the issue of possible separate representation, confirming that Ms Wilkinson had already received advice from Gillis Delaney and Ms Chrysanthou SC, and seeking confirmation that Network Ten would indemnify her for the costs of the proceedings. </w:t>
      </w:r>
    </w:p>
    <w:p w14:paraId="3BE8BB5B" w14:textId="77777777" w:rsidR="009C71C1" w:rsidRDefault="009C71C1" w:rsidP="009C71C1">
      <w:pPr>
        <w:pStyle w:val="Quote1"/>
        <w:ind w:left="1440" w:hanging="703"/>
      </w:pPr>
      <w:r w:rsidRPr="009C71C1">
        <w:t>6</w:t>
      </w:r>
      <w:r w:rsidRPr="009C71C1">
        <w:tab/>
        <w:t xml:space="preserve">According to its Commercial List Response, on 15 February 2023, Network Ten replied to Ms Wilkinson, communicating its view that separate legal representation in the defamation proceedings was unnecessary and not in her best interests. Further, “Lisa has elected to pursue her own defence of the proceedings, and she is entitled, </w:t>
      </w:r>
      <w:r w:rsidRPr="00507A09">
        <w:rPr>
          <w:i/>
          <w:iCs/>
        </w:rPr>
        <w:t>at her own cost</w:t>
      </w:r>
      <w:r w:rsidRPr="009C71C1">
        <w:t xml:space="preserve">, to do so.” </w:t>
      </w:r>
    </w:p>
    <w:p w14:paraId="2EFA9D86" w14:textId="77777777" w:rsidR="009C71C1" w:rsidRDefault="009C71C1" w:rsidP="009C71C1">
      <w:pPr>
        <w:pStyle w:val="Quote1"/>
        <w:ind w:left="1440" w:hanging="703"/>
      </w:pPr>
      <w:r w:rsidRPr="009C71C1">
        <w:t>7</w:t>
      </w:r>
      <w:r w:rsidRPr="009C71C1">
        <w:tab/>
        <w:t xml:space="preserve">On 1 March 2023, Ms Wilkinson filed a defence in the defamation proceedings. Mr Collinge said he received an email from Network Ten’s solicitors, which stated that Network Ten accepted that Ms Wilkinson was entitled to seek and obtain separate legal representation in the defamation proceedings and Network Ten was obliged to indemnify her in relation to those costs by reference to section 3 of the </w:t>
      </w:r>
      <w:r w:rsidRPr="009C71C1">
        <w:rPr>
          <w:i/>
          <w:iCs/>
        </w:rPr>
        <w:t>Employees Liability Act 1991</w:t>
      </w:r>
      <w:r w:rsidRPr="009C71C1">
        <w:t xml:space="preserve"> (NSW), which relevantly provides: </w:t>
      </w:r>
    </w:p>
    <w:p w14:paraId="626D59C4" w14:textId="77777777" w:rsidR="009C71C1" w:rsidRPr="009C71C1" w:rsidRDefault="009C71C1" w:rsidP="009C71C1">
      <w:pPr>
        <w:pStyle w:val="Quote2"/>
        <w:ind w:firstLine="720"/>
        <w:rPr>
          <w:b/>
          <w:bCs/>
        </w:rPr>
      </w:pPr>
      <w:r w:rsidRPr="009C71C1">
        <w:rPr>
          <w:b/>
          <w:bCs/>
        </w:rPr>
        <w:t xml:space="preserve">Employee not liable where employer also liable </w:t>
      </w:r>
    </w:p>
    <w:p w14:paraId="6477032F" w14:textId="77777777" w:rsidR="009C71C1" w:rsidRDefault="009C71C1" w:rsidP="009C71C1">
      <w:pPr>
        <w:pStyle w:val="Quote2"/>
        <w:ind w:left="2160"/>
      </w:pPr>
      <w:r w:rsidRPr="009C71C1">
        <w:t>(1)</w:t>
      </w:r>
      <w:r w:rsidRPr="009C71C1">
        <w:tab/>
        <w:t xml:space="preserve">If an employee commits a tort for which his or her employer is also liable: </w:t>
      </w:r>
    </w:p>
    <w:p w14:paraId="2A9B68F1" w14:textId="1940C29F" w:rsidR="009C71C1" w:rsidRDefault="009C71C1" w:rsidP="00013478">
      <w:pPr>
        <w:pStyle w:val="Quote3"/>
        <w:ind w:left="3600" w:hanging="720"/>
      </w:pPr>
      <w:r w:rsidRPr="009C71C1">
        <w:t xml:space="preserve">… </w:t>
      </w:r>
    </w:p>
    <w:p w14:paraId="3FB8CDFD" w14:textId="1819A353" w:rsidR="009C71C1" w:rsidRDefault="009C71C1" w:rsidP="00013478">
      <w:pPr>
        <w:pStyle w:val="Quote3"/>
        <w:ind w:left="3600" w:hanging="720"/>
      </w:pPr>
      <w:r w:rsidRPr="009C71C1">
        <w:t>(b)</w:t>
      </w:r>
      <w:r w:rsidRPr="009C71C1">
        <w:tab/>
        <w:t xml:space="preserve">the employer is liable to indemnify the employee in respect of liability incurred by the employee for the tort (unless the employee is otherwise entitled to an indemnity in respect of that liability). </w:t>
      </w:r>
    </w:p>
    <w:p w14:paraId="72098BE2" w14:textId="77777777" w:rsidR="009C71C1" w:rsidRDefault="009C71C1" w:rsidP="009C71C1">
      <w:pPr>
        <w:pStyle w:val="Quote1"/>
        <w:ind w:left="1440" w:hanging="703"/>
      </w:pPr>
      <w:r w:rsidRPr="009C71C1">
        <w:t>8</w:t>
      </w:r>
      <w:r w:rsidRPr="009C71C1">
        <w:tab/>
        <w:t xml:space="preserve">Network Ten said, in effect, that the question of whether it had any liability to indemnify Ms Wilkinson under that section would only arise after judgment, </w:t>
      </w:r>
      <w:r w:rsidRPr="009C71C1">
        <w:lastRenderedPageBreak/>
        <w:t xml:space="preserve">as the section only operated if an employee committed a tort for which their employer was liable, such that an obligation under the section to indemnify may not arise. </w:t>
      </w:r>
    </w:p>
    <w:p w14:paraId="36F47054" w14:textId="176A65D7" w:rsidR="009C71C1" w:rsidRDefault="009C71C1" w:rsidP="00C0411B">
      <w:pPr>
        <w:pStyle w:val="Quote1"/>
        <w:ind w:left="1440" w:hanging="703"/>
      </w:pPr>
      <w:r w:rsidRPr="009C71C1">
        <w:t>9</w:t>
      </w:r>
      <w:r w:rsidRPr="009C71C1">
        <w:tab/>
        <w:t xml:space="preserve">On 3 March 2023, Gillis Delaney wrote to Thomson Geer, taking issue with Network Ten’s position. Gillis Delaney suggested that the interests of Ms Wilkinson and Network Ten did not coincide. Further, Ms Wilkinson had concerns about Thomson Geer acting for her given the firm’s earlier involvement in advising on matters in connection with Mr Lehrmann and Ms Higgins. Ms Wilkinson was minded to file a cross-claim for indemnity and contribution unless Network Ten confirmed that it would indemnify her for any damages awarded in favour of Mr </w:t>
      </w:r>
      <w:proofErr w:type="spellStart"/>
      <w:r w:rsidRPr="009C71C1">
        <w:t>Lerhmann</w:t>
      </w:r>
      <w:proofErr w:type="spellEnd"/>
      <w:r w:rsidR="00287F2F">
        <w:t xml:space="preserve"> [</w:t>
      </w:r>
      <w:r w:rsidR="00287F2F" w:rsidRPr="00287F2F">
        <w:rPr>
          <w:i/>
          <w:iCs/>
        </w:rPr>
        <w:t>sic</w:t>
      </w:r>
      <w:r w:rsidR="00287F2F">
        <w:t>]</w:t>
      </w:r>
      <w:r w:rsidRPr="009C71C1">
        <w:t xml:space="preserve"> against her in the proceedings, any costs orders made against her in the proceedings, and would pay her reasonable legal costs of independent representation associated with the proceedings, regardless of the outcome of the proceedings. </w:t>
      </w:r>
    </w:p>
    <w:p w14:paraId="67350D7C" w14:textId="77777777" w:rsidR="009C71C1" w:rsidRDefault="009C71C1" w:rsidP="00C0411B">
      <w:pPr>
        <w:pStyle w:val="Quote1"/>
        <w:ind w:left="1440" w:hanging="703"/>
      </w:pPr>
      <w:r w:rsidRPr="009C71C1">
        <w:t>10</w:t>
      </w:r>
      <w:r w:rsidRPr="009C71C1">
        <w:tab/>
        <w:t xml:space="preserve">On 7 March 2023, Network Ten filed its defence in defamation proceedings. Network Ten admitted that it was vicariously liable for the conduct of its employee. Network Ten’s solicitors also replied to Gillis Delaney, confirming indemnity as limited to section 3 of the </w:t>
      </w:r>
      <w:r w:rsidRPr="008C7633">
        <w:rPr>
          <w:i/>
          <w:iCs/>
        </w:rPr>
        <w:t>Employees Liability Act</w:t>
      </w:r>
      <w:r w:rsidRPr="009C71C1">
        <w:t xml:space="preserve">. </w:t>
      </w:r>
    </w:p>
    <w:p w14:paraId="0BC580BC" w14:textId="77777777" w:rsidR="009C71C1" w:rsidRDefault="009C71C1" w:rsidP="00C0411B">
      <w:pPr>
        <w:pStyle w:val="Quote1"/>
        <w:ind w:left="1440" w:hanging="703"/>
      </w:pPr>
      <w:r w:rsidRPr="009C71C1">
        <w:t>11</w:t>
      </w:r>
      <w:r w:rsidRPr="009C71C1">
        <w:tab/>
        <w:t xml:space="preserve">The parties agree that Network Ten then proposed that advice be sought from leading senior counsel, at its expense, as to whether Ms Wilkinson should have separate representation, the cost and expense of which would be borne by Network Ten. On 17 March 2023, Ms Wilkinson obtained advice from Bret Walker SC. </w:t>
      </w:r>
    </w:p>
    <w:p w14:paraId="1A836004" w14:textId="77777777" w:rsidR="009C71C1" w:rsidRDefault="009C71C1" w:rsidP="00C0411B">
      <w:pPr>
        <w:pStyle w:val="Quote1"/>
        <w:ind w:left="1440" w:hanging="703"/>
      </w:pPr>
      <w:r w:rsidRPr="009C71C1">
        <w:t>12</w:t>
      </w:r>
      <w:r w:rsidRPr="009C71C1">
        <w:tab/>
        <w:t xml:space="preserve">Mr Collinge said that, as Network Ten was not prepared to acknowledge the existence of an obligation to indemnify Ms Wilkinson in relation to her costs of defending the defamation proceedings other than under section 3 of the </w:t>
      </w:r>
      <w:r w:rsidRPr="00BE399F">
        <w:rPr>
          <w:i/>
          <w:iCs/>
        </w:rPr>
        <w:t>Employees Liability Act</w:t>
      </w:r>
      <w:r w:rsidRPr="009C71C1">
        <w:t xml:space="preserve">, which was said by Network Ten to only operate in limited circumstances, on 20 March 2023, Ms Wilkinson’s agent sent an email to Network Ten, followed by an email from Gillis Delaney to Network Ten’s solicitors on 22 March 2023 on this subject. </w:t>
      </w:r>
    </w:p>
    <w:p w14:paraId="56DABD90" w14:textId="77777777" w:rsidR="009C71C1" w:rsidRDefault="009C71C1" w:rsidP="00C0411B">
      <w:pPr>
        <w:pStyle w:val="Quote1"/>
        <w:ind w:left="1440" w:hanging="703"/>
      </w:pPr>
      <w:r w:rsidRPr="009C71C1">
        <w:t>13</w:t>
      </w:r>
      <w:r w:rsidRPr="009C71C1">
        <w:tab/>
        <w:t xml:space="preserve">By now, Network Ten had appointed Baker &amp; McKenzie to deal with this particular matter. On 24 March 2023, Baker &amp; McKenzie asserted that the appropriate time for reimbursement of Ms Wilkinson’s legal costs would be at the conclusion of the defamation proceedings, once the quantum of the costs could be determined taking into account any costs orders in her favour. Correspondence ensued between Gillis Delaney and Baker &amp; McKenzie continued. </w:t>
      </w:r>
    </w:p>
    <w:p w14:paraId="480FE3BB" w14:textId="77777777" w:rsidR="009C71C1" w:rsidRDefault="009C71C1" w:rsidP="00C0411B">
      <w:pPr>
        <w:pStyle w:val="Quote1"/>
        <w:ind w:left="1440" w:hanging="703"/>
      </w:pPr>
      <w:r w:rsidRPr="009C71C1">
        <w:t>14</w:t>
      </w:r>
      <w:r w:rsidRPr="009C71C1">
        <w:tab/>
        <w:t xml:space="preserve">On 30 May 2023, Gillis Delaney sent Baker &amp; McKenzie invoices and narrations in respect of the work the subject of the invoices. The legal costs and expenses were $375,728.63. Gillis Delaney explained why Network Ten’s position was said to not be reasonably available, where it served to defeat the purpose of the indemnity, leaving Ms Wilkinson with the burden of having to find the ways and means to fund her defence to a claim to which she had become exposed as an employee. Any subsequent costs orders in the plaintiff’s favour were said to be immaterial where Network Ten would be entitled to receive any such sums recovered under a costs order. Network Ten was asked to pay the costs and expenses save for any amount which it considered to be unreasonable. </w:t>
      </w:r>
    </w:p>
    <w:p w14:paraId="38FC5B45" w14:textId="77777777" w:rsidR="009C71C1" w:rsidRDefault="009C71C1" w:rsidP="00C0411B">
      <w:pPr>
        <w:pStyle w:val="Quote1"/>
        <w:ind w:left="1440" w:hanging="703"/>
      </w:pPr>
      <w:r w:rsidRPr="009C71C1">
        <w:t>15</w:t>
      </w:r>
      <w:r w:rsidRPr="009C71C1">
        <w:tab/>
        <w:t xml:space="preserve">On 21 June 2023, Network Ten’s solicitor responded, as set out in the Commercial List Response, that its preliminary view was that legal costs over </w:t>
      </w:r>
      <w:r w:rsidRPr="009C71C1">
        <w:lastRenderedPageBreak/>
        <w:t xml:space="preserve">$375,000 was unlikely to be reasonable for the limited steps taken in the proceedings so far. Essential work undertaken on behalf of Ms Wilkinson was said to be unnecessarily duplicative of Network Ten’s work in defending the proceedings. Network Ten’s obligation to indemnify their employee did not extend to funding a parallel and duplicative defence in those proceedings. The level of detail provided in the solicitor’s invoices was said to not allow Network Ten to adequately assess the nature and level of the work undertaken. </w:t>
      </w:r>
    </w:p>
    <w:p w14:paraId="56D1F028" w14:textId="77777777" w:rsidR="009C71C1" w:rsidRDefault="009C71C1" w:rsidP="00C0411B">
      <w:pPr>
        <w:pStyle w:val="Quote1"/>
        <w:ind w:left="1440" w:hanging="703"/>
      </w:pPr>
      <w:r w:rsidRPr="009C71C1">
        <w:t>16</w:t>
      </w:r>
      <w:r w:rsidRPr="009C71C1">
        <w:tab/>
        <w:t xml:space="preserve">On 25 September 2023, Gillis Delaney sent Baker &amp; McKenzie further invoices totalling $370,017. Gillis Delaney reduced the costs and expenses sought from the 30 May 2023 request to $353,538.88. Network Ten was asked to pay the legal costs and expenses, save for any amount which it considered unreasonable. Mr Collinge says that it is his view that the work performed was work reasonably undertaken for the purposes of Ms Wilkinson’s defence in the defamation proceedings and that the amounts charged for that work were reasonable. </w:t>
      </w:r>
    </w:p>
    <w:p w14:paraId="0CEC0921" w14:textId="77777777" w:rsidR="009C71C1" w:rsidRDefault="009C71C1" w:rsidP="00C0411B">
      <w:pPr>
        <w:pStyle w:val="Quote1"/>
        <w:ind w:left="1440" w:hanging="703"/>
      </w:pPr>
      <w:r w:rsidRPr="009C71C1">
        <w:t>17</w:t>
      </w:r>
      <w:r w:rsidRPr="009C71C1">
        <w:tab/>
        <w:t xml:space="preserve">Network Ten notes in its Commercial List Response that the invoice for counsel’s fees was only for work completed until 17 June 2023 (for senior counsel) and 31 July 2023 (for junior counsel). Further, Network Ten noted that Ms Wilkinson has not asserted in any correspondence to Network Ten that she has incurred any actual liability in respect of the defamation proceedings, in the sense that she has paid any of these invoices. </w:t>
      </w:r>
    </w:p>
    <w:p w14:paraId="79F708EB" w14:textId="6FD9ADC3" w:rsidR="009C71C1" w:rsidRPr="00C0411B" w:rsidRDefault="009C71C1" w:rsidP="009C71C1">
      <w:pPr>
        <w:pStyle w:val="Quote1"/>
        <w:rPr>
          <w:b/>
          <w:bCs/>
        </w:rPr>
      </w:pPr>
      <w:r w:rsidRPr="00C0411B">
        <w:rPr>
          <w:b/>
          <w:bCs/>
        </w:rPr>
        <w:t xml:space="preserve">These proceedings </w:t>
      </w:r>
    </w:p>
    <w:p w14:paraId="3C2D4480" w14:textId="77777777" w:rsidR="009C71C1" w:rsidRDefault="009C71C1" w:rsidP="00C0411B">
      <w:pPr>
        <w:pStyle w:val="Quote1"/>
        <w:ind w:left="1440" w:hanging="703"/>
      </w:pPr>
      <w:r w:rsidRPr="009C71C1">
        <w:t>18</w:t>
      </w:r>
      <w:r w:rsidRPr="009C71C1">
        <w:tab/>
        <w:t xml:space="preserve">On 19 October 2023, Ms Wilkinson commenced these proceedings, seeking an order that Network Ten pay her legal costs and expenses as set out in the invoices dated 30 May 2023 and 25 September 2023, or in such other amount as the Court determines. Alternatively, Ms Wilkinson sought damages. </w:t>
      </w:r>
    </w:p>
    <w:p w14:paraId="1BDC5C1A" w14:textId="77777777" w:rsidR="009C71C1" w:rsidRDefault="009C71C1" w:rsidP="00C0411B">
      <w:pPr>
        <w:pStyle w:val="Quote1"/>
        <w:ind w:left="1440" w:hanging="703"/>
      </w:pPr>
      <w:r w:rsidRPr="009C71C1">
        <w:t>19</w:t>
      </w:r>
      <w:r w:rsidRPr="009C71C1">
        <w:tab/>
        <w:t xml:space="preserve">Ms Wilkinson contends in the Commercial List Statement that it was an implied term of her employment contract that her employer is liable to indemnify her in respect of any liability which she incurs arising out of or in the course of her employment. As such, the employer is required to indemnify her in respect of any award of damages, any costs order made against her and her reasonable legal costs and other expenses incurred in the defamation proceedings. </w:t>
      </w:r>
    </w:p>
    <w:p w14:paraId="1C5870A8" w14:textId="77777777" w:rsidR="009C71C1" w:rsidRDefault="009C71C1" w:rsidP="00C0411B">
      <w:pPr>
        <w:pStyle w:val="Quote1"/>
        <w:ind w:left="1440" w:hanging="703"/>
      </w:pPr>
      <w:r w:rsidRPr="009C71C1">
        <w:t>20</w:t>
      </w:r>
      <w:r w:rsidRPr="009C71C1">
        <w:tab/>
        <w:t xml:space="preserve">To this, Network Ten accepts that it is obliged to indemnify their employee “but only insofar as [the employee’s] liability is properly incurred and reasonable in amount” and in accordance with section 3(1)(b) of the </w:t>
      </w:r>
      <w:r w:rsidRPr="00245E63">
        <w:rPr>
          <w:i/>
          <w:iCs/>
        </w:rPr>
        <w:t>Employees Liability Act</w:t>
      </w:r>
      <w:r w:rsidRPr="009C71C1">
        <w:t xml:space="preserve"> and at general law. Whilst Network Ten accepts that it is obliged to indemnify its employee in respect of any award of damages or costs orders made against her in the defamation proceedings, its obligation to indemnify her for her legal costs and expenses incurred in respect of the proceedings arises at the conclusion of the proceedings and after recovery by the employee of any amounts payable to her under any costs awarded in her favour, and in respect of amounts in fact paid by the employee. </w:t>
      </w:r>
    </w:p>
    <w:p w14:paraId="35A4017B" w14:textId="457F88AF" w:rsidR="009C71C1" w:rsidRDefault="009C71C1" w:rsidP="00C0411B">
      <w:pPr>
        <w:pStyle w:val="Quote1"/>
        <w:ind w:left="1440" w:hanging="703"/>
      </w:pPr>
      <w:r w:rsidRPr="009C71C1">
        <w:t>21</w:t>
      </w:r>
      <w:r w:rsidRPr="009C71C1">
        <w:tab/>
        <w:t xml:space="preserve">Alternatively, Network Ten contends that the obligation to indemnify arises at a time when it is possible for the employer to assess the reasonableness of the employee’s costs. In determining what costs are properly and reasonably incurred, regard must be had to whether the costs are incurred in respect of an issue or issues where the employee’s interests are common with those of the employer in defending the proceedings, and whether there was a duplication of costs that would otherwise already be incurred by the employer. Further, the </w:t>
      </w:r>
      <w:r w:rsidRPr="009C71C1">
        <w:lastRenderedPageBreak/>
        <w:t xml:space="preserve">issue of what costs are properly and reasonably incurred was best determined by the Federal Court at the conclusion of the defamation proceedings. </w:t>
      </w:r>
      <w:r w:rsidR="00245E63">
        <w:t xml:space="preserve"> </w:t>
      </w:r>
    </w:p>
    <w:p w14:paraId="0C1F0A83" w14:textId="07E6A065" w:rsidR="00A2550E" w:rsidRDefault="009C71C1" w:rsidP="00C0411B">
      <w:pPr>
        <w:pStyle w:val="Quote1"/>
        <w:ind w:left="1440" w:hanging="703"/>
      </w:pPr>
      <w:r w:rsidRPr="009C71C1">
        <w:t>22</w:t>
      </w:r>
      <w:r w:rsidRPr="009C71C1">
        <w:tab/>
        <w:t xml:space="preserve">Network Ten also contended, in its Commercial List Response, that by its correspondence it made clear its position that it agreed to indemnify Ms Wilkinson against any damages award or costs order made against her and for legal costs incurred in defending the proceedings to the extent that those costs were properly incurred and reasonable in amount, to the extent that Ms Wilkinson was entitled to an indemnity under section 3 of the </w:t>
      </w:r>
      <w:r w:rsidRPr="00675673">
        <w:rPr>
          <w:i/>
          <w:iCs/>
        </w:rPr>
        <w:t>Employees Liability Act</w:t>
      </w:r>
      <w:r w:rsidRPr="009C71C1">
        <w:t xml:space="preserve"> and at general law, noting that the appropriate time for reimbursement would be after completion of the proceedings. Further, Network Ten communicated its view to Ms Wilkinson at the outset that it was not reasonable or necessary for her to obtain separate legal representation and maintains that view, such that the costs incurred by reason of that decision are not reasonably incurred. Nor was Network Ten well positioned to assess the reasonableness of Ms Wilkinson’s costs incurred to date where it had not been provided with a complete record of counsel’s invoices for the same period of time to which the solicitors’ fees related, the invoices did not identify with specificity the tasks to which the entries of time related, and Ms Wilkinson was said to continue to refuse to comply with requests for copies of costs estimates, costs agreements or the curriculum vitae of solicitors working on the matter.</w:t>
      </w:r>
    </w:p>
    <w:p w14:paraId="170191C7" w14:textId="2A8B0049" w:rsidR="00DA7298" w:rsidRDefault="00DA7298" w:rsidP="00C0411B">
      <w:pPr>
        <w:pStyle w:val="Quote1"/>
        <w:ind w:left="1440" w:hanging="703"/>
      </w:pPr>
      <w:r>
        <w:tab/>
        <w:t>(Emphasis in original).</w:t>
      </w:r>
    </w:p>
    <w:p w14:paraId="65430F44" w14:textId="56A255D1" w:rsidR="009B7B6D" w:rsidRDefault="009B7B6D" w:rsidP="00F44B2D">
      <w:pPr>
        <w:pStyle w:val="ParaNumbering"/>
      </w:pPr>
      <w:r>
        <w:t>On 24 October 2023</w:t>
      </w:r>
      <w:r w:rsidR="00E67268">
        <w:t xml:space="preserve">, </w:t>
      </w:r>
      <w:r w:rsidR="00E92072">
        <w:t xml:space="preserve">five days after the commencement of the NSWSC proceeding, </w:t>
      </w:r>
      <w:r>
        <w:t xml:space="preserve">I conducted a case management hearing in the </w:t>
      </w:r>
      <w:r w:rsidR="00341FC4">
        <w:t>defamation proceeding</w:t>
      </w:r>
      <w:r w:rsidR="00E7675C">
        <w:t>.</w:t>
      </w:r>
      <w:r w:rsidR="002A4072">
        <w:t xml:space="preserve"> By that time, I had become aware of the</w:t>
      </w:r>
      <w:r w:rsidR="00E03BC2">
        <w:t xml:space="preserve"> </w:t>
      </w:r>
      <w:r w:rsidR="001A3CDE">
        <w:t xml:space="preserve">commencement of the </w:t>
      </w:r>
      <w:r w:rsidR="002A4072">
        <w:t xml:space="preserve">NSWSC proceeding </w:t>
      </w:r>
      <w:r w:rsidR="00E03BC2">
        <w:t>and</w:t>
      </w:r>
      <w:r w:rsidR="00461684">
        <w:t>, during the</w:t>
      </w:r>
      <w:r w:rsidR="00366239">
        <w:t xml:space="preserve"> case management</w:t>
      </w:r>
      <w:r w:rsidR="00461684">
        <w:t xml:space="preserve"> hearing,</w:t>
      </w:r>
      <w:r w:rsidR="00E03BC2">
        <w:t xml:space="preserve"> </w:t>
      </w:r>
      <w:r w:rsidR="008B48A3">
        <w:t xml:space="preserve">made the following </w:t>
      </w:r>
      <w:r w:rsidR="002D7634">
        <w:t>comments</w:t>
      </w:r>
      <w:r w:rsidR="00541F03">
        <w:t xml:space="preserve"> (T5.8–</w:t>
      </w:r>
      <w:r w:rsidR="00DA5E18">
        <w:t>36; T6.10–16)</w:t>
      </w:r>
      <w:r w:rsidR="002D7634">
        <w:t>:</w:t>
      </w:r>
      <w:r w:rsidR="00FB58FE">
        <w:t xml:space="preserve"> </w:t>
      </w:r>
    </w:p>
    <w:p w14:paraId="4D20E13F" w14:textId="77777777" w:rsidR="00A22856" w:rsidRDefault="00A22856" w:rsidP="00A22856">
      <w:pPr>
        <w:pStyle w:val="Quote1"/>
      </w:pPr>
      <w:r w:rsidRPr="00A22856">
        <w:t xml:space="preserve">HIS HONOUR: … It’s a question of the possibility of undue complication by having aspects of this justiciable controversy bifurcated over two courts. … I’m going to have to make costs orders in these proceedings one way or the other. If the respondents are successful, an issue may well arise as to whether or not it was appropriate for there to be separate representation as between respondents. And that may well affect the costs that are ordered, and whether or not there should be more than one set of adverse costs made against the applicant. Conversely, if the respondents were successful then there may be questions about recovery of costs. That’s not only in relation to prospective adverse costs but I have to give now mandatory consideration, because of section 37M(3) of the </w:t>
      </w:r>
      <w:r w:rsidRPr="00DA5E18">
        <w:rPr>
          <w:i/>
          <w:iCs/>
        </w:rPr>
        <w:t>Federal Court of Australia Act</w:t>
      </w:r>
      <w:r w:rsidRPr="00A22856">
        <w:t xml:space="preserve"> in exercising a discretion as to costs as to the efficiency by which these sort of – the issues in the case are being dealt with. And part of that will be whether or not it’s appropriate to have separate representation. I know nothing of that issue. </w:t>
      </w:r>
    </w:p>
    <w:p w14:paraId="78A09468" w14:textId="77777777" w:rsidR="00A22856" w:rsidRDefault="00A22856" w:rsidP="00A22856">
      <w:pPr>
        <w:pStyle w:val="Quote1"/>
      </w:pPr>
      <w:r w:rsidRPr="00A22856">
        <w:t xml:space="preserve">Now, it may be completely appropriate. There may be conflicts between the respondents. I’m not expressing any view about that at all. But I would have thought it would have been far more efficient for the cross-claim to be dealt with in the context of these proceedings because I didn’t want there to be a complication of someone saying, “I’ve dealt with issues as to costs” or, “I’ve decided as part of the [implied] jurisdiction of this court” … to restrict the amount of costs that could be recovered as between solicitor and client. All those complications seem to me may well be worked through in respect of separate proceedings. But they just simply would not arise if, as is the case of countless cases that I’ve been involved, these issues are raised by way of cross-claim in these proceedings. … </w:t>
      </w:r>
    </w:p>
    <w:p w14:paraId="3D935F5A" w14:textId="016E1ECF" w:rsidR="008B48A3" w:rsidRDefault="00A22856" w:rsidP="00A22856">
      <w:pPr>
        <w:pStyle w:val="Quote1"/>
      </w:pPr>
      <w:r w:rsidRPr="00A22856">
        <w:lastRenderedPageBreak/>
        <w:t>… it’s often in those circumstances appropriate to, as it were, separately determine the cross-claim until determination of the principal issues. But if it’s the same judge dealing with them, there’s no risk of inconsistent findings. And the judge obviously has already made decisions concerning … what costs are properly recoverable. In any event, I raise if for the parties’ consideration as to the course that they propose to take. But I just want to make sure that there is no risk of complication of these proceedings.</w:t>
      </w:r>
    </w:p>
    <w:p w14:paraId="53561205" w14:textId="1E06F739" w:rsidR="005A3EF0" w:rsidRDefault="0043583C" w:rsidP="00EB2754">
      <w:pPr>
        <w:pStyle w:val="ParaNumbering"/>
      </w:pPr>
      <w:r>
        <w:t>It is said that o</w:t>
      </w:r>
      <w:r w:rsidR="00293415">
        <w:t>ne</w:t>
      </w:r>
      <w:r w:rsidR="00A6685B">
        <w:t xml:space="preserve"> </w:t>
      </w:r>
      <w:r w:rsidR="006C6100">
        <w:t>should</w:t>
      </w:r>
      <w:r w:rsidR="00293415">
        <w:t xml:space="preserve"> resist the temptation to say “I told you so”, but here I cannot</w:t>
      </w:r>
      <w:r w:rsidR="00FE4ED4">
        <w:t>:</w:t>
      </w:r>
      <w:r w:rsidR="006F18FA">
        <w:t xml:space="preserve"> </w:t>
      </w:r>
      <w:r w:rsidR="00D83AAB">
        <w:t>i</w:t>
      </w:r>
      <w:r w:rsidR="006F18FA">
        <w:t xml:space="preserve">t is plain that issues </w:t>
      </w:r>
      <w:r w:rsidR="00591984">
        <w:t xml:space="preserve">which have emerged in </w:t>
      </w:r>
      <w:r w:rsidR="00D801A2">
        <w:t xml:space="preserve">relation to </w:t>
      </w:r>
      <w:r w:rsidR="006F18FA">
        <w:t>the cross-claims directly affect</w:t>
      </w:r>
      <w:r w:rsidR="00723AC7">
        <w:t xml:space="preserve"> </w:t>
      </w:r>
      <w:r w:rsidR="006F18FA">
        <w:t xml:space="preserve">issues </w:t>
      </w:r>
      <w:r w:rsidR="00C40833">
        <w:t xml:space="preserve">at play </w:t>
      </w:r>
      <w:r w:rsidR="006F18FA">
        <w:t>in the defamation proceeding</w:t>
      </w:r>
      <w:r w:rsidR="00BF1397">
        <w:t xml:space="preserve">. </w:t>
      </w:r>
      <w:r w:rsidR="00DA344D">
        <w:t>Indeed,</w:t>
      </w:r>
      <w:r w:rsidR="002A1B8A">
        <w:t xml:space="preserve"> the overlap is such that</w:t>
      </w:r>
      <w:r w:rsidR="00DA344D">
        <w:t xml:space="preserve"> on 13 February (that is, yesterday)</w:t>
      </w:r>
      <w:r w:rsidR="008A3376">
        <w:t>,</w:t>
      </w:r>
      <w:r w:rsidR="002A1B8A">
        <w:t xml:space="preserve"> </w:t>
      </w:r>
      <w:r w:rsidR="00DA344D">
        <w:t xml:space="preserve">I made an order by consent of all parties </w:t>
      </w:r>
      <w:r w:rsidR="0069310A">
        <w:t xml:space="preserve">that </w:t>
      </w:r>
      <w:r w:rsidR="005A3EF0">
        <w:t>leave be granted to Network Ten and Ms Wilkinson (</w:t>
      </w:r>
      <w:r w:rsidR="005A3EF0" w:rsidRPr="00EB2754">
        <w:rPr>
          <w:b/>
          <w:bCs/>
        </w:rPr>
        <w:t>cross-claim parties</w:t>
      </w:r>
      <w:r w:rsidR="005A3EF0">
        <w:t xml:space="preserve">) </w:t>
      </w:r>
      <w:r w:rsidR="009B710C">
        <w:t>to reopen</w:t>
      </w:r>
      <w:r w:rsidR="00C3178A">
        <w:t xml:space="preserve"> their case in the defamation proceeding</w:t>
      </w:r>
      <w:r w:rsidR="00E27424">
        <w:t>,</w:t>
      </w:r>
      <w:r w:rsidR="009B710C">
        <w:t xml:space="preserve"> and </w:t>
      </w:r>
      <w:r w:rsidR="003E7A9A">
        <w:t xml:space="preserve">that </w:t>
      </w:r>
      <w:r w:rsidR="002E2515">
        <w:t>evidence adduced in the cross-claims be evidence in the defamation proceeding.</w:t>
      </w:r>
    </w:p>
    <w:p w14:paraId="148E951D" w14:textId="2CC30DAA" w:rsidR="002952E7" w:rsidRDefault="00F766FA" w:rsidP="00EB2754">
      <w:pPr>
        <w:pStyle w:val="ParaNumbering"/>
      </w:pPr>
      <w:r>
        <w:t>Leaving</w:t>
      </w:r>
      <w:r w:rsidR="00A0761B">
        <w:t xml:space="preserve"> that aside, </w:t>
      </w:r>
      <w:r w:rsidR="00B76EEC">
        <w:t xml:space="preserve">the relief initially </w:t>
      </w:r>
      <w:r w:rsidR="00E00325">
        <w:t xml:space="preserve">sought by </w:t>
      </w:r>
      <w:r w:rsidR="00430E5E">
        <w:t>Ms Wilkinson in the NSWSC proceeding</w:t>
      </w:r>
      <w:r w:rsidR="002044A1">
        <w:t>,</w:t>
      </w:r>
      <w:r w:rsidR="00430E5E">
        <w:t xml:space="preserve"> </w:t>
      </w:r>
      <w:r w:rsidR="00844AD6">
        <w:t>which was commenced by way of summons</w:t>
      </w:r>
      <w:r w:rsidR="002044A1">
        <w:t>,</w:t>
      </w:r>
      <w:r w:rsidR="00844AD6">
        <w:t xml:space="preserve"> was </w:t>
      </w:r>
      <w:r w:rsidR="007A0B68">
        <w:t>as follows:</w:t>
      </w:r>
    </w:p>
    <w:p w14:paraId="5013E484" w14:textId="01020DAB" w:rsidR="000A2B16" w:rsidRDefault="000A2B16" w:rsidP="00013478">
      <w:pPr>
        <w:pStyle w:val="Quote1"/>
        <w:ind w:left="1440" w:hanging="703"/>
      </w:pPr>
      <w:r w:rsidRPr="000A2B16">
        <w:t>1</w:t>
      </w:r>
      <w:r>
        <w:t>.</w:t>
      </w:r>
      <w:r w:rsidRPr="000A2B16">
        <w:t xml:space="preserve"> </w:t>
      </w:r>
      <w:r>
        <w:tab/>
      </w:r>
      <w:r w:rsidRPr="000A2B16">
        <w:t xml:space="preserve">An order that the defendant pay the plaintiff’s legal costs and expenses incurred in respect of Federal Court of Australia proceeding NSD103/2023, as set out in the invoices dated 30 May 2023 and 25 September 2023, or in such other amount as the Court determines. </w:t>
      </w:r>
    </w:p>
    <w:p w14:paraId="76F7F445" w14:textId="46D31331" w:rsidR="000A2B16" w:rsidRDefault="000A2B16" w:rsidP="00013478">
      <w:pPr>
        <w:pStyle w:val="Quote1"/>
        <w:ind w:left="1440" w:hanging="703"/>
      </w:pPr>
      <w:r w:rsidRPr="000A2B16">
        <w:t>2</w:t>
      </w:r>
      <w:r>
        <w:t>.</w:t>
      </w:r>
      <w:r w:rsidRPr="000A2B16">
        <w:t xml:space="preserve"> </w:t>
      </w:r>
      <w:r>
        <w:tab/>
      </w:r>
      <w:r w:rsidRPr="000A2B16">
        <w:t xml:space="preserve">In the alternative, damages. </w:t>
      </w:r>
    </w:p>
    <w:p w14:paraId="6E202E4C" w14:textId="2A940FE0" w:rsidR="000A2B16" w:rsidRDefault="000A2B16" w:rsidP="00013478">
      <w:pPr>
        <w:pStyle w:val="Quote1"/>
        <w:ind w:left="1440" w:hanging="703"/>
      </w:pPr>
      <w:r w:rsidRPr="000A2B16">
        <w:t>3</w:t>
      </w:r>
      <w:r>
        <w:t>.</w:t>
      </w:r>
      <w:r w:rsidRPr="000A2B16">
        <w:t xml:space="preserve"> </w:t>
      </w:r>
      <w:r>
        <w:tab/>
      </w:r>
      <w:r w:rsidRPr="000A2B16">
        <w:t xml:space="preserve">Such further or other order as the Court deems fit. </w:t>
      </w:r>
    </w:p>
    <w:p w14:paraId="39F12D2E" w14:textId="0D31D7D9" w:rsidR="007A0B68" w:rsidRDefault="000A2B16" w:rsidP="00013478">
      <w:pPr>
        <w:pStyle w:val="Quote1"/>
        <w:ind w:left="1440" w:hanging="703"/>
      </w:pPr>
      <w:r w:rsidRPr="000A2B16">
        <w:t>4</w:t>
      </w:r>
      <w:r>
        <w:t>.</w:t>
      </w:r>
      <w:r w:rsidRPr="000A2B16">
        <w:t xml:space="preserve"> </w:t>
      </w:r>
      <w:r>
        <w:tab/>
      </w:r>
      <w:r w:rsidRPr="000A2B16">
        <w:t>Costs.</w:t>
      </w:r>
    </w:p>
    <w:p w14:paraId="0A7D8B97" w14:textId="6E17E8C6" w:rsidR="00272E01" w:rsidRDefault="00A150F0" w:rsidP="00272E01">
      <w:pPr>
        <w:pStyle w:val="ParaNumbering"/>
      </w:pPr>
      <w:r>
        <w:t xml:space="preserve">On 1 December, </w:t>
      </w:r>
      <w:r w:rsidR="003A029C">
        <w:t xml:space="preserve">when the cross-vested proceeding first came before me, I raised with </w:t>
      </w:r>
      <w:r w:rsidR="00C41476">
        <w:t xml:space="preserve">counsel then appearing on behalf of </w:t>
      </w:r>
      <w:r w:rsidR="00285978">
        <w:t>Ms Wilkinson</w:t>
      </w:r>
      <w:r w:rsidR="0010714A">
        <w:t xml:space="preserve"> </w:t>
      </w:r>
      <w:r w:rsidR="00940896">
        <w:t xml:space="preserve">that I did not understand the nature of the relief that was </w:t>
      </w:r>
      <w:r w:rsidR="00EC2179">
        <w:t>being sought.</w:t>
      </w:r>
    </w:p>
    <w:p w14:paraId="6644E4CD" w14:textId="54C51105" w:rsidR="004736F7" w:rsidRDefault="00753656" w:rsidP="00272E01">
      <w:pPr>
        <w:pStyle w:val="ParaNumbering"/>
      </w:pPr>
      <w:r>
        <w:t>As I noted then, it was inapt to seek an order in terms of prayer 1, for two reasons.</w:t>
      </w:r>
      <w:r w:rsidR="006D084B">
        <w:t xml:space="preserve"> </w:t>
      </w:r>
      <w:r>
        <w:t xml:space="preserve">The </w:t>
      </w:r>
      <w:r w:rsidRPr="00272E01">
        <w:rPr>
          <w:i/>
          <w:iCs/>
        </w:rPr>
        <w:t xml:space="preserve">first </w:t>
      </w:r>
      <w:r>
        <w:t xml:space="preserve">is that </w:t>
      </w:r>
      <w:r w:rsidR="009173DB">
        <w:t>a plaintiff</w:t>
      </w:r>
      <w:r>
        <w:t xml:space="preserve"> </w:t>
      </w:r>
      <w:r w:rsidR="002E601C">
        <w:t>should not</w:t>
      </w:r>
      <w:r>
        <w:t xml:space="preserve"> </w:t>
      </w:r>
      <w:r w:rsidR="002E601C">
        <w:t>frame a prayer for relief</w:t>
      </w:r>
      <w:r>
        <w:t xml:space="preserve"> </w:t>
      </w:r>
      <w:r w:rsidR="009173DB">
        <w:t xml:space="preserve">that a </w:t>
      </w:r>
      <w:r w:rsidR="009C5B0A">
        <w:t>defendant</w:t>
      </w:r>
      <w:r w:rsidR="009173DB">
        <w:t xml:space="preserve"> </w:t>
      </w:r>
      <w:r w:rsidR="00364E82">
        <w:t>“</w:t>
      </w:r>
      <w:r w:rsidR="009173DB">
        <w:t>pay</w:t>
      </w:r>
      <w:r w:rsidR="00364E82">
        <w:t>”</w:t>
      </w:r>
      <w:r w:rsidR="009173DB">
        <w:t xml:space="preserve"> </w:t>
      </w:r>
      <w:r w:rsidR="002E601C">
        <w:t xml:space="preserve">a sum </w:t>
      </w:r>
      <w:r w:rsidR="00E33B71">
        <w:t xml:space="preserve">of </w:t>
      </w:r>
      <w:r w:rsidR="009173DB">
        <w:t xml:space="preserve">money by reference </w:t>
      </w:r>
      <w:r w:rsidR="00F04362">
        <w:t xml:space="preserve">to </w:t>
      </w:r>
      <w:r w:rsidR="009173DB">
        <w:t>invoices</w:t>
      </w:r>
      <w:r w:rsidR="008323B5">
        <w:t>,</w:t>
      </w:r>
      <w:r w:rsidR="009173DB">
        <w:t xml:space="preserve"> </w:t>
      </w:r>
      <w:r w:rsidR="002E601C">
        <w:t xml:space="preserve">thus seeking an order akin </w:t>
      </w:r>
      <w:r w:rsidR="009173DB">
        <w:t>to</w:t>
      </w:r>
      <w:r w:rsidR="002E601C">
        <w:t xml:space="preserve"> </w:t>
      </w:r>
      <w:r w:rsidR="009173DB">
        <w:t>specific performance</w:t>
      </w:r>
      <w:r w:rsidR="008323B5">
        <w:t>.</w:t>
      </w:r>
      <w:r w:rsidR="00DB4BC3">
        <w:t xml:space="preserve"> </w:t>
      </w:r>
      <w:r w:rsidR="008323B5">
        <w:t>I</w:t>
      </w:r>
      <w:r w:rsidR="002E601C">
        <w:t>f such an inappropriately framed order was made and not complied with in its terms, it could theoretically amount to a contempt. The proper relief was either a declaration of a liability by reference to invoices or seeking an order for judgment in a monetary sum (hence, if a judgment sum was not paid, then orthodox enforcement steps could be taken)</w:t>
      </w:r>
      <w:r w:rsidR="00FC3A15">
        <w:t xml:space="preserve">. </w:t>
      </w:r>
    </w:p>
    <w:p w14:paraId="32F55BB8" w14:textId="313CF492" w:rsidR="00AE033A" w:rsidRDefault="004736F7" w:rsidP="00AE033A">
      <w:pPr>
        <w:pStyle w:val="ParaNumbering"/>
      </w:pPr>
      <w:r>
        <w:t xml:space="preserve">The </w:t>
      </w:r>
      <w:r>
        <w:rPr>
          <w:i/>
          <w:iCs/>
        </w:rPr>
        <w:t>second</w:t>
      </w:r>
      <w:r w:rsidR="00E33B71">
        <w:t xml:space="preserve"> </w:t>
      </w:r>
      <w:r w:rsidR="002E601C">
        <w:t xml:space="preserve">and more important </w:t>
      </w:r>
      <w:r>
        <w:t xml:space="preserve">reason is that </w:t>
      </w:r>
      <w:r w:rsidR="009B3A1B">
        <w:t xml:space="preserve">there was no apparent recognition </w:t>
      </w:r>
      <w:r w:rsidR="002E601C">
        <w:t xml:space="preserve">in framing such relief </w:t>
      </w:r>
      <w:r w:rsidR="00E1516B">
        <w:t>of</w:t>
      </w:r>
      <w:r w:rsidR="00A0579A">
        <w:t xml:space="preserve"> </w:t>
      </w:r>
      <w:r w:rsidR="00E00CEF">
        <w:t xml:space="preserve">the issue of </w:t>
      </w:r>
      <w:r w:rsidR="00E1516B">
        <w:t xml:space="preserve">whether or not Network Ten is a </w:t>
      </w:r>
      <w:r w:rsidR="00AF2C34">
        <w:t>“</w:t>
      </w:r>
      <w:r w:rsidR="00E1516B">
        <w:t>non-associated third</w:t>
      </w:r>
      <w:r w:rsidR="00AF2C34">
        <w:t xml:space="preserve"> </w:t>
      </w:r>
      <w:r w:rsidR="00E1516B">
        <w:t>party payer</w:t>
      </w:r>
      <w:r w:rsidR="00AF2C34">
        <w:t>”</w:t>
      </w:r>
      <w:r w:rsidR="00E1516B">
        <w:t xml:space="preserve"> within the meaning of</w:t>
      </w:r>
      <w:r w:rsidR="00AF2C34">
        <w:t xml:space="preserve"> </w:t>
      </w:r>
      <w:r w:rsidR="00E1516B">
        <w:t xml:space="preserve">the </w:t>
      </w:r>
      <w:r w:rsidR="00E1516B" w:rsidRPr="00890617">
        <w:rPr>
          <w:i/>
          <w:iCs/>
        </w:rPr>
        <w:t>Legal Profession Uniform Law</w:t>
      </w:r>
      <w:r w:rsidR="00E1516B" w:rsidRPr="00890617">
        <w:t xml:space="preserve"> (NSW)</w:t>
      </w:r>
      <w:r w:rsidR="00E1516B">
        <w:t xml:space="preserve"> (</w:t>
      </w:r>
      <w:r w:rsidR="00EE4489">
        <w:rPr>
          <w:b/>
          <w:bCs/>
        </w:rPr>
        <w:t>Uniform Law</w:t>
      </w:r>
      <w:r w:rsidR="00E1516B">
        <w:t xml:space="preserve">). </w:t>
      </w:r>
    </w:p>
    <w:p w14:paraId="257BBC09" w14:textId="09CC78FD" w:rsidR="001F765A" w:rsidRDefault="005B2FDC" w:rsidP="00AE033A">
      <w:pPr>
        <w:pStyle w:val="ParaNumbering"/>
      </w:pPr>
      <w:r>
        <w:lastRenderedPageBreak/>
        <w:t xml:space="preserve">This </w:t>
      </w:r>
      <w:r w:rsidR="001F765A">
        <w:t>necessitates</w:t>
      </w:r>
      <w:r>
        <w:t xml:space="preserve"> some explanation.</w:t>
      </w:r>
      <w:r w:rsidR="001F765A">
        <w:t xml:space="preserve"> </w:t>
      </w:r>
      <w:r w:rsidR="001A61E6">
        <w:t xml:space="preserve"> </w:t>
      </w:r>
    </w:p>
    <w:p w14:paraId="48FEBB42" w14:textId="688F5B50" w:rsidR="004C6DD0" w:rsidRDefault="00736718" w:rsidP="001F765A">
      <w:pPr>
        <w:pStyle w:val="ParaNumbering"/>
      </w:pPr>
      <w:r>
        <w:t>Recently,</w:t>
      </w:r>
      <w:r w:rsidRPr="00DF497C">
        <w:t xml:space="preserve"> i</w:t>
      </w:r>
      <w:r w:rsidR="0053631B" w:rsidRPr="00DF497C">
        <w:t xml:space="preserve">n </w:t>
      </w:r>
      <w:r w:rsidR="00CE14B0" w:rsidRPr="00DF497C">
        <w:rPr>
          <w:i/>
          <w:iCs/>
        </w:rPr>
        <w:t>Matheson Property Group Pty Ltd (Trustee) v Virgin Australia Holdings Limited (No 3)</w:t>
      </w:r>
      <w:r w:rsidR="00CE14B0" w:rsidRPr="00DF497C">
        <w:t xml:space="preserve"> [2023] FCA 1329, </w:t>
      </w:r>
      <w:r w:rsidR="00387B0B" w:rsidRPr="00DF497C">
        <w:t>I deal</w:t>
      </w:r>
      <w:r w:rsidR="00387B0B">
        <w:t>t with a collateral dispute brought by way of cross-claim concerning the construction of an indemnity</w:t>
      </w:r>
      <w:r w:rsidR="00534146">
        <w:t xml:space="preserve"> and, </w:t>
      </w:r>
      <w:r w:rsidR="00CF0D92">
        <w:t>specifically</w:t>
      </w:r>
      <w:r w:rsidR="00534146">
        <w:t xml:space="preserve">, </w:t>
      </w:r>
      <w:r w:rsidR="00387B0B">
        <w:t>whether it authorised the making of periodic payments.</w:t>
      </w:r>
      <w:r w:rsidR="00AF2C34">
        <w:t xml:space="preserve"> As I indicated then</w:t>
      </w:r>
      <w:r w:rsidR="00E55E96">
        <w:t xml:space="preserve"> (at [8])</w:t>
      </w:r>
      <w:r w:rsidR="00591297">
        <w:t xml:space="preserve">, </w:t>
      </w:r>
      <w:r w:rsidR="00E55E96">
        <w:t>any</w:t>
      </w:r>
      <w:r w:rsidR="00591297">
        <w:t xml:space="preserve"> issue concerning the</w:t>
      </w:r>
      <w:r w:rsidR="00557F17">
        <w:t xml:space="preserve"> proper</w:t>
      </w:r>
      <w:r w:rsidR="00591297">
        <w:t xml:space="preserve"> construction of the relevant indemnity </w:t>
      </w:r>
      <w:r w:rsidR="00186499">
        <w:t xml:space="preserve">cannot be considered in a </w:t>
      </w:r>
      <w:r w:rsidR="00E55E96">
        <w:t xml:space="preserve">vacuum. </w:t>
      </w:r>
      <w:r w:rsidR="00EE4489">
        <w:t xml:space="preserve">An important part of the </w:t>
      </w:r>
      <w:r w:rsidR="00EE4489" w:rsidRPr="00EE4489">
        <w:t>relevant context is that liability in relation to the payment of costs incurred as between a solicitor and a client is closely regulated. In particular,</w:t>
      </w:r>
      <w:r w:rsidR="002B7AB9">
        <w:t xml:space="preserve"> </w:t>
      </w:r>
      <w:r w:rsidR="006B6ED1">
        <w:t>I noted then that</w:t>
      </w:r>
      <w:r w:rsidR="00EE4489" w:rsidRPr="00EE4489">
        <w:t xml:space="preserve"> the </w:t>
      </w:r>
      <w:r w:rsidR="00A26F7A">
        <w:t xml:space="preserve">Uniform Law </w:t>
      </w:r>
      <w:r w:rsidR="00EE4489" w:rsidRPr="00EE4489">
        <w:t xml:space="preserve">provides rights to “third party payers” (defined in </w:t>
      </w:r>
      <w:r w:rsidR="00EE4489" w:rsidRPr="00890617">
        <w:t>s 171(1)</w:t>
      </w:r>
      <w:r w:rsidR="00EE4489" w:rsidRPr="00EE4489">
        <w:t xml:space="preserve"> as persons who have a legal obligation to pay all or any part of the costs for legal services provided to a client). </w:t>
      </w:r>
    </w:p>
    <w:p w14:paraId="1F314B84" w14:textId="3C10DD7B" w:rsidR="006B65CB" w:rsidRDefault="00EE4489" w:rsidP="001F765A">
      <w:pPr>
        <w:pStyle w:val="ParaNumbering"/>
      </w:pPr>
      <w:r w:rsidRPr="00EE4489">
        <w:t xml:space="preserve">Relevantly, pursuant to </w:t>
      </w:r>
      <w:r w:rsidRPr="00890617">
        <w:t>s 198(6)</w:t>
      </w:r>
      <w:r w:rsidRPr="00EE4489">
        <w:t xml:space="preserve"> of the Uniform Law, a “non-associated third party payer” (defined in </w:t>
      </w:r>
      <w:r w:rsidRPr="00890617">
        <w:t>s 171(1)(c)</w:t>
      </w:r>
      <w:r w:rsidRPr="00EE4489">
        <w:t xml:space="preserve"> as a third party who owes a legal obligation to a client or another person to pay all or any part of the costs for legal services provided to the client) is entitled to request </w:t>
      </w:r>
      <w:r w:rsidR="00234F98">
        <w:t xml:space="preserve">that </w:t>
      </w:r>
      <w:r w:rsidRPr="00EE4489">
        <w:t xml:space="preserve">the client’s solicitor provide sufficient information to allow the third party payer to consider making an application for a costs assessment. If such an application is made pursuant to s </w:t>
      </w:r>
      <w:r w:rsidRPr="00890617">
        <w:t>198(1)</w:t>
      </w:r>
      <w:r w:rsidRPr="00EE4489">
        <w:t xml:space="preserve">, then the cost assessment must take place without any money being required to be paid into court on account of legal costs, and the client’s solicitor </w:t>
      </w:r>
      <w:r w:rsidR="00DB01CB">
        <w:t>is prohibited from commencing</w:t>
      </w:r>
      <w:r w:rsidRPr="00EE4489">
        <w:t xml:space="preserve"> proceedings to recover its costs until the </w:t>
      </w:r>
      <w:r w:rsidR="00B9556A">
        <w:t xml:space="preserve">costs </w:t>
      </w:r>
      <w:r w:rsidRPr="00EE4489">
        <w:t xml:space="preserve">assessment </w:t>
      </w:r>
      <w:r w:rsidR="00FD3587">
        <w:t>has been</w:t>
      </w:r>
      <w:r w:rsidRPr="00EE4489">
        <w:t xml:space="preserve"> complete</w:t>
      </w:r>
      <w:r w:rsidR="00FD3587">
        <w:t>d</w:t>
      </w:r>
      <w:r w:rsidRPr="00EE4489">
        <w:t xml:space="preserve">: </w:t>
      </w:r>
      <w:r w:rsidRPr="00890617">
        <w:t>s 198(7)</w:t>
      </w:r>
      <w:r w:rsidR="00EF799C">
        <w:t>.</w:t>
      </w:r>
    </w:p>
    <w:p w14:paraId="18B0BF3B" w14:textId="4C46DDEE" w:rsidR="008A5DBD" w:rsidRDefault="00FE3BB7" w:rsidP="00EB2754">
      <w:pPr>
        <w:pStyle w:val="ParaNumbering"/>
      </w:pPr>
      <w:r>
        <w:t>As</w:t>
      </w:r>
      <w:r w:rsidR="009C56A7">
        <w:t xml:space="preserve"> is evident from the background I have set out above</w:t>
      </w:r>
      <w:r w:rsidR="00434EF4">
        <w:t xml:space="preserve"> (at [</w:t>
      </w:r>
      <w:r w:rsidR="00B81D9D">
        <w:t>7</w:t>
      </w:r>
      <w:r w:rsidR="00434EF4">
        <w:t>])</w:t>
      </w:r>
      <w:r w:rsidR="009C56A7">
        <w:t xml:space="preserve">, prior to the commencement of the cross-claims, Network Ten </w:t>
      </w:r>
      <w:r w:rsidR="001B05BF">
        <w:t xml:space="preserve">did not seek an </w:t>
      </w:r>
      <w:r w:rsidR="002712EB">
        <w:t>assessment of the costs the subject of the invoices</w:t>
      </w:r>
      <w:r w:rsidR="00E908AE">
        <w:t>. B</w:t>
      </w:r>
      <w:r w:rsidR="00434EF4">
        <w:t xml:space="preserve">ut </w:t>
      </w:r>
      <w:r w:rsidR="00364E82">
        <w:t xml:space="preserve">subject to applicable time limits, </w:t>
      </w:r>
      <w:r w:rsidR="00434EF4">
        <w:t xml:space="preserve">that </w:t>
      </w:r>
      <w:r w:rsidR="008A5DBD">
        <w:t>did not affect its legal right to do so</w:t>
      </w:r>
      <w:r w:rsidR="00CA4917">
        <w:t xml:space="preserve">, </w:t>
      </w:r>
      <w:r w:rsidR="009F7535">
        <w:t xml:space="preserve">or alternatively, did not affect the core difficulty which </w:t>
      </w:r>
      <w:r w:rsidR="003D4ABA">
        <w:t>is</w:t>
      </w:r>
      <w:r w:rsidR="009F7535">
        <w:t xml:space="preserve"> the scope of </w:t>
      </w:r>
      <w:r w:rsidR="00F6191F">
        <w:t>Network Ten’s</w:t>
      </w:r>
      <w:r w:rsidR="009F7535">
        <w:t xml:space="preserve"> ongoing obligation </w:t>
      </w:r>
      <w:r w:rsidR="009C01A8">
        <w:t>to pay Ms Wilkinson’s legal costs in defending the defamation proceeding.</w:t>
      </w:r>
    </w:p>
    <w:p w14:paraId="34287E72" w14:textId="63B3C3D8" w:rsidR="002952E7" w:rsidRDefault="00DB6C4C" w:rsidP="00EB2754">
      <w:pPr>
        <w:pStyle w:val="ParaNumbering"/>
      </w:pPr>
      <w:r>
        <w:t xml:space="preserve">In any event, what then occurred </w:t>
      </w:r>
      <w:r w:rsidR="004621D7">
        <w:t xml:space="preserve">was an amendment </w:t>
      </w:r>
      <w:r w:rsidR="002E601C">
        <w:t xml:space="preserve">to </w:t>
      </w:r>
      <w:r w:rsidR="004621D7">
        <w:t xml:space="preserve">Ms Wilkinson’s </w:t>
      </w:r>
      <w:r w:rsidR="002E601C">
        <w:t>relief</w:t>
      </w:r>
      <w:r w:rsidR="00252CC9">
        <w:t>, which is now advanced by way of cross-claim in this Court.</w:t>
      </w:r>
    </w:p>
    <w:p w14:paraId="405A39EA" w14:textId="60E857DA" w:rsidR="008B5AC2" w:rsidRDefault="008B5AC2" w:rsidP="008B5AC2">
      <w:pPr>
        <w:pStyle w:val="Heading1"/>
      </w:pPr>
      <w:r>
        <w:t>C</w:t>
      </w:r>
      <w:r>
        <w:tab/>
      </w:r>
      <w:r w:rsidR="004621D7">
        <w:t>CURRENT RELIEF</w:t>
      </w:r>
    </w:p>
    <w:p w14:paraId="1659DDF7" w14:textId="22A115F5" w:rsidR="00B1349A" w:rsidRDefault="00B1349A" w:rsidP="002E601C">
      <w:pPr>
        <w:pStyle w:val="ParaNumbering"/>
      </w:pPr>
      <w:r>
        <w:t>As I indicated earlier, there is now duelling declaratory relief</w:t>
      </w:r>
      <w:r w:rsidR="00A16EFF">
        <w:t>.</w:t>
      </w:r>
      <w:r w:rsidR="002E601C">
        <w:t xml:space="preserve"> </w:t>
      </w:r>
      <w:r>
        <w:t>Ms Wilkinson claims:</w:t>
      </w:r>
    </w:p>
    <w:p w14:paraId="6332A58C" w14:textId="7D33D0C2" w:rsidR="002C4A8C" w:rsidRDefault="002C4A8C" w:rsidP="002C4A8C">
      <w:pPr>
        <w:pStyle w:val="Quote1"/>
        <w:ind w:left="1440" w:hanging="703"/>
      </w:pPr>
      <w:r w:rsidRPr="002C4A8C">
        <w:t xml:space="preserve">1. </w:t>
      </w:r>
      <w:r>
        <w:tab/>
      </w:r>
      <w:r w:rsidRPr="002C4A8C">
        <w:t xml:space="preserve">A declaration that the Cross-respondent is obliged to indemnify the Cross-claimant in respect of the costs reasonably incurred or to be incurred by her in respect of her defence of the applicant’s claims against her in this proceeding, with: </w:t>
      </w:r>
    </w:p>
    <w:p w14:paraId="5E362D6C" w14:textId="47DC9CE9" w:rsidR="002C4A8C" w:rsidRDefault="002C4A8C" w:rsidP="00013478">
      <w:pPr>
        <w:pStyle w:val="Quote2"/>
        <w:ind w:left="2160" w:hanging="720"/>
      </w:pPr>
      <w:r w:rsidRPr="002C4A8C">
        <w:lastRenderedPageBreak/>
        <w:t xml:space="preserve">(a) </w:t>
      </w:r>
      <w:r>
        <w:tab/>
      </w:r>
      <w:r w:rsidRPr="002C4A8C">
        <w:t xml:space="preserve">the quantum of the costs the subject of that indemnity being, in the absence of agreement, the amount assessed as payable pursuant to an assessment of those costs on a solicitor-client basis conducted pursuant to the Legal Profession Uniform Law (or any appeal from or review of that assessment); and </w:t>
      </w:r>
    </w:p>
    <w:p w14:paraId="4F5AFD13" w14:textId="757C7460" w:rsidR="002C4A8C" w:rsidRDefault="002C4A8C" w:rsidP="00013478">
      <w:pPr>
        <w:pStyle w:val="Quote2"/>
        <w:ind w:left="2160" w:hanging="720"/>
      </w:pPr>
      <w:r w:rsidRPr="002C4A8C">
        <w:t xml:space="preserve">(b) </w:t>
      </w:r>
      <w:r>
        <w:tab/>
      </w:r>
      <w:r w:rsidRPr="002C4A8C">
        <w:t xml:space="preserve">the Cross-respondent being obliged to pay that amount to or at the direction of the Cross-claimant forthwith upon the amount being so assessed (or upon any appeal from or review of that assessment). </w:t>
      </w:r>
    </w:p>
    <w:p w14:paraId="011E29BC" w14:textId="42898FFE" w:rsidR="002C4A8C" w:rsidRDefault="002C4A8C" w:rsidP="002C4A8C">
      <w:pPr>
        <w:pStyle w:val="Quote1"/>
      </w:pPr>
      <w:r w:rsidRPr="002C4A8C">
        <w:t xml:space="preserve">2. </w:t>
      </w:r>
      <w:r>
        <w:tab/>
      </w:r>
      <w:r w:rsidRPr="002C4A8C">
        <w:t xml:space="preserve">Such further or other order as the Court thinks fit. </w:t>
      </w:r>
    </w:p>
    <w:p w14:paraId="572B8C15" w14:textId="0B365850" w:rsidR="00A2550E" w:rsidRDefault="002C4A8C" w:rsidP="002C4A8C">
      <w:pPr>
        <w:pStyle w:val="Quote1"/>
      </w:pPr>
      <w:r w:rsidRPr="002C4A8C">
        <w:t xml:space="preserve">3. </w:t>
      </w:r>
      <w:r>
        <w:tab/>
      </w:r>
      <w:r w:rsidRPr="002C4A8C">
        <w:t>Costs.</w:t>
      </w:r>
    </w:p>
    <w:p w14:paraId="2FD15F58" w14:textId="57A75A5F" w:rsidR="002C4A8C" w:rsidRDefault="002C4A8C" w:rsidP="002C4A8C">
      <w:pPr>
        <w:pStyle w:val="ParaNumbering"/>
      </w:pPr>
      <w:r>
        <w:t>Network Ten claims:</w:t>
      </w:r>
    </w:p>
    <w:p w14:paraId="1E445A18" w14:textId="2B4171E5" w:rsidR="00CB3B35" w:rsidRDefault="00CB3B35" w:rsidP="00CB3B35">
      <w:pPr>
        <w:pStyle w:val="Quote1"/>
        <w:ind w:left="1440" w:hanging="703"/>
      </w:pPr>
      <w:r w:rsidRPr="00CB3B35">
        <w:t xml:space="preserve">1. </w:t>
      </w:r>
      <w:r>
        <w:tab/>
      </w:r>
      <w:r w:rsidRPr="00CB3B35">
        <w:t xml:space="preserve">a declaration that any costs incurred by the cross-respondent in respect of issues raised in this proceeding which are not found by the Federal Court of Australia to raise any separate legal interest as between the cross-claimant and the cross-respondent (Common Issues), are not costs reasonably incurred within the meaning of the indemnity owed by the cross-claimant to the cross-respondent; </w:t>
      </w:r>
    </w:p>
    <w:p w14:paraId="3C8F8863" w14:textId="08BB2F91" w:rsidR="00CB3B35" w:rsidRDefault="00CB3B35" w:rsidP="00CB3B35">
      <w:pPr>
        <w:pStyle w:val="Quote1"/>
        <w:ind w:left="1440" w:hanging="703"/>
      </w:pPr>
      <w:r w:rsidRPr="00CB3B35">
        <w:t xml:space="preserve">2. </w:t>
      </w:r>
      <w:r>
        <w:tab/>
      </w:r>
      <w:r w:rsidRPr="00CB3B35">
        <w:t xml:space="preserve">a declaration that the costs incurred by the cross-respondent in defending this proceeding through the engagement of legal representatives separate from those legal representatives engaged by the cross-claimant, are not costs reasonably incurred within the meaning of the indemnity owed by the cross-claimant to the cross-respondent; </w:t>
      </w:r>
    </w:p>
    <w:p w14:paraId="0B3FD7AB" w14:textId="101C8B32" w:rsidR="00CB3B35" w:rsidRDefault="00CB3B35" w:rsidP="00CB3B35">
      <w:pPr>
        <w:pStyle w:val="Quote1"/>
        <w:ind w:left="1440" w:hanging="703"/>
      </w:pPr>
      <w:r w:rsidRPr="00CB3B35">
        <w:t xml:space="preserve">3. </w:t>
      </w:r>
      <w:r>
        <w:tab/>
      </w:r>
      <w:r w:rsidRPr="00CB3B35">
        <w:t xml:space="preserve">an order that the quantum of costs incurred by the cross-respondent, in respect of any costs found by the Court to fall within the indemnity, be referred to a costs assessor or registrar of the Court for determination in accordance with the reasons of the Court delivered on the cross-claim; and </w:t>
      </w:r>
    </w:p>
    <w:p w14:paraId="01C776F2" w14:textId="5EC1A115" w:rsidR="002C4A8C" w:rsidRDefault="00CB3B35" w:rsidP="00CB3B35">
      <w:pPr>
        <w:pStyle w:val="Quote1"/>
        <w:ind w:left="1440" w:hanging="703"/>
      </w:pPr>
      <w:r w:rsidRPr="00CB3B35">
        <w:t xml:space="preserve">4. </w:t>
      </w:r>
      <w:r>
        <w:tab/>
      </w:r>
      <w:r w:rsidR="00485A73">
        <w:t>[t]</w:t>
      </w:r>
      <w:r w:rsidRPr="00CB3B35">
        <w:t>he cross-respondent pay the costs of the cross-claimant in respect of the cross-claim.</w:t>
      </w:r>
    </w:p>
    <w:p w14:paraId="15D86F49" w14:textId="7EFC2F46" w:rsidR="00A2550E" w:rsidRDefault="006A5344" w:rsidP="00CB3B35">
      <w:pPr>
        <w:pStyle w:val="ParaNumbering"/>
      </w:pPr>
      <w:r>
        <w:t xml:space="preserve">During the </w:t>
      </w:r>
      <w:r w:rsidR="00696BA2">
        <w:t xml:space="preserve">course of argument, I raised with senior counsel for the cross-claim parties whether or </w:t>
      </w:r>
      <w:r w:rsidR="003B52CE">
        <w:t xml:space="preserve">not the declaratory relief sought </w:t>
      </w:r>
      <w:r w:rsidR="000470E7">
        <w:t xml:space="preserve">was the </w:t>
      </w:r>
      <w:r w:rsidR="00A52B77">
        <w:t>most appropriate way of resolving the underlying controversy</w:t>
      </w:r>
      <w:r w:rsidR="0076339D">
        <w:t xml:space="preserve">, consistently with the overarching purpose in Pt VB of the </w:t>
      </w:r>
      <w:r w:rsidR="0076339D" w:rsidRPr="00890617">
        <w:rPr>
          <w:i/>
          <w:iCs/>
        </w:rPr>
        <w:t xml:space="preserve">Federal Court of Australia Act 1976 </w:t>
      </w:r>
      <w:r w:rsidR="0076339D" w:rsidRPr="00890617">
        <w:t>(Cth)</w:t>
      </w:r>
      <w:r w:rsidR="00CE2685">
        <w:t xml:space="preserve"> (</w:t>
      </w:r>
      <w:r w:rsidR="00CE2685" w:rsidRPr="00CE2685">
        <w:rPr>
          <w:b/>
          <w:bCs/>
        </w:rPr>
        <w:t>FCA Act</w:t>
      </w:r>
      <w:r w:rsidR="00CE2685">
        <w:t>).</w:t>
      </w:r>
    </w:p>
    <w:p w14:paraId="7A998C68" w14:textId="0768977B" w:rsidR="00A52B77" w:rsidRDefault="00A52B77" w:rsidP="00CB3B35">
      <w:pPr>
        <w:pStyle w:val="ParaNumbering"/>
      </w:pPr>
      <w:r>
        <w:t xml:space="preserve">As presently framed, the competing relief sought </w:t>
      </w:r>
      <w:r w:rsidR="00676A3C">
        <w:t xml:space="preserve">necessitates the determination of </w:t>
      </w:r>
      <w:r w:rsidR="00C45888">
        <w:t>the following</w:t>
      </w:r>
      <w:r w:rsidR="00676A3C">
        <w:t xml:space="preserve"> issues</w:t>
      </w:r>
      <w:r w:rsidR="00985500">
        <w:t>;</w:t>
      </w:r>
      <w:r w:rsidR="00676A3C">
        <w:t xml:space="preserve"> namely </w:t>
      </w:r>
      <w:r w:rsidR="00676A3C">
        <w:rPr>
          <w:i/>
          <w:iCs/>
        </w:rPr>
        <w:t>first</w:t>
      </w:r>
      <w:r w:rsidR="00676A3C">
        <w:t xml:space="preserve">, </w:t>
      </w:r>
      <w:r w:rsidR="0086090D">
        <w:t>whether</w:t>
      </w:r>
      <w:r w:rsidR="00676A3C">
        <w:t xml:space="preserve"> it was reasonable </w:t>
      </w:r>
      <w:r w:rsidR="005C1C20">
        <w:t xml:space="preserve">for Ms Wilkinson to </w:t>
      </w:r>
      <w:r w:rsidR="00F0696A">
        <w:t>retain</w:t>
      </w:r>
      <w:r w:rsidR="005C1C20">
        <w:t xml:space="preserve"> separate legal </w:t>
      </w:r>
      <w:r w:rsidR="00341F73">
        <w:t>representatives</w:t>
      </w:r>
      <w:r w:rsidR="005C1C20">
        <w:t xml:space="preserve">; and </w:t>
      </w:r>
      <w:r w:rsidR="005C1C20">
        <w:rPr>
          <w:i/>
          <w:iCs/>
        </w:rPr>
        <w:t>secondly</w:t>
      </w:r>
      <w:r w:rsidR="005C1C20">
        <w:t xml:space="preserve">, </w:t>
      </w:r>
      <w:r w:rsidR="00010CBE">
        <w:t>provided</w:t>
      </w:r>
      <w:r w:rsidR="005C1C20">
        <w:t xml:space="preserve"> the answer to </w:t>
      </w:r>
      <w:r w:rsidR="00146BB7">
        <w:t>the first</w:t>
      </w:r>
      <w:r w:rsidR="005C1C20">
        <w:t xml:space="preserve"> question is </w:t>
      </w:r>
      <w:r w:rsidR="00A46B7D">
        <w:t xml:space="preserve">in the affirmative, whether or not the legal costs incurred by Ms Wilkinson </w:t>
      </w:r>
      <w:r w:rsidR="00454B02">
        <w:t xml:space="preserve">in defending the defamation proceeding </w:t>
      </w:r>
      <w:r w:rsidR="007A78D5">
        <w:t>are</w:t>
      </w:r>
      <w:r w:rsidR="00454B02">
        <w:t xml:space="preserve"> within the scope of the indemnity. </w:t>
      </w:r>
      <w:r w:rsidR="00F26382">
        <w:t xml:space="preserve"> </w:t>
      </w:r>
    </w:p>
    <w:p w14:paraId="359C124E" w14:textId="7F85693B" w:rsidR="00877188" w:rsidRDefault="00B440BB" w:rsidP="00CB3B35">
      <w:pPr>
        <w:pStyle w:val="ParaNumbering"/>
      </w:pPr>
      <w:r>
        <w:lastRenderedPageBreak/>
        <w:t>At this point, i</w:t>
      </w:r>
      <w:r w:rsidR="00A01E93">
        <w:t>t is worth referring</w:t>
      </w:r>
      <w:r w:rsidR="005326CC">
        <w:t xml:space="preserve"> to</w:t>
      </w:r>
      <w:r w:rsidR="00877188">
        <w:t xml:space="preserve"> a letter sent on 24 March 2023 by the solicitors acting for Network Ten (</w:t>
      </w:r>
      <w:r w:rsidR="00877188">
        <w:rPr>
          <w:b/>
          <w:bCs/>
        </w:rPr>
        <w:t>Baker &amp; McKenzie</w:t>
      </w:r>
      <w:r w:rsidR="00877188">
        <w:t>) to the solicitors acting for Ms Wilkinson (</w:t>
      </w:r>
      <w:r w:rsidR="00877188">
        <w:rPr>
          <w:b/>
          <w:bCs/>
        </w:rPr>
        <w:t>Gillis Delaney</w:t>
      </w:r>
      <w:r w:rsidR="00877188">
        <w:t>)</w:t>
      </w:r>
      <w:r w:rsidR="0070032B">
        <w:t xml:space="preserve"> </w:t>
      </w:r>
      <w:r w:rsidR="00877188">
        <w:t>(Ex</w:t>
      </w:r>
      <w:r w:rsidR="0070032B">
        <w:t xml:space="preserve"> </w:t>
      </w:r>
      <w:r w:rsidR="00877188">
        <w:t>X1 (at 1229))</w:t>
      </w:r>
      <w:r w:rsidR="0070032B">
        <w:t>, which stated</w:t>
      </w:r>
      <w:r w:rsidR="00877188">
        <w:t>:</w:t>
      </w:r>
    </w:p>
    <w:p w14:paraId="3F2C9790" w14:textId="77777777" w:rsidR="00877188" w:rsidRDefault="00877188" w:rsidP="00877188">
      <w:pPr>
        <w:pStyle w:val="Quote1"/>
      </w:pPr>
      <w:r w:rsidRPr="00877188">
        <w:t xml:space="preserve">We are instructed to confirm that: </w:t>
      </w:r>
    </w:p>
    <w:p w14:paraId="413DF0A7" w14:textId="312245E6" w:rsidR="00877188" w:rsidRDefault="00877188" w:rsidP="00877188">
      <w:pPr>
        <w:pStyle w:val="Quote1"/>
        <w:ind w:left="1440" w:hanging="703"/>
      </w:pPr>
      <w:r w:rsidRPr="00877188">
        <w:t xml:space="preserve">1) </w:t>
      </w:r>
      <w:r>
        <w:tab/>
      </w:r>
      <w:r w:rsidRPr="00877188">
        <w:t xml:space="preserve">Network Ten agrees to reimburse Ms Wilkinson for her legal costs of defending the Proceedings to the extent that those costs are properly incurred and reasonable in amount and to the extent required under section 3(1)(b) of the </w:t>
      </w:r>
      <w:r w:rsidRPr="00B507DF">
        <w:rPr>
          <w:i/>
          <w:iCs/>
        </w:rPr>
        <w:t>Employees Liability Act 1991</w:t>
      </w:r>
      <w:r w:rsidRPr="00877188">
        <w:t xml:space="preserve"> (NSW) and at general law; and </w:t>
      </w:r>
    </w:p>
    <w:p w14:paraId="1BB91D39" w14:textId="23CD0494" w:rsidR="00612AF7" w:rsidRDefault="00877188" w:rsidP="00F61AD5">
      <w:pPr>
        <w:pStyle w:val="Quote1"/>
        <w:ind w:left="1440" w:hanging="703"/>
      </w:pPr>
      <w:r w:rsidRPr="00877188">
        <w:t xml:space="preserve">2) </w:t>
      </w:r>
      <w:r>
        <w:tab/>
      </w:r>
      <w:r w:rsidRPr="00877188">
        <w:t>the appropriate time for reimbursement of her legal costs will be at the conclusion of the Proceedings once the quantum of those legal costs can be determined, taking into account any costs orders in Ms Wilkinson's favour.</w:t>
      </w:r>
    </w:p>
    <w:p w14:paraId="1AB04F21" w14:textId="01DB9F8C" w:rsidR="00F61AD5" w:rsidRDefault="00B507DF" w:rsidP="00F61AD5">
      <w:pPr>
        <w:pStyle w:val="ParaNumbering"/>
      </w:pPr>
      <w:r>
        <w:t>In circumstances where it is clear</w:t>
      </w:r>
      <w:r w:rsidR="00EA219F">
        <w:t xml:space="preserve"> that</w:t>
      </w:r>
      <w:r>
        <w:t xml:space="preserve"> the law recognises </w:t>
      </w:r>
      <w:r w:rsidR="008F30DD">
        <w:t>the existence of an obligation on Network Ten’s part to indemnify Ms Wilkinson in respect of her legal costs of defending the defamation proceeding</w:t>
      </w:r>
      <w:r w:rsidR="00FA1510">
        <w:t xml:space="preserve">, it </w:t>
      </w:r>
      <w:r w:rsidR="0070032B">
        <w:t>is uns</w:t>
      </w:r>
      <w:r w:rsidR="003F3667">
        <w:t>urprising</w:t>
      </w:r>
      <w:r w:rsidR="00EB38D6">
        <w:t xml:space="preserve"> </w:t>
      </w:r>
      <w:r w:rsidR="0070032B">
        <w:t>that the</w:t>
      </w:r>
      <w:r w:rsidR="00EB38D6">
        <w:t xml:space="preserve"> </w:t>
      </w:r>
      <w:r w:rsidR="00084B81">
        <w:t>parties</w:t>
      </w:r>
      <w:r w:rsidR="00EB38D6">
        <w:t xml:space="preserve"> regarded the </w:t>
      </w:r>
      <w:r w:rsidR="0070032B">
        <w:t xml:space="preserve">terms of the </w:t>
      </w:r>
      <w:r w:rsidR="00EB38D6">
        <w:t xml:space="preserve">indemnity </w:t>
      </w:r>
      <w:r w:rsidR="00A638A4">
        <w:t>as expressed in the letter</w:t>
      </w:r>
      <w:r w:rsidR="00140D1F">
        <w:t xml:space="preserve"> as </w:t>
      </w:r>
      <w:r w:rsidR="0070032B">
        <w:t>uncontroversial</w:t>
      </w:r>
      <w:r w:rsidR="00A12999">
        <w:t xml:space="preserve">: see </w:t>
      </w:r>
      <w:r w:rsidR="00A12999" w:rsidRPr="003E084F">
        <w:rPr>
          <w:i/>
          <w:iCs/>
        </w:rPr>
        <w:t>National Roads and Motorists’ Association v Whitlam</w:t>
      </w:r>
      <w:r w:rsidR="00A12999" w:rsidRPr="003E084F">
        <w:t xml:space="preserve"> [2007] NSWCA 81; (2007) 25 ACLC 688 </w:t>
      </w:r>
      <w:r w:rsidR="00A12999">
        <w:t xml:space="preserve">(at </w:t>
      </w:r>
      <w:r w:rsidR="005C43A8">
        <w:t xml:space="preserve">702 </w:t>
      </w:r>
      <w:r w:rsidR="00A12999">
        <w:t>[85]–[89]</w:t>
      </w:r>
      <w:r w:rsidR="004B7E3C">
        <w:t xml:space="preserve"> </w:t>
      </w:r>
      <w:r w:rsidR="00A12999">
        <w:t xml:space="preserve">per Campbell JA, with whom Beazley JA and Handley AJA agreed). </w:t>
      </w:r>
      <w:r w:rsidR="00C27307">
        <w:t xml:space="preserve"> </w:t>
      </w:r>
      <w:r w:rsidR="0040176A">
        <w:t xml:space="preserve"> </w:t>
      </w:r>
    </w:p>
    <w:p w14:paraId="5C7FBB46" w14:textId="4C7F2654" w:rsidR="00DB7C2C" w:rsidRDefault="00DB7C2C" w:rsidP="00DB7C2C">
      <w:pPr>
        <w:pStyle w:val="Heading1"/>
      </w:pPr>
      <w:r>
        <w:t>D</w:t>
      </w:r>
      <w:r>
        <w:tab/>
        <w:t>CRIT</w:t>
      </w:r>
      <w:r w:rsidR="000F2C62">
        <w:t>I</w:t>
      </w:r>
      <w:r>
        <w:t>CAL FACTS</w:t>
      </w:r>
    </w:p>
    <w:p w14:paraId="2276EDD0" w14:textId="28285352" w:rsidR="00DB7C2C" w:rsidRDefault="006E5D19" w:rsidP="00DB7C2C">
      <w:pPr>
        <w:pStyle w:val="ParaNumbering"/>
      </w:pPr>
      <w:r>
        <w:t xml:space="preserve">I considered it may be possible to </w:t>
      </w:r>
      <w:r w:rsidR="00FD5A5F">
        <w:t xml:space="preserve">resolve </w:t>
      </w:r>
      <w:r w:rsidR="003C32B4">
        <w:t xml:space="preserve">the </w:t>
      </w:r>
      <w:r w:rsidR="00157658">
        <w:t>issue</w:t>
      </w:r>
      <w:r w:rsidR="009B1BD6">
        <w:t xml:space="preserve"> </w:t>
      </w:r>
      <w:r w:rsidR="00157658">
        <w:t xml:space="preserve">of whether or not Ms Wilkinson was entitled to retain her own legal representatives </w:t>
      </w:r>
      <w:r w:rsidR="00242228">
        <w:t>on the basis of the differ</w:t>
      </w:r>
      <w:r w:rsidR="000A463B">
        <w:t>ing</w:t>
      </w:r>
      <w:r w:rsidR="00242228">
        <w:t xml:space="preserve"> legal interests that </w:t>
      </w:r>
      <w:r w:rsidR="00D045D3">
        <w:t>are</w:t>
      </w:r>
      <w:r w:rsidR="00242228">
        <w:t xml:space="preserve"> </w:t>
      </w:r>
      <w:r w:rsidR="00DC4E30">
        <w:t xml:space="preserve">sought to be advanced </w:t>
      </w:r>
      <w:r w:rsidR="00A36BB8">
        <w:t xml:space="preserve">by Network Ten and Ms Wilkinson </w:t>
      </w:r>
      <w:r w:rsidR="008764EC">
        <w:t xml:space="preserve">in the defamation proceeding, without the need to descend </w:t>
      </w:r>
      <w:r w:rsidR="00E96E64">
        <w:t xml:space="preserve">into the detail of issues </w:t>
      </w:r>
      <w:r w:rsidR="0070032B">
        <w:t xml:space="preserve">arising as to the relationship between Ms Wilkinson and Network Ten </w:t>
      </w:r>
      <w:r w:rsidR="000E23EF">
        <w:t xml:space="preserve">which, as the evidence </w:t>
      </w:r>
      <w:r w:rsidR="00161DDE">
        <w:t xml:space="preserve">makes clear, </w:t>
      </w:r>
      <w:r w:rsidR="0037423C">
        <w:t>ha</w:t>
      </w:r>
      <w:r w:rsidR="0070032B">
        <w:t>s</w:t>
      </w:r>
      <w:r w:rsidR="0037423C">
        <w:t xml:space="preserve"> deteriorated</w:t>
      </w:r>
      <w:r w:rsidR="0070032B">
        <w:t xml:space="preserve"> markedly</w:t>
      </w:r>
      <w:r w:rsidR="0037423C">
        <w:t>.</w:t>
      </w:r>
      <w:r w:rsidR="0090622B">
        <w:t xml:space="preserve"> </w:t>
      </w:r>
    </w:p>
    <w:p w14:paraId="2D95580D" w14:textId="03630B7B" w:rsidR="000A38F0" w:rsidRDefault="004E7A4F" w:rsidP="000A38F0">
      <w:pPr>
        <w:pStyle w:val="ParaNumbering"/>
      </w:pPr>
      <w:r>
        <w:t xml:space="preserve">I am satisfied there are differences </w:t>
      </w:r>
      <w:r w:rsidR="008627C0">
        <w:t xml:space="preserve">in the </w:t>
      </w:r>
      <w:r w:rsidR="00915A41">
        <w:t xml:space="preserve">interests </w:t>
      </w:r>
      <w:r w:rsidR="00942769">
        <w:t xml:space="preserve">sought to be protected </w:t>
      </w:r>
      <w:r w:rsidR="008A0F56">
        <w:t>in the defamation proceeding</w:t>
      </w:r>
      <w:r w:rsidR="00ED6490">
        <w:t xml:space="preserve">, </w:t>
      </w:r>
      <w:r w:rsidR="00657D31">
        <w:t xml:space="preserve">which is evident from a review of </w:t>
      </w:r>
      <w:r w:rsidR="00534A29">
        <w:t xml:space="preserve">the nature of the allegations made by Mr Lehrmann </w:t>
      </w:r>
      <w:r w:rsidR="00A3748D">
        <w:t xml:space="preserve">and the </w:t>
      </w:r>
      <w:r w:rsidR="0048251D">
        <w:t xml:space="preserve">defences sought </w:t>
      </w:r>
      <w:r w:rsidR="00B446B4">
        <w:t xml:space="preserve">to be deployed by </w:t>
      </w:r>
      <w:r w:rsidR="00D72126">
        <w:t xml:space="preserve">Network Ten and Ms Wilkinson. </w:t>
      </w:r>
    </w:p>
    <w:p w14:paraId="4963D273" w14:textId="6F8C6E32" w:rsidR="00271056" w:rsidRDefault="00271056" w:rsidP="000A38F0">
      <w:pPr>
        <w:pStyle w:val="ParaNumbering"/>
      </w:pPr>
      <w:r>
        <w:t xml:space="preserve">I will </w:t>
      </w:r>
      <w:r w:rsidR="00F26347">
        <w:t>address</w:t>
      </w:r>
      <w:r>
        <w:t xml:space="preserve"> </w:t>
      </w:r>
      <w:r w:rsidR="00160FEE">
        <w:t>the two most important</w:t>
      </w:r>
      <w:r>
        <w:t>.</w:t>
      </w:r>
    </w:p>
    <w:p w14:paraId="09AADD12" w14:textId="778AF330" w:rsidR="000F2FEB" w:rsidRDefault="00A677CD" w:rsidP="00EC280B">
      <w:pPr>
        <w:pStyle w:val="ParaNumbering"/>
      </w:pPr>
      <w:r>
        <w:rPr>
          <w:i/>
          <w:iCs/>
        </w:rPr>
        <w:t>First</w:t>
      </w:r>
      <w:r>
        <w:t>, t</w:t>
      </w:r>
      <w:r w:rsidR="000F2FEB">
        <w:t xml:space="preserve">he initial </w:t>
      </w:r>
      <w:r w:rsidR="00261325">
        <w:t xml:space="preserve">matters relied upon </w:t>
      </w:r>
      <w:r w:rsidR="00EF3DD2">
        <w:t xml:space="preserve">in aggravation of </w:t>
      </w:r>
      <w:r w:rsidR="001C15D1">
        <w:t xml:space="preserve">damages </w:t>
      </w:r>
      <w:r w:rsidR="00460036">
        <w:t xml:space="preserve">were pleaded in </w:t>
      </w:r>
      <w:r w:rsidR="00926F21">
        <w:t>Mr Lehrmann’s</w:t>
      </w:r>
      <w:r w:rsidR="0080388E">
        <w:t xml:space="preserve"> statement of claim</w:t>
      </w:r>
      <w:r w:rsidR="000938E3">
        <w:t xml:space="preserve"> (at [9])</w:t>
      </w:r>
      <w:r w:rsidR="00CC063E">
        <w:t xml:space="preserve">. Those particulars, as is often the case, </w:t>
      </w:r>
      <w:r w:rsidR="005D71FA">
        <w:t xml:space="preserve">were supplemented immediately following the </w:t>
      </w:r>
      <w:r w:rsidR="003923D4">
        <w:t xml:space="preserve">filing of </w:t>
      </w:r>
      <w:r w:rsidR="00E46DC3">
        <w:t>the</w:t>
      </w:r>
      <w:r w:rsidR="006039D6">
        <w:t xml:space="preserve"> </w:t>
      </w:r>
      <w:r w:rsidR="00412157">
        <w:t>defences</w:t>
      </w:r>
      <w:r w:rsidR="00753D90">
        <w:t xml:space="preserve">, which made it clear </w:t>
      </w:r>
      <w:r w:rsidR="001E20B0">
        <w:t xml:space="preserve">that </w:t>
      </w:r>
      <w:r w:rsidR="008D0684">
        <w:t xml:space="preserve">a particular of aggravation </w:t>
      </w:r>
      <w:r w:rsidR="004F590F">
        <w:t>relied upon wa</w:t>
      </w:r>
      <w:r w:rsidR="00D36EBB">
        <w:t>s:</w:t>
      </w:r>
    </w:p>
    <w:p w14:paraId="67F5ABBC" w14:textId="4A6D7476" w:rsidR="00D36EBB" w:rsidRPr="00DB7C2C" w:rsidRDefault="00EE10D5" w:rsidP="006D097A">
      <w:pPr>
        <w:pStyle w:val="Quote1"/>
      </w:pPr>
      <w:r>
        <w:t>[t]</w:t>
      </w:r>
      <w:r w:rsidR="00957513" w:rsidRPr="00957513">
        <w:t xml:space="preserve">he making on national television by </w:t>
      </w:r>
      <w:r w:rsidR="006D097A">
        <w:t xml:space="preserve">[Ms Wilkinson] </w:t>
      </w:r>
      <w:r w:rsidR="00957513" w:rsidRPr="00957513">
        <w:t xml:space="preserve">on 19 June 2022 of an acceptance speech when awarded a Silver Logie for her interview of Ms Higgins which </w:t>
      </w:r>
      <w:r w:rsidR="00957513" w:rsidRPr="00957513">
        <w:lastRenderedPageBreak/>
        <w:t xml:space="preserve">amounted to an endorsement of the credibility of Ms Higgins, and which in the context of the ACT criminal proceedings brought against </w:t>
      </w:r>
      <w:r w:rsidR="006D097A">
        <w:t xml:space="preserve">[Mr Lehrmann] </w:t>
      </w:r>
      <w:r w:rsidR="00957513" w:rsidRPr="00957513">
        <w:t xml:space="preserve">being listed to be heard before a jury on 27 July 2022, was ill advised, reckless and prejudicial to </w:t>
      </w:r>
      <w:r w:rsidR="006D097A">
        <w:t>[Mr Lehrmann’s]</w:t>
      </w:r>
      <w:r w:rsidR="00957513" w:rsidRPr="00957513">
        <w:t xml:space="preserve"> right to a fair trial because it destroyed the distinction between an untested allegation and the fact of guilt</w:t>
      </w:r>
      <w:r w:rsidR="00160FEE">
        <w:t>.</w:t>
      </w:r>
    </w:p>
    <w:p w14:paraId="494FFD4F" w14:textId="7A1459B6" w:rsidR="00E7407C" w:rsidRDefault="006C16BC" w:rsidP="00A43F39">
      <w:pPr>
        <w:pStyle w:val="ParaNumbering"/>
      </w:pPr>
      <w:r>
        <w:t>Later</w:t>
      </w:r>
      <w:r w:rsidR="00BE6C36">
        <w:t>,</w:t>
      </w:r>
      <w:r w:rsidR="001A214A">
        <w:t xml:space="preserve"> it was made clear </w:t>
      </w:r>
      <w:r w:rsidR="00F91024">
        <w:t xml:space="preserve">in </w:t>
      </w:r>
      <w:r w:rsidR="002747AD">
        <w:t xml:space="preserve">further particulars </w:t>
      </w:r>
      <w:r w:rsidR="000B4A77">
        <w:t xml:space="preserve">of aggravated damages </w:t>
      </w:r>
      <w:r w:rsidR="00312F49">
        <w:t xml:space="preserve">that </w:t>
      </w:r>
      <w:r w:rsidR="00D55BA7">
        <w:t xml:space="preserve">those </w:t>
      </w:r>
      <w:r w:rsidR="00BA5ABE">
        <w:t xml:space="preserve">particulars </w:t>
      </w:r>
      <w:r w:rsidR="004C411E">
        <w:t xml:space="preserve">are relied upon in the defamation proceeding </w:t>
      </w:r>
      <w:r w:rsidR="009B0C70">
        <w:t xml:space="preserve">against </w:t>
      </w:r>
      <w:r w:rsidR="009B0C70" w:rsidRPr="003C5E40">
        <w:rPr>
          <w:i/>
          <w:iCs/>
        </w:rPr>
        <w:t>both</w:t>
      </w:r>
      <w:r w:rsidR="009B0C70">
        <w:t xml:space="preserve"> respondents</w:t>
      </w:r>
      <w:r w:rsidR="00160FEE">
        <w:t>. The present particularisation may be the same (prior to the most recent evidence given),</w:t>
      </w:r>
      <w:r w:rsidR="003C5E40">
        <w:t xml:space="preserve"> but the </w:t>
      </w:r>
      <w:r w:rsidR="00160FEE">
        <w:t xml:space="preserve">underlying </w:t>
      </w:r>
      <w:r w:rsidR="003C5E40">
        <w:t>conduct of Ms Wilkinson and the conduct of others tha</w:t>
      </w:r>
      <w:r w:rsidR="003078A0">
        <w:t>t</w:t>
      </w:r>
      <w:r w:rsidR="003C5E40">
        <w:t xml:space="preserve"> can be attributed to Network Ten in relation to the giving of the speech is not identical</w:t>
      </w:r>
      <w:r w:rsidR="00C509F8">
        <w:t xml:space="preserve"> –</w:t>
      </w:r>
      <w:r w:rsidR="0084282F">
        <w:t xml:space="preserve"> indeed it is quite different</w:t>
      </w:r>
      <w:r w:rsidR="003C5E40">
        <w:t xml:space="preserve">. </w:t>
      </w:r>
      <w:r w:rsidR="00F42AAA">
        <w:t>Moreover</w:t>
      </w:r>
      <w:r w:rsidR="00160FEE">
        <w:t xml:space="preserve">, it is evident that </w:t>
      </w:r>
      <w:r w:rsidR="003C5E40">
        <w:t xml:space="preserve">Ms Wilkinson </w:t>
      </w:r>
      <w:r w:rsidR="00160FEE">
        <w:t xml:space="preserve">now </w:t>
      </w:r>
      <w:r w:rsidR="003C5E40">
        <w:t xml:space="preserve">contends she did not behave improperly because she relied on the express advice of </w:t>
      </w:r>
      <w:r w:rsidR="00160FEE">
        <w:t>a highly experienced</w:t>
      </w:r>
      <w:r w:rsidR="003C5E40">
        <w:t xml:space="preserve"> in-house solicitor, </w:t>
      </w:r>
      <w:r w:rsidR="00A43F39">
        <w:t xml:space="preserve">Ms Tasha Smithies, Senior Litigation Counsel at Network Ten (who has now </w:t>
      </w:r>
      <w:r w:rsidR="003C5E40">
        <w:t>given evidence of her reasons why she thought it was appropriate that Ms Wilkinson gave the speech)</w:t>
      </w:r>
      <w:r w:rsidR="00160FEE">
        <w:t xml:space="preserve">, and upon the broader encouragement of </w:t>
      </w:r>
      <w:r w:rsidR="0084282F">
        <w:t xml:space="preserve">others within </w:t>
      </w:r>
      <w:r w:rsidR="00160FEE">
        <w:t>Network Ten</w:t>
      </w:r>
      <w:r w:rsidR="009B0C70">
        <w:t>.</w:t>
      </w:r>
    </w:p>
    <w:p w14:paraId="6D27D1D2" w14:textId="28214677" w:rsidR="00336B7C" w:rsidRDefault="000841A8" w:rsidP="00607D34">
      <w:pPr>
        <w:pStyle w:val="ParaNumbering"/>
      </w:pPr>
      <w:r>
        <w:rPr>
          <w:i/>
          <w:iCs/>
        </w:rPr>
        <w:t>Secondly</w:t>
      </w:r>
      <w:r>
        <w:t>, t</w:t>
      </w:r>
      <w:r w:rsidR="00D909B0">
        <w:t xml:space="preserve">here are two defences to the </w:t>
      </w:r>
      <w:r w:rsidR="00970F4A">
        <w:t xml:space="preserve">defamation claim </w:t>
      </w:r>
      <w:r w:rsidR="00CF55E4">
        <w:t xml:space="preserve">which have been the focus of the </w:t>
      </w:r>
      <w:r w:rsidR="006F6A09">
        <w:t>hearing, although</w:t>
      </w:r>
      <w:r w:rsidR="004C635B">
        <w:t xml:space="preserve"> (as is </w:t>
      </w:r>
      <w:r w:rsidR="0084282F">
        <w:t xml:space="preserve">regrettably </w:t>
      </w:r>
      <w:r w:rsidR="004C635B">
        <w:t xml:space="preserve">customary in </w:t>
      </w:r>
      <w:r w:rsidR="004C2125">
        <w:t>defamation cases)</w:t>
      </w:r>
      <w:r w:rsidR="006F6A09">
        <w:t xml:space="preserve"> a smorgasbord of</w:t>
      </w:r>
      <w:r w:rsidR="006576DB">
        <w:t xml:space="preserve"> other defences are pleaded</w:t>
      </w:r>
      <w:r w:rsidR="00923C7B">
        <w:t>.</w:t>
      </w:r>
      <w:r w:rsidR="00D56B61">
        <w:t xml:space="preserve"> </w:t>
      </w:r>
      <w:r w:rsidR="00207E02">
        <w:t>Th</w:t>
      </w:r>
      <w:r w:rsidR="00C36117">
        <w:t>ey</w:t>
      </w:r>
      <w:r w:rsidR="00F651C3">
        <w:t xml:space="preserve"> are </w:t>
      </w:r>
      <w:r w:rsidR="00425AA6">
        <w:t>(1) substantial truth</w:t>
      </w:r>
      <w:r w:rsidR="00BF6546">
        <w:t>; and (2)</w:t>
      </w:r>
      <w:r w:rsidR="00CE5445">
        <w:t xml:space="preserve"> the statutory </w:t>
      </w:r>
      <w:r w:rsidR="00C93141">
        <w:t xml:space="preserve">qualified privilege defence </w:t>
      </w:r>
      <w:r w:rsidR="00350A62">
        <w:t>(see</w:t>
      </w:r>
      <w:r w:rsidR="008A20B9">
        <w:t xml:space="preserve"> </w:t>
      </w:r>
      <w:r w:rsidR="008A20B9" w:rsidRPr="00890617">
        <w:t xml:space="preserve">s 30 of the </w:t>
      </w:r>
      <w:r w:rsidR="008A20B9" w:rsidRPr="00890617">
        <w:rPr>
          <w:i/>
          <w:iCs/>
        </w:rPr>
        <w:t xml:space="preserve">Defamation Act 2005 </w:t>
      </w:r>
      <w:r w:rsidR="008A20B9" w:rsidRPr="00890617">
        <w:t>(NSW)</w:t>
      </w:r>
      <w:r w:rsidR="00590A73">
        <w:t xml:space="preserve"> (</w:t>
      </w:r>
      <w:r w:rsidR="00590A73">
        <w:rPr>
          <w:b/>
          <w:bCs/>
        </w:rPr>
        <w:t>Defamation Act</w:t>
      </w:r>
      <w:r w:rsidR="00590A73">
        <w:t>)</w:t>
      </w:r>
      <w:r w:rsidR="008D7476">
        <w:t>)</w:t>
      </w:r>
      <w:r w:rsidR="00590A73">
        <w:t>.</w:t>
      </w:r>
    </w:p>
    <w:p w14:paraId="373C0172" w14:textId="766F1C68" w:rsidR="0008615B" w:rsidRDefault="00E2470A" w:rsidP="00607D34">
      <w:pPr>
        <w:pStyle w:val="ParaNumbering"/>
      </w:pPr>
      <w:r>
        <w:t xml:space="preserve">As would </w:t>
      </w:r>
      <w:r w:rsidR="00E13476">
        <w:t xml:space="preserve">already </w:t>
      </w:r>
      <w:r>
        <w:t>be obvious,</w:t>
      </w:r>
      <w:r w:rsidR="00017F1E">
        <w:t xml:space="preserve"> the s</w:t>
      </w:r>
      <w:r w:rsidR="005126C0">
        <w:t xml:space="preserve">tatutory qualified privilege defence </w:t>
      </w:r>
      <w:r w:rsidR="00271059">
        <w:t>has</w:t>
      </w:r>
      <w:r w:rsidR="0070032B">
        <w:t>,</w:t>
      </w:r>
      <w:r w:rsidR="00D6679A">
        <w:t xml:space="preserve"> </w:t>
      </w:r>
      <w:r w:rsidR="00271059">
        <w:t>as its point of departure</w:t>
      </w:r>
      <w:r w:rsidR="0070032B">
        <w:t>,</w:t>
      </w:r>
      <w:r w:rsidR="00271059">
        <w:t xml:space="preserve"> </w:t>
      </w:r>
      <w:r w:rsidR="00FE517B">
        <w:t xml:space="preserve">the notion that </w:t>
      </w:r>
      <w:r w:rsidR="00965C22">
        <w:t xml:space="preserve">Network </w:t>
      </w:r>
      <w:r w:rsidR="00407C6D">
        <w:t xml:space="preserve">Ten and Ms Wilkinson cannot prove that </w:t>
      </w:r>
      <w:r w:rsidR="00E10ADB">
        <w:t xml:space="preserve">Mr Lehrmann sexually assaulted </w:t>
      </w:r>
      <w:r w:rsidR="00AB4E94">
        <w:t xml:space="preserve">Ms Higgins. </w:t>
      </w:r>
      <w:r w:rsidR="0070032B">
        <w:t>Put another way</w:t>
      </w:r>
      <w:r w:rsidR="005E62AE">
        <w:t xml:space="preserve">, if I was to find </w:t>
      </w:r>
      <w:r w:rsidR="00A255BA">
        <w:t>that</w:t>
      </w:r>
      <w:r w:rsidR="0096232E">
        <w:t xml:space="preserve"> </w:t>
      </w:r>
      <w:r w:rsidR="00812218">
        <w:t>Ms Higgins was sexually assaulted</w:t>
      </w:r>
      <w:r w:rsidR="00F00A37">
        <w:t xml:space="preserve"> by Mr Lehrmann</w:t>
      </w:r>
      <w:r w:rsidR="00F716DD">
        <w:t xml:space="preserve"> as a matter of substantial truth on the balance of probabilities, then </w:t>
      </w:r>
      <w:r w:rsidR="00486CBB">
        <w:t xml:space="preserve">the s 30 defence would be rendered otiose because the respondents would have been successful in resisting </w:t>
      </w:r>
      <w:r w:rsidR="001E63C8">
        <w:t xml:space="preserve">Mr Lehrmann’s claim. </w:t>
      </w:r>
    </w:p>
    <w:p w14:paraId="4A8DFCDF" w14:textId="77777777" w:rsidR="009A52AC" w:rsidRDefault="00801F84" w:rsidP="00607D34">
      <w:pPr>
        <w:pStyle w:val="ParaNumbering"/>
      </w:pPr>
      <w:r>
        <w:t xml:space="preserve">With that said, to the extent that it </w:t>
      </w:r>
      <w:r w:rsidR="00F4613C">
        <w:t>becomes necessary to deal with th</w:t>
      </w:r>
      <w:r w:rsidR="004177EF">
        <w:t xml:space="preserve">e </w:t>
      </w:r>
      <w:r w:rsidR="00AE0148">
        <w:t>s 30 defence</w:t>
      </w:r>
      <w:r w:rsidR="00DA0149">
        <w:t xml:space="preserve">, this requires a </w:t>
      </w:r>
      <w:r w:rsidR="002A1A08">
        <w:t xml:space="preserve">focus on the conduct of </w:t>
      </w:r>
      <w:r w:rsidR="002A1A08">
        <w:rPr>
          <w:i/>
          <w:iCs/>
        </w:rPr>
        <w:t xml:space="preserve">each </w:t>
      </w:r>
      <w:r w:rsidR="002A1A08">
        <w:t>of the resp</w:t>
      </w:r>
      <w:r w:rsidR="004E757A">
        <w:t>ondents: that is, the conduct of Network Ten and Ms Wilkinson separately.</w:t>
      </w:r>
      <w:r w:rsidR="00590A73">
        <w:t xml:space="preserve"> </w:t>
      </w:r>
    </w:p>
    <w:p w14:paraId="6C4521C9" w14:textId="10149A45" w:rsidR="00245D3E" w:rsidRDefault="00590A73" w:rsidP="009A52AC">
      <w:pPr>
        <w:pStyle w:val="ParaNumbering"/>
      </w:pPr>
      <w:r>
        <w:t xml:space="preserve">Section 30 </w:t>
      </w:r>
      <w:r w:rsidR="00B44F90">
        <w:t xml:space="preserve">of the Defamation Act </w:t>
      </w:r>
      <w:r w:rsidR="00F251BC">
        <w:t xml:space="preserve">provides a defence </w:t>
      </w:r>
      <w:r w:rsidR="00093539">
        <w:t xml:space="preserve">for the publication </w:t>
      </w:r>
      <w:r w:rsidR="007005A1">
        <w:t>of defamatory matter</w:t>
      </w:r>
      <w:r w:rsidR="00AB4F6F">
        <w:t xml:space="preserve"> subject</w:t>
      </w:r>
      <w:r w:rsidR="00B515B3">
        <w:t xml:space="preserve"> to</w:t>
      </w:r>
      <w:r w:rsidR="00AB4F6F" w:rsidRPr="003E084F">
        <w:t xml:space="preserve">, among other things, </w:t>
      </w:r>
      <w:r w:rsidR="00C72CDD" w:rsidRPr="003E084F">
        <w:t xml:space="preserve">the </w:t>
      </w:r>
      <w:r w:rsidR="00AB0359" w:rsidRPr="003E084F">
        <w:t xml:space="preserve">relevant </w:t>
      </w:r>
      <w:r w:rsidR="00B85645" w:rsidRPr="003E084F">
        <w:t xml:space="preserve">respondent proving </w:t>
      </w:r>
      <w:r w:rsidR="00464D19" w:rsidRPr="003E084F">
        <w:t xml:space="preserve">their conduct </w:t>
      </w:r>
      <w:r w:rsidR="0067702D" w:rsidRPr="003E084F">
        <w:t>in publishing that matter was reasonable in the circumstances</w:t>
      </w:r>
      <w:r w:rsidR="0061421F" w:rsidRPr="003E084F">
        <w:t xml:space="preserve">: see s </w:t>
      </w:r>
      <w:r w:rsidR="00071580" w:rsidRPr="003E084F">
        <w:t>30(1)(c)</w:t>
      </w:r>
      <w:r w:rsidR="00B44F90" w:rsidRPr="003E084F">
        <w:t>.</w:t>
      </w:r>
      <w:r w:rsidR="00D73270" w:rsidRPr="003E084F">
        <w:t xml:space="preserve"> </w:t>
      </w:r>
      <w:r w:rsidR="00A84307" w:rsidRPr="003E084F">
        <w:t xml:space="preserve">As I noted in </w:t>
      </w:r>
      <w:r w:rsidR="00A84307" w:rsidRPr="003E084F">
        <w:rPr>
          <w:i/>
          <w:iCs/>
        </w:rPr>
        <w:t>Russell v Australian Broadcasting Corporation (No 3)</w:t>
      </w:r>
      <w:r w:rsidR="00A84307" w:rsidRPr="003E084F">
        <w:t xml:space="preserve"> [2023] FCA 1223 (at [325]), this criterion of reasonableness is open-textured and value-laden; and when Courts are required to apply such a standard, as </w:t>
      </w:r>
      <w:r w:rsidR="0069383D" w:rsidRPr="003E084F">
        <w:lastRenderedPageBreak/>
        <w:t>Professor</w:t>
      </w:r>
      <w:r w:rsidR="00A84307" w:rsidRPr="003E084F">
        <w:t xml:space="preserve"> Julius Stone observed: “judgment cannot turn on logical formulations and deductions, but must include a decision as to what justice requires in the context of the instant case … [Such standards] are predicated on fact-value complexes, not on mere facts”</w:t>
      </w:r>
      <w:r w:rsidR="00245D3E" w:rsidRPr="003E084F">
        <w:t xml:space="preserve">: see </w:t>
      </w:r>
      <w:r w:rsidR="00245D3E" w:rsidRPr="003E084F">
        <w:rPr>
          <w:i/>
          <w:iCs/>
        </w:rPr>
        <w:t>Legal System and Lawyers’ Reasonings</w:t>
      </w:r>
      <w:r w:rsidR="00245D3E" w:rsidRPr="003E084F">
        <w:t xml:space="preserve"> (Stanford University Press, 1964) (at 263–264). </w:t>
      </w:r>
      <w:r w:rsidR="00621E7B">
        <w:t xml:space="preserve"> </w:t>
      </w:r>
    </w:p>
    <w:p w14:paraId="47A31F81" w14:textId="71D58C8F" w:rsidR="009A7436" w:rsidRDefault="00D10826" w:rsidP="009A52AC">
      <w:pPr>
        <w:pStyle w:val="ParaNumbering"/>
      </w:pPr>
      <w:r>
        <w:t xml:space="preserve">It follows that </w:t>
      </w:r>
      <w:r w:rsidR="00FA7AA8">
        <w:t>there is a need for</w:t>
      </w:r>
      <w:r w:rsidR="00B804C2">
        <w:t xml:space="preserve"> the trier of fact </w:t>
      </w:r>
      <w:r w:rsidR="00386B21">
        <w:t xml:space="preserve">to make findings in respect of </w:t>
      </w:r>
      <w:r w:rsidR="00386B21" w:rsidRPr="009A52AC">
        <w:rPr>
          <w:i/>
          <w:iCs/>
        </w:rPr>
        <w:t xml:space="preserve">each </w:t>
      </w:r>
      <w:r w:rsidR="002D5373">
        <w:t xml:space="preserve">publisher </w:t>
      </w:r>
      <w:r w:rsidR="00EC6115">
        <w:t xml:space="preserve">as to what, in fact, </w:t>
      </w:r>
      <w:r w:rsidR="00C6667D">
        <w:t>occurred</w:t>
      </w:r>
      <w:r w:rsidR="00E258E5">
        <w:t xml:space="preserve">, before turning to </w:t>
      </w:r>
      <w:r w:rsidR="00B84258">
        <w:t xml:space="preserve">the statutory mandate to have regard </w:t>
      </w:r>
      <w:r w:rsidR="00AB557A">
        <w:t xml:space="preserve">to all the </w:t>
      </w:r>
      <w:r w:rsidR="007714BD">
        <w:t xml:space="preserve">relevant </w:t>
      </w:r>
      <w:r w:rsidR="00AB557A">
        <w:t xml:space="preserve">circumstances </w:t>
      </w:r>
      <w:r w:rsidR="00FD3F41">
        <w:t xml:space="preserve">in considering </w:t>
      </w:r>
      <w:r w:rsidR="005D4D86">
        <w:t xml:space="preserve">whether the conduct </w:t>
      </w:r>
      <w:r w:rsidR="0070032B">
        <w:t xml:space="preserve">of </w:t>
      </w:r>
      <w:r w:rsidR="003C5E40" w:rsidRPr="003C5E40">
        <w:rPr>
          <w:i/>
          <w:iCs/>
        </w:rPr>
        <w:t>each</w:t>
      </w:r>
      <w:r w:rsidR="0070032B">
        <w:t xml:space="preserve"> publisher </w:t>
      </w:r>
      <w:r w:rsidR="005D4D86">
        <w:t>was</w:t>
      </w:r>
      <w:r w:rsidR="0070032B">
        <w:t xml:space="preserve"> </w:t>
      </w:r>
      <w:r w:rsidR="005D4D86">
        <w:t>reasonable</w:t>
      </w:r>
      <w:r w:rsidR="00245D3E">
        <w:t>.</w:t>
      </w:r>
      <w:r w:rsidR="00A41575">
        <w:t xml:space="preserve"> </w:t>
      </w:r>
    </w:p>
    <w:p w14:paraId="469D4DBB" w14:textId="009A8961" w:rsidR="0070032B" w:rsidRDefault="002F46F9" w:rsidP="00607D34">
      <w:pPr>
        <w:pStyle w:val="ParaNumbering"/>
      </w:pPr>
      <w:r>
        <w:t xml:space="preserve">It cannot </w:t>
      </w:r>
      <w:r w:rsidR="003E27C1">
        <w:t xml:space="preserve">be suggested that </w:t>
      </w:r>
      <w:r w:rsidR="00DD2BA5">
        <w:t xml:space="preserve">it is unnecessary for me </w:t>
      </w:r>
      <w:r w:rsidR="002376B6">
        <w:t>to focus separately o</w:t>
      </w:r>
      <w:r w:rsidR="008370A0">
        <w:t xml:space="preserve">n the conduct of Ms Wilkinson </w:t>
      </w:r>
      <w:r w:rsidR="008F08FF">
        <w:t>and Network Ten i</w:t>
      </w:r>
      <w:r w:rsidR="0084282F">
        <w:t>n making this evaluative assessment</w:t>
      </w:r>
      <w:r w:rsidR="0070032B">
        <w:t>.</w:t>
      </w:r>
      <w:r w:rsidR="00A26014">
        <w:t xml:space="preserve"> And</w:t>
      </w:r>
      <w:r w:rsidR="001348B1">
        <w:t>,</w:t>
      </w:r>
      <w:r w:rsidR="00A26014">
        <w:t xml:space="preserve"> as the evidence has gone on, the more it has become evident as to how Ms Wilkinson seeks to distinguish her role from the role of others within Network Ten as to the investigation and publication of </w:t>
      </w:r>
      <w:r w:rsidR="00A26014" w:rsidRPr="00E33B71">
        <w:rPr>
          <w:i/>
          <w:iCs/>
        </w:rPr>
        <w:t>The Project</w:t>
      </w:r>
      <w:r w:rsidR="00A26014">
        <w:t xml:space="preserve"> programme</w:t>
      </w:r>
      <w:r w:rsidR="008116AF">
        <w:t xml:space="preserve"> the subject of the defamation proceeding.</w:t>
      </w:r>
    </w:p>
    <w:p w14:paraId="5A07D5D9" w14:textId="58000C1C" w:rsidR="00801F84" w:rsidRDefault="00833D3A" w:rsidP="00607D34">
      <w:pPr>
        <w:pStyle w:val="ParaNumbering"/>
      </w:pPr>
      <w:r>
        <w:t>I am in the unusual posi</w:t>
      </w:r>
      <w:r w:rsidR="00A45FBE">
        <w:t xml:space="preserve">tion in this case </w:t>
      </w:r>
      <w:r w:rsidR="00E0465C">
        <w:t>of having some insight into</w:t>
      </w:r>
      <w:r w:rsidR="009B6555">
        <w:t xml:space="preserve"> how the </w:t>
      </w:r>
      <w:r w:rsidR="00172D56">
        <w:t>sausage has been made</w:t>
      </w:r>
      <w:r w:rsidR="000F3B19">
        <w:t>. I have seen, for instance,</w:t>
      </w:r>
      <w:r w:rsidR="00711BFA">
        <w:t xml:space="preserve"> </w:t>
      </w:r>
      <w:r w:rsidR="00F101F0">
        <w:t>detailed</w:t>
      </w:r>
      <w:r w:rsidR="00AB1333">
        <w:t xml:space="preserve"> </w:t>
      </w:r>
      <w:r w:rsidR="00F101F0">
        <w:t xml:space="preserve">(and at times colourful) </w:t>
      </w:r>
      <w:r w:rsidR="00B97BF1">
        <w:t xml:space="preserve">email </w:t>
      </w:r>
      <w:r w:rsidR="00711BFA">
        <w:t xml:space="preserve">exchanges between the </w:t>
      </w:r>
      <w:r w:rsidR="00AB6F62">
        <w:t>legal representatives</w:t>
      </w:r>
      <w:r w:rsidR="00B15EC3">
        <w:t xml:space="preserve"> of </w:t>
      </w:r>
      <w:r w:rsidR="00205DD3">
        <w:t>each respondent</w:t>
      </w:r>
      <w:r w:rsidR="004751CB">
        <w:t>,</w:t>
      </w:r>
      <w:r w:rsidR="00205DD3">
        <w:t xml:space="preserve"> identifying </w:t>
      </w:r>
      <w:r w:rsidR="007943D7">
        <w:t xml:space="preserve">the various ways in </w:t>
      </w:r>
      <w:r w:rsidR="006654DA">
        <w:t>which Network Ten and Ms Wilkinson</w:t>
      </w:r>
      <w:r w:rsidR="0095114D">
        <w:t xml:space="preserve"> </w:t>
      </w:r>
      <w:r w:rsidR="00865FE5">
        <w:t xml:space="preserve">proposed to file their defences </w:t>
      </w:r>
      <w:r w:rsidR="00F101F0">
        <w:t>and approach the conduct of the litigation more generally</w:t>
      </w:r>
      <w:r w:rsidR="00865FE5">
        <w:t xml:space="preserve">. </w:t>
      </w:r>
      <w:r w:rsidR="00AB37AB">
        <w:t xml:space="preserve">This is </w:t>
      </w:r>
      <w:r w:rsidR="004905C3">
        <w:t xml:space="preserve">to be </w:t>
      </w:r>
      <w:r w:rsidR="006836C2">
        <w:t xml:space="preserve">expected </w:t>
      </w:r>
      <w:r w:rsidR="00036E88">
        <w:t xml:space="preserve">in circumstances </w:t>
      </w:r>
      <w:r w:rsidR="002A1DA9">
        <w:t xml:space="preserve">where the </w:t>
      </w:r>
      <w:r w:rsidR="003173A6">
        <w:t xml:space="preserve">focus of each </w:t>
      </w:r>
      <w:r w:rsidR="00E261B3">
        <w:t xml:space="preserve">of the legal practitioners </w:t>
      </w:r>
      <w:r w:rsidR="0084282F">
        <w:t xml:space="preserve">has been, and </w:t>
      </w:r>
      <w:r w:rsidR="00C119D2">
        <w:t>will be</w:t>
      </w:r>
      <w:r w:rsidR="0084282F">
        <w:t>,</w:t>
      </w:r>
      <w:r w:rsidR="00C119D2">
        <w:t xml:space="preserve"> on </w:t>
      </w:r>
      <w:r w:rsidR="00BD421B">
        <w:t xml:space="preserve">protecting the </w:t>
      </w:r>
      <w:r w:rsidR="00F101F0">
        <w:t xml:space="preserve">legal interests, </w:t>
      </w:r>
      <w:r w:rsidR="00A26014">
        <w:t>reputation,</w:t>
      </w:r>
      <w:r w:rsidR="00502DBB">
        <w:t xml:space="preserve"> and commercial interest </w:t>
      </w:r>
      <w:r w:rsidR="009114FB">
        <w:t>of their respective clients.</w:t>
      </w:r>
    </w:p>
    <w:p w14:paraId="3E437B19" w14:textId="314480BF" w:rsidR="00943EF1" w:rsidRDefault="00332E30" w:rsidP="00016E06">
      <w:pPr>
        <w:pStyle w:val="ParaNumbering"/>
      </w:pPr>
      <w:r>
        <w:t>This is</w:t>
      </w:r>
      <w:r w:rsidR="009965BD">
        <w:t xml:space="preserve"> not a case </w:t>
      </w:r>
      <w:r w:rsidR="00BA5CB7">
        <w:t xml:space="preserve">where </w:t>
      </w:r>
      <w:r w:rsidR="00523072">
        <w:t>M</w:t>
      </w:r>
      <w:r w:rsidR="00BA5CB7">
        <w:t xml:space="preserve">s Wilkinson </w:t>
      </w:r>
      <w:r w:rsidR="00A82F24">
        <w:t xml:space="preserve">acted unthinkingly </w:t>
      </w:r>
      <w:r w:rsidR="00991132">
        <w:t xml:space="preserve">in retaining separate legal representation. </w:t>
      </w:r>
      <w:r w:rsidR="00F66165">
        <w:t>Indeed, i</w:t>
      </w:r>
      <w:r w:rsidR="00292400">
        <w:t xml:space="preserve">t is not an unfair </w:t>
      </w:r>
      <w:r w:rsidR="00354D22">
        <w:t>characterisation</w:t>
      </w:r>
      <w:r w:rsidR="004B6356">
        <w:t xml:space="preserve"> of </w:t>
      </w:r>
      <w:r w:rsidR="005833E3">
        <w:t>Network Ten’s initial approach</w:t>
      </w:r>
      <w:r w:rsidR="00F101F0">
        <w:t>,</w:t>
      </w:r>
      <w:r w:rsidR="005833E3">
        <w:t xml:space="preserve"> </w:t>
      </w:r>
      <w:r w:rsidR="00BA43A8">
        <w:t xml:space="preserve">when the </w:t>
      </w:r>
      <w:r w:rsidR="007116B2">
        <w:t xml:space="preserve">prospect of separate representation was raised </w:t>
      </w:r>
      <w:r w:rsidR="00437020">
        <w:t>to say</w:t>
      </w:r>
      <w:r w:rsidR="009107DE">
        <w:t xml:space="preserve">, in effect, </w:t>
      </w:r>
      <w:r w:rsidR="004A1131">
        <w:t xml:space="preserve">“we cannot </w:t>
      </w:r>
      <w:r w:rsidR="00F05CDD">
        <w:t xml:space="preserve">stop you </w:t>
      </w:r>
      <w:r w:rsidR="00596B71">
        <w:t xml:space="preserve">from </w:t>
      </w:r>
      <w:r w:rsidR="00422775">
        <w:t xml:space="preserve">retaining your </w:t>
      </w:r>
      <w:r w:rsidR="00AD2290">
        <w:t xml:space="preserve">own legal representatives, </w:t>
      </w:r>
      <w:r w:rsidR="003367ED">
        <w:t xml:space="preserve">but it will be a matter for you </w:t>
      </w:r>
      <w:r w:rsidR="0084282F">
        <w:t>to</w:t>
      </w:r>
      <w:r w:rsidR="00DE2131">
        <w:t xml:space="preserve"> pay for those representatives”</w:t>
      </w:r>
      <w:r w:rsidR="009D4BD2">
        <w:t>.</w:t>
      </w:r>
      <w:r w:rsidR="00016E06">
        <w:t xml:space="preserve"> </w:t>
      </w:r>
      <w:r w:rsidR="00843E01">
        <w:t>A</w:t>
      </w:r>
      <w:r w:rsidR="00776CF5">
        <w:t xml:space="preserve">s </w:t>
      </w:r>
      <w:r w:rsidR="00BE0949">
        <w:t>is evident</w:t>
      </w:r>
      <w:r w:rsidR="00776CF5">
        <w:t xml:space="preserve"> from the background I</w:t>
      </w:r>
      <w:r w:rsidR="00C576DB">
        <w:t xml:space="preserve"> have</w:t>
      </w:r>
      <w:r w:rsidR="00FD4418">
        <w:t xml:space="preserve"> extracted</w:t>
      </w:r>
      <w:r w:rsidR="00776CF5">
        <w:t xml:space="preserve"> above (at [</w:t>
      </w:r>
      <w:r w:rsidR="008D290E">
        <w:t>7</w:t>
      </w:r>
      <w:r w:rsidR="00776CF5">
        <w:t>]), that course evolved</w:t>
      </w:r>
      <w:r w:rsidR="00ED72A3">
        <w:t>,</w:t>
      </w:r>
      <w:r w:rsidR="000475FF">
        <w:t xml:space="preserve"> albeit accompanied by </w:t>
      </w:r>
      <w:r w:rsidR="00832D00">
        <w:t>certain complications, including</w:t>
      </w:r>
      <w:r w:rsidR="00E30FE3">
        <w:t xml:space="preserve">, </w:t>
      </w:r>
      <w:r w:rsidR="00F101F0">
        <w:t>unusually</w:t>
      </w:r>
      <w:r w:rsidR="00E30FE3">
        <w:t xml:space="preserve">, </w:t>
      </w:r>
      <w:r w:rsidR="00F101F0">
        <w:t>a witness involving herself in the controversy (being a matter upon which Network Ten then placed some significance)</w:t>
      </w:r>
      <w:r w:rsidR="00D53109">
        <w:t>.</w:t>
      </w:r>
    </w:p>
    <w:p w14:paraId="524292D4" w14:textId="79C297A5" w:rsidR="009114FB" w:rsidRDefault="00B13565" w:rsidP="00016E06">
      <w:pPr>
        <w:pStyle w:val="ParaNumbering"/>
      </w:pPr>
      <w:r>
        <w:t xml:space="preserve">The </w:t>
      </w:r>
      <w:r w:rsidRPr="00016E06">
        <w:rPr>
          <w:i/>
          <w:iCs/>
        </w:rPr>
        <w:t>first</w:t>
      </w:r>
      <w:r>
        <w:t xml:space="preserve"> was </w:t>
      </w:r>
      <w:r w:rsidR="006D0B5D">
        <w:t xml:space="preserve">to condition the cooperation of </w:t>
      </w:r>
      <w:r w:rsidR="00F101F0">
        <w:t xml:space="preserve">a witness, </w:t>
      </w:r>
      <w:r w:rsidR="0084519B">
        <w:t>Ms Higgins</w:t>
      </w:r>
      <w:r w:rsidR="00F101F0">
        <w:t>,</w:t>
      </w:r>
      <w:r w:rsidR="0084519B">
        <w:t xml:space="preserve"> on the basis that</w:t>
      </w:r>
      <w:r w:rsidR="00E5637A">
        <w:t xml:space="preserve"> (Ex X1 (at 1172)):</w:t>
      </w:r>
      <w:r w:rsidR="00462166">
        <w:t xml:space="preserve"> </w:t>
      </w:r>
    </w:p>
    <w:p w14:paraId="33C4BB63" w14:textId="478B18AD" w:rsidR="00F6223D" w:rsidRPr="00F6223D" w:rsidRDefault="00805F66" w:rsidP="00F6223D">
      <w:pPr>
        <w:pStyle w:val="Quote1"/>
        <w:rPr>
          <w:sz w:val="24"/>
        </w:rPr>
      </w:pPr>
      <w:r>
        <w:t xml:space="preserve">… </w:t>
      </w:r>
      <w:r w:rsidR="00F6223D" w:rsidRPr="00F6223D">
        <w:t xml:space="preserve">your client(s) will not offer Lehrmann a payment of damages or a </w:t>
      </w:r>
      <w:r w:rsidR="00F6223D">
        <w:t>retraction</w:t>
      </w:r>
      <w:r w:rsidR="00F6223D" w:rsidRPr="00F6223D">
        <w:t xml:space="preserve"> of the defamatory statements or an apology or costs (or any other relief) to </w:t>
      </w:r>
      <w:r w:rsidR="00B94501">
        <w:t>settle</w:t>
      </w:r>
      <w:r w:rsidR="00F6223D" w:rsidRPr="00F6223D">
        <w:t xml:space="preserve"> the civil claims commenced by Lehrmann against your clients.</w:t>
      </w:r>
    </w:p>
    <w:p w14:paraId="6EC917BE" w14:textId="466D41A1" w:rsidR="00A2550E" w:rsidRDefault="002C505B" w:rsidP="002C505B">
      <w:pPr>
        <w:pStyle w:val="ParaNumbering"/>
      </w:pPr>
      <w:r>
        <w:lastRenderedPageBreak/>
        <w:t xml:space="preserve">The </w:t>
      </w:r>
      <w:r>
        <w:rPr>
          <w:i/>
          <w:iCs/>
        </w:rPr>
        <w:t>second</w:t>
      </w:r>
      <w:r w:rsidR="0062422C">
        <w:t xml:space="preserve">, </w:t>
      </w:r>
      <w:r>
        <w:t xml:space="preserve">and more relevantly for present purposes, </w:t>
      </w:r>
      <w:r w:rsidR="00246886">
        <w:t>was</w:t>
      </w:r>
      <w:r w:rsidR="00A95651">
        <w:t xml:space="preserve"> </w:t>
      </w:r>
      <w:r w:rsidR="00F101F0">
        <w:t xml:space="preserve">Ms Higgins’ solicitor, </w:t>
      </w:r>
      <w:r w:rsidR="00A95651">
        <w:t xml:space="preserve">Mr </w:t>
      </w:r>
      <w:r w:rsidR="00F101F0">
        <w:t xml:space="preserve">Leon </w:t>
      </w:r>
      <w:r w:rsidR="00A95651">
        <w:t>Zwier</w:t>
      </w:r>
      <w:r w:rsidR="00F101F0">
        <w:t>,</w:t>
      </w:r>
      <w:r w:rsidR="00EF0E15">
        <w:t xml:space="preserve"> </w:t>
      </w:r>
      <w:r w:rsidR="0052402C">
        <w:t>stating</w:t>
      </w:r>
      <w:r w:rsidR="00EF0E15">
        <w:t xml:space="preserve"> that he </w:t>
      </w:r>
      <w:r w:rsidR="007B207F">
        <w:t>held</w:t>
      </w:r>
      <w:r w:rsidR="00C417DE">
        <w:t xml:space="preserve"> Network Ten’s </w:t>
      </w:r>
      <w:r w:rsidR="008B6A06">
        <w:t>solicitor, Ms Marlia Saunders</w:t>
      </w:r>
      <w:r w:rsidR="00F364F7">
        <w:t xml:space="preserve">, and </w:t>
      </w:r>
      <w:r w:rsidR="003F7FCF">
        <w:t xml:space="preserve">Dr </w:t>
      </w:r>
      <w:r w:rsidR="003C6617">
        <w:t xml:space="preserve">Matthew </w:t>
      </w:r>
      <w:r w:rsidR="003F7FCF">
        <w:t>Collins KC of counsel</w:t>
      </w:r>
      <w:r w:rsidR="00F427C8">
        <w:t xml:space="preserve"> </w:t>
      </w:r>
      <w:r w:rsidR="007B207F">
        <w:t>in high regard,</w:t>
      </w:r>
      <w:r w:rsidR="003B27CF">
        <w:t xml:space="preserve"> </w:t>
      </w:r>
      <w:r w:rsidR="00F101F0">
        <w:t xml:space="preserve">but then </w:t>
      </w:r>
      <w:r w:rsidR="003B27CF">
        <w:t>noting</w:t>
      </w:r>
      <w:r w:rsidR="00017DB3">
        <w:t xml:space="preserve"> (Ex X1 (at 1172))</w:t>
      </w:r>
      <w:r w:rsidR="003B27CF">
        <w:t>:</w:t>
      </w:r>
    </w:p>
    <w:p w14:paraId="44401D93" w14:textId="6C29EDB0" w:rsidR="00AB2014" w:rsidRDefault="00AB2014" w:rsidP="005A46C5">
      <w:pPr>
        <w:pStyle w:val="Quote1"/>
      </w:pPr>
      <w:r w:rsidRPr="00AB2014">
        <w:t>Bri</w:t>
      </w:r>
      <w:r>
        <w:t>tt</w:t>
      </w:r>
      <w:r w:rsidRPr="00AB2014">
        <w:t>any has instructed me not to assist lawyers and Counsel currently retained by Lisa Wilkinson to defend civil claims commenced by Lehrmann against Lisa Wilkinson. I am not prepared to work with Lisa’s current senior Counsel, under any circumstances. And the more Bri</w:t>
      </w:r>
      <w:r w:rsidR="005A46C5">
        <w:t>tt</w:t>
      </w:r>
      <w:r w:rsidRPr="00AB2014">
        <w:t>any is required to deal with differing lawyers the worse it is for her to manage the civil trial processes to the detriment of all those defending Lehrmann’s civil claims. If Lisa Wilkinson subsequently elects to retain the same lawyers as Ten then, the process will be smoother, more orderly and manageable.</w:t>
      </w:r>
    </w:p>
    <w:p w14:paraId="6DF6520F" w14:textId="74CE26FE" w:rsidR="00796BD7" w:rsidRDefault="00FC25A6" w:rsidP="00796BD7">
      <w:pPr>
        <w:pStyle w:val="ParaNumbering"/>
      </w:pPr>
      <w:r>
        <w:t xml:space="preserve">These </w:t>
      </w:r>
      <w:r w:rsidR="00F101F0">
        <w:t xml:space="preserve">and other relevant </w:t>
      </w:r>
      <w:r>
        <w:t xml:space="preserve">matters were the subject of correspondence </w:t>
      </w:r>
      <w:r w:rsidR="00263559">
        <w:t xml:space="preserve">between the </w:t>
      </w:r>
      <w:r w:rsidR="00D6749A">
        <w:t>cross-claim parties</w:t>
      </w:r>
      <w:r w:rsidR="007A0B21">
        <w:t>,</w:t>
      </w:r>
      <w:r w:rsidR="00D6749A">
        <w:t xml:space="preserve"> </w:t>
      </w:r>
      <w:r w:rsidR="00411419">
        <w:t xml:space="preserve">and were </w:t>
      </w:r>
      <w:r w:rsidR="00F101F0">
        <w:t>considered</w:t>
      </w:r>
      <w:r w:rsidR="00C16FB3">
        <w:t xml:space="preserve"> in an opinion </w:t>
      </w:r>
      <w:r w:rsidR="00C30098">
        <w:t xml:space="preserve">given by Mr Bret Walker SC </w:t>
      </w:r>
      <w:r w:rsidR="00C07E5A">
        <w:t xml:space="preserve">and Mr Patrick George </w:t>
      </w:r>
      <w:r w:rsidR="00EC5CA0">
        <w:t>on 1</w:t>
      </w:r>
      <w:r w:rsidR="00EC5EE6">
        <w:t>7</w:t>
      </w:r>
      <w:r w:rsidR="00EC5CA0">
        <w:t xml:space="preserve"> March 20</w:t>
      </w:r>
      <w:r w:rsidR="003C4F36">
        <w:t xml:space="preserve">23 </w:t>
      </w:r>
      <w:r w:rsidR="00F101F0">
        <w:t xml:space="preserve">as to the reasonableness of Ms Wilkinson having separate representation </w:t>
      </w:r>
      <w:r w:rsidR="003C4F36">
        <w:t>(</w:t>
      </w:r>
      <w:r w:rsidR="0012121A">
        <w:t>Ex</w:t>
      </w:r>
      <w:r w:rsidR="003C4F36">
        <w:t xml:space="preserve"> X1 (at </w:t>
      </w:r>
      <w:r w:rsidR="00FE2C57">
        <w:t>1183))</w:t>
      </w:r>
      <w:r w:rsidR="00AD0922">
        <w:t xml:space="preserve"> (</w:t>
      </w:r>
      <w:r w:rsidR="00CA7335">
        <w:rPr>
          <w:b/>
          <w:bCs/>
        </w:rPr>
        <w:t>opinion</w:t>
      </w:r>
      <w:r w:rsidR="00AD0922">
        <w:t>).</w:t>
      </w:r>
      <w:r w:rsidR="00FE2C57">
        <w:t xml:space="preserve"> </w:t>
      </w:r>
    </w:p>
    <w:p w14:paraId="52AC4AB9" w14:textId="2CDBDE7C" w:rsidR="00B22C14" w:rsidRDefault="00FB61C0" w:rsidP="00796BD7">
      <w:pPr>
        <w:pStyle w:val="ParaNumbering"/>
      </w:pPr>
      <w:r>
        <w:t xml:space="preserve">The opinion </w:t>
      </w:r>
      <w:r w:rsidR="00A562F6">
        <w:t>concludes, uncontroversially</w:t>
      </w:r>
      <w:r w:rsidR="006A330B">
        <w:t xml:space="preserve"> in my view</w:t>
      </w:r>
      <w:r w:rsidR="009A35F1">
        <w:t xml:space="preserve">, </w:t>
      </w:r>
      <w:r w:rsidR="002A1463">
        <w:t xml:space="preserve">that </w:t>
      </w:r>
      <w:r w:rsidR="005A0265">
        <w:t xml:space="preserve">although in a typical case for defamation </w:t>
      </w:r>
      <w:r w:rsidR="003F3A54">
        <w:t>against a media corporation</w:t>
      </w:r>
      <w:r w:rsidR="00A31DE6">
        <w:t xml:space="preserve">, </w:t>
      </w:r>
      <w:r w:rsidR="003F3A54">
        <w:t xml:space="preserve">the interests of the corporation are closely aligned with the interests of the </w:t>
      </w:r>
      <w:r w:rsidR="00E118A6">
        <w:t xml:space="preserve">employee journalist, </w:t>
      </w:r>
      <w:r w:rsidR="009D3582">
        <w:t xml:space="preserve">the differences between Ms Wilkinson’s interests and Network Ten’s interests emerge from </w:t>
      </w:r>
      <w:r w:rsidR="00BE223B" w:rsidRPr="00BE223B">
        <w:t>the response to the claim for aggravated damages, the affirmative defence under s</w:t>
      </w:r>
      <w:r w:rsidR="00BE223B">
        <w:t xml:space="preserve"> </w:t>
      </w:r>
      <w:r w:rsidR="00BE223B" w:rsidRPr="00BE223B">
        <w:t>30</w:t>
      </w:r>
      <w:r w:rsidR="002439CC">
        <w:t xml:space="preserve"> of the Defamation Act</w:t>
      </w:r>
      <w:r w:rsidR="00BE223B" w:rsidRPr="00BE223B">
        <w:t xml:space="preserve">, and the likely differences between </w:t>
      </w:r>
      <w:r w:rsidR="00181319">
        <w:t>Ms Wilkinson</w:t>
      </w:r>
      <w:r w:rsidR="00BE223B" w:rsidRPr="00BE223B">
        <w:t xml:space="preserve"> and </w:t>
      </w:r>
      <w:r w:rsidR="00181319">
        <w:t xml:space="preserve">Network </w:t>
      </w:r>
      <w:r w:rsidR="00BE223B" w:rsidRPr="00BE223B">
        <w:t>Ten in the conduct of the</w:t>
      </w:r>
      <w:r w:rsidR="004E0340">
        <w:t xml:space="preserve"> defamation</w:t>
      </w:r>
      <w:r w:rsidR="00BE223B" w:rsidRPr="00BE223B">
        <w:t xml:space="preserve"> proceeding</w:t>
      </w:r>
      <w:r w:rsidR="004E0340">
        <w:t xml:space="preserve"> </w:t>
      </w:r>
      <w:r w:rsidR="00BE223B" w:rsidRPr="00BE223B">
        <w:t>by which she will be seeking to protect her reputation as the primary objective</w:t>
      </w:r>
      <w:r w:rsidR="003D4D77">
        <w:t xml:space="preserve">, </w:t>
      </w:r>
      <w:r w:rsidR="00BE223B" w:rsidRPr="00BE223B">
        <w:t>whereas</w:t>
      </w:r>
      <w:r w:rsidR="0077175A">
        <w:t xml:space="preserve"> Network</w:t>
      </w:r>
      <w:r w:rsidR="00BE223B" w:rsidRPr="00BE223B">
        <w:t xml:space="preserve"> Ten’s interests will not be likely to do so </w:t>
      </w:r>
      <w:r w:rsidR="0091422A">
        <w:t>in the light of</w:t>
      </w:r>
      <w:r w:rsidR="00BE223B" w:rsidRPr="00BE223B">
        <w:t xml:space="preserve"> the current employment situation.</w:t>
      </w:r>
    </w:p>
    <w:p w14:paraId="0A0E2674" w14:textId="0E0861DA" w:rsidR="000E2673" w:rsidRDefault="00E6179F" w:rsidP="00895F4E">
      <w:pPr>
        <w:pStyle w:val="ParaNumbering"/>
      </w:pPr>
      <w:r>
        <w:t xml:space="preserve">Moreover, </w:t>
      </w:r>
      <w:r w:rsidR="002F484E">
        <w:t xml:space="preserve">as was noted in the opinion, </w:t>
      </w:r>
      <w:r w:rsidR="0062008E">
        <w:t xml:space="preserve">Ms Wilkinson </w:t>
      </w:r>
      <w:r w:rsidR="0062008E" w:rsidRPr="0062008E">
        <w:t xml:space="preserve">should not </w:t>
      </w:r>
      <w:r w:rsidR="008C3D0A">
        <w:t xml:space="preserve">have </w:t>
      </w:r>
      <w:r w:rsidR="0062008E" w:rsidRPr="0062008E">
        <w:t>reasonably be</w:t>
      </w:r>
      <w:r w:rsidR="00807ADB">
        <w:t>en</w:t>
      </w:r>
      <w:r w:rsidR="0062008E" w:rsidRPr="0062008E">
        <w:t xml:space="preserve"> expected to retain </w:t>
      </w:r>
      <w:r w:rsidR="008A3F23">
        <w:t>lawyers in whom she does not repose confidence</w:t>
      </w:r>
      <w:r w:rsidR="0062008E" w:rsidRPr="0062008E">
        <w:t xml:space="preserve">, </w:t>
      </w:r>
      <w:r w:rsidR="008A3F23">
        <w:t>having regard to: (a)</w:t>
      </w:r>
      <w:r w:rsidR="0062008E" w:rsidRPr="0062008E">
        <w:t xml:space="preserve"> </w:t>
      </w:r>
      <w:r w:rsidR="001031CB">
        <w:t xml:space="preserve">Dr </w:t>
      </w:r>
      <w:r w:rsidR="0062008E" w:rsidRPr="0062008E">
        <w:t>Collins</w:t>
      </w:r>
      <w:r w:rsidR="001031CB">
        <w:t>’</w:t>
      </w:r>
      <w:r w:rsidR="0062008E" w:rsidRPr="0062008E">
        <w:t xml:space="preserve"> criticism of her conduct and </w:t>
      </w:r>
      <w:r w:rsidR="004667CC">
        <w:t xml:space="preserve">the </w:t>
      </w:r>
      <w:r w:rsidR="0062008E" w:rsidRPr="0062008E">
        <w:t xml:space="preserve">suggestion </w:t>
      </w:r>
      <w:r w:rsidR="0062123D">
        <w:t>that Ms Wilkinson</w:t>
      </w:r>
      <w:r w:rsidR="0062008E" w:rsidRPr="0062008E">
        <w:t xml:space="preserve"> may have committed a </w:t>
      </w:r>
      <w:r w:rsidR="008A3F23">
        <w:t xml:space="preserve">serious contempt; and (b) </w:t>
      </w:r>
      <w:r w:rsidR="008A3F23" w:rsidRPr="0062008E">
        <w:t>Thomson Geer</w:t>
      </w:r>
      <w:r w:rsidR="008A3F23">
        <w:t xml:space="preserve"> </w:t>
      </w:r>
      <w:r w:rsidR="002D7020">
        <w:t>(as was confirmed in evidence before me)</w:t>
      </w:r>
      <w:r w:rsidR="008A3F23">
        <w:t xml:space="preserve"> advising </w:t>
      </w:r>
      <w:r w:rsidR="0062008E" w:rsidRPr="00065F5B">
        <w:rPr>
          <w:i/>
          <w:iCs/>
        </w:rPr>
        <w:t>The Australian</w:t>
      </w:r>
      <w:r w:rsidR="00C711B2">
        <w:t xml:space="preserve"> </w:t>
      </w:r>
      <w:r w:rsidR="0062008E" w:rsidRPr="0062008E">
        <w:t>in relation to a</w:t>
      </w:r>
      <w:r w:rsidR="00695A0B">
        <w:t xml:space="preserve"> various articles, including </w:t>
      </w:r>
      <w:r w:rsidR="00250758">
        <w:t>articles</w:t>
      </w:r>
      <w:r w:rsidR="00326B71">
        <w:t xml:space="preserve"> </w:t>
      </w:r>
      <w:r w:rsidR="00401A2A">
        <w:t>concerning</w:t>
      </w:r>
      <w:r w:rsidR="00326B71">
        <w:t xml:space="preserve"> </w:t>
      </w:r>
      <w:r w:rsidR="002E60AC">
        <w:t>Ms Wilkinson.</w:t>
      </w:r>
      <w:r w:rsidR="00A26014">
        <w:t xml:space="preserve"> Despite Network Ten placing some emphasis on the representations made upon the instructions of Ms Higgins through her solicitor, this was understandably considered to be immaterial as to whether a party was acting reasonably in retaining counsel of her choice. </w:t>
      </w:r>
    </w:p>
    <w:p w14:paraId="0DDF2743" w14:textId="0D8CB0F5" w:rsidR="003340B6" w:rsidRDefault="008A3F23" w:rsidP="003340B6">
      <w:pPr>
        <w:pStyle w:val="ParaNumbering"/>
      </w:pPr>
      <w:r>
        <w:t>In these circumstances, it seemed</w:t>
      </w:r>
      <w:r w:rsidR="00A54266">
        <w:t xml:space="preserve"> to me</w:t>
      </w:r>
      <w:r w:rsidR="005F1940">
        <w:t xml:space="preserve"> </w:t>
      </w:r>
      <w:r w:rsidR="006777C1">
        <w:t>plain</w:t>
      </w:r>
      <w:r w:rsidR="005F1940">
        <w:t xml:space="preserve"> </w:t>
      </w:r>
      <w:r w:rsidR="0058330A">
        <w:t xml:space="preserve">beyond peradventure </w:t>
      </w:r>
      <w:r w:rsidR="00BE6167">
        <w:t xml:space="preserve">that </w:t>
      </w:r>
      <w:r w:rsidR="00CA78D8">
        <w:t>it</w:t>
      </w:r>
      <w:r w:rsidR="00BE6167">
        <w:t xml:space="preserve"> was reasonable for Ms Wilkinson to engage separate legal representation</w:t>
      </w:r>
      <w:r>
        <w:t xml:space="preserve"> to protect her separate interests</w:t>
      </w:r>
      <w:r w:rsidR="00BE6167">
        <w:t xml:space="preserve">. </w:t>
      </w:r>
      <w:r w:rsidR="006043ED">
        <w:t xml:space="preserve"> </w:t>
      </w:r>
    </w:p>
    <w:p w14:paraId="6AF55EB9" w14:textId="7C59C1B2" w:rsidR="00C6031C" w:rsidRDefault="00494DF5" w:rsidP="003340B6">
      <w:pPr>
        <w:pStyle w:val="ParaNumbering"/>
      </w:pPr>
      <w:r>
        <w:lastRenderedPageBreak/>
        <w:t>Following the luncheon adjournment</w:t>
      </w:r>
      <w:r w:rsidR="00CE0C3A">
        <w:t xml:space="preserve"> today</w:t>
      </w:r>
      <w:r>
        <w:t>, s</w:t>
      </w:r>
      <w:r w:rsidR="002742D5">
        <w:t xml:space="preserve">enior counsel </w:t>
      </w:r>
      <w:r w:rsidR="00640CA9">
        <w:t xml:space="preserve">for </w:t>
      </w:r>
      <w:r w:rsidR="00694C45">
        <w:t xml:space="preserve">Network Ten, Mr Dick SC, indicated </w:t>
      </w:r>
      <w:r w:rsidR="00C94BC4">
        <w:t xml:space="preserve">the separate representation issue </w:t>
      </w:r>
      <w:r w:rsidR="00C60A32">
        <w:t>was</w:t>
      </w:r>
      <w:r w:rsidR="00EC3346">
        <w:t xml:space="preserve"> no longer in dispute and, accordingly, </w:t>
      </w:r>
      <w:r w:rsidR="005B1B5D">
        <w:t xml:space="preserve">the question </w:t>
      </w:r>
      <w:r w:rsidR="008A3F23">
        <w:t xml:space="preserve">now </w:t>
      </w:r>
      <w:r w:rsidR="005B1B5D">
        <w:t>become</w:t>
      </w:r>
      <w:r w:rsidR="002864BA">
        <w:t>s</w:t>
      </w:r>
      <w:r w:rsidR="008A3F23">
        <w:t>:</w:t>
      </w:r>
      <w:r w:rsidR="002864BA">
        <w:t xml:space="preserve"> what is the</w:t>
      </w:r>
      <w:r w:rsidR="009E0342">
        <w:t xml:space="preserve"> most</w:t>
      </w:r>
      <w:r w:rsidR="002864BA">
        <w:t xml:space="preserve"> appropriate way forward</w:t>
      </w:r>
      <w:r w:rsidR="008A3F23">
        <w:t>?</w:t>
      </w:r>
    </w:p>
    <w:p w14:paraId="15CB02DA" w14:textId="44EE4014" w:rsidR="009F4D92" w:rsidRDefault="009F4D92" w:rsidP="009F4D92">
      <w:pPr>
        <w:pStyle w:val="Heading1"/>
      </w:pPr>
      <w:r>
        <w:t>E</w:t>
      </w:r>
      <w:r>
        <w:tab/>
        <w:t>APPROPRIATE RELIEF</w:t>
      </w:r>
    </w:p>
    <w:p w14:paraId="0DEFFCC8" w14:textId="3B612F58" w:rsidR="008429A6" w:rsidRPr="003E084F" w:rsidRDefault="00F83614" w:rsidP="008D3594">
      <w:pPr>
        <w:pStyle w:val="ParaNumbering"/>
      </w:pPr>
      <w:r>
        <w:t>When it comes to declaratory relief, i</w:t>
      </w:r>
      <w:r w:rsidR="00933095">
        <w:t xml:space="preserve">ssues of </w:t>
      </w:r>
      <w:r w:rsidR="009136BB">
        <w:t xml:space="preserve">jurisdiction, </w:t>
      </w:r>
      <w:r w:rsidR="004925D9">
        <w:t>power,</w:t>
      </w:r>
      <w:r w:rsidR="009136BB">
        <w:t xml:space="preserve"> </w:t>
      </w:r>
      <w:r w:rsidR="00AD6F73">
        <w:t xml:space="preserve">and discretion </w:t>
      </w:r>
      <w:r>
        <w:t>overlap.</w:t>
      </w:r>
      <w:r w:rsidR="00401D9D">
        <w:t xml:space="preserve"> </w:t>
      </w:r>
      <w:r w:rsidR="008A3F23">
        <w:t>In</w:t>
      </w:r>
      <w:r w:rsidR="00A45003" w:rsidRPr="003E084F">
        <w:t xml:space="preserve"> exercising federal judicial power, </w:t>
      </w:r>
      <w:r w:rsidR="00E26A3E" w:rsidRPr="003E084F">
        <w:t>declaratory relief must be directed towards resolving legal controversies between parties with a real interest in the matter, rather than one that is hypothetical</w:t>
      </w:r>
      <w:r w:rsidRPr="003E084F">
        <w:t>.</w:t>
      </w:r>
      <w:r w:rsidR="008429A6" w:rsidRPr="003E084F">
        <w:t xml:space="preserve"> </w:t>
      </w:r>
    </w:p>
    <w:p w14:paraId="65186253" w14:textId="792D5BA9" w:rsidR="00137DD8" w:rsidRDefault="008A3F23" w:rsidP="008429A6">
      <w:pPr>
        <w:pStyle w:val="ParaNumbering"/>
      </w:pPr>
      <w:r>
        <w:t>Clear</w:t>
      </w:r>
      <w:r w:rsidR="001E6503" w:rsidRPr="003E084F">
        <w:t xml:space="preserve">ly, </w:t>
      </w:r>
      <w:r>
        <w:t>t</w:t>
      </w:r>
      <w:r w:rsidR="00137DD8" w:rsidRPr="003E084F">
        <w:t xml:space="preserve">here is a real </w:t>
      </w:r>
      <w:r>
        <w:t xml:space="preserve">and ongoing </w:t>
      </w:r>
      <w:r w:rsidR="00137DD8" w:rsidRPr="003E084F">
        <w:t xml:space="preserve">dispute </w:t>
      </w:r>
      <w:r w:rsidR="004F00D9" w:rsidRPr="003E084F">
        <w:t xml:space="preserve">between the parties </w:t>
      </w:r>
      <w:r w:rsidR="00A10D7F" w:rsidRPr="003E084F">
        <w:t>about</w:t>
      </w:r>
      <w:r w:rsidR="004F00D9" w:rsidRPr="003E084F">
        <w:t xml:space="preserve"> </w:t>
      </w:r>
      <w:r w:rsidR="00EF6E5B" w:rsidRPr="003E084F">
        <w:t xml:space="preserve">the extent of Network Ten’s liability to Ms Wilkinson </w:t>
      </w:r>
      <w:r w:rsidR="000D72B4" w:rsidRPr="003E084F">
        <w:t>pursuant to the terms of the indemnity</w:t>
      </w:r>
      <w:r>
        <w:t>,</w:t>
      </w:r>
      <w:r w:rsidR="007D4A39" w:rsidRPr="003E084F">
        <w:t xml:space="preserve"> which necessitates </w:t>
      </w:r>
      <w:r w:rsidR="00AE234A" w:rsidRPr="003E084F">
        <w:t>resolution,</w:t>
      </w:r>
      <w:r>
        <w:t xml:space="preserve"> and it is apt for the granting of declaratory relief</w:t>
      </w:r>
      <w:r w:rsidR="007D4A39" w:rsidRPr="003E084F">
        <w:t>.</w:t>
      </w:r>
      <w:r w:rsidR="005C4946" w:rsidRPr="003E084F">
        <w:t xml:space="preserve"> </w:t>
      </w:r>
      <w:r w:rsidR="002A0237" w:rsidRPr="003E084F">
        <w:t xml:space="preserve">With that said, declaratory relief must be </w:t>
      </w:r>
      <w:r w:rsidR="007C4808" w:rsidRPr="003E084F">
        <w:t xml:space="preserve">certain and </w:t>
      </w:r>
      <w:r w:rsidR="009C7CF2" w:rsidRPr="003E084F">
        <w:t xml:space="preserve">is </w:t>
      </w:r>
      <w:r w:rsidR="001524D6" w:rsidRPr="003E084F">
        <w:t xml:space="preserve">most appropriately granted </w:t>
      </w:r>
      <w:r w:rsidR="006F014E" w:rsidRPr="003E084F">
        <w:t xml:space="preserve">in circumstances where </w:t>
      </w:r>
      <w:r w:rsidR="00D82048" w:rsidRPr="003E084F">
        <w:t xml:space="preserve">it is </w:t>
      </w:r>
      <w:r w:rsidR="0084282F">
        <w:t xml:space="preserve">as </w:t>
      </w:r>
      <w:r w:rsidR="00D82048" w:rsidRPr="003E084F">
        <w:t>specific</w:t>
      </w:r>
      <w:r w:rsidR="0084282F">
        <w:t xml:space="preserve"> as possible</w:t>
      </w:r>
      <w:r w:rsidR="00D82048" w:rsidRPr="003E084F">
        <w:t xml:space="preserve">: see </w:t>
      </w:r>
      <w:r w:rsidR="00D82048" w:rsidRPr="003E084F">
        <w:rPr>
          <w:i/>
          <w:iCs/>
        </w:rPr>
        <w:t>National Australia Bank Limited v Nautilus Insurance Pte Limited (No. 2)</w:t>
      </w:r>
      <w:r w:rsidR="00D82048" w:rsidRPr="003E084F">
        <w:t xml:space="preserve"> </w:t>
      </w:r>
      <w:r w:rsidR="00DB7A28" w:rsidRPr="003E084F">
        <w:t xml:space="preserve">[2019] FCA 1543; </w:t>
      </w:r>
      <w:r w:rsidR="00D82048" w:rsidRPr="003E084F">
        <w:t xml:space="preserve">(2019) 377 ALR 627 (at </w:t>
      </w:r>
      <w:r w:rsidR="00D94E4F" w:rsidRPr="003E084F">
        <w:t>653–654 [106]–[110] per Al</w:t>
      </w:r>
      <w:r w:rsidR="00D94E4F">
        <w:t>lsop CJ).</w:t>
      </w:r>
    </w:p>
    <w:p w14:paraId="68A9D40B" w14:textId="4FB4900A" w:rsidR="001F55C5" w:rsidRDefault="00C4282D" w:rsidP="00401D9D">
      <w:pPr>
        <w:pStyle w:val="ParaNumbering"/>
      </w:pPr>
      <w:r>
        <w:t xml:space="preserve">Subject to some further submissions </w:t>
      </w:r>
      <w:r w:rsidR="001524D7">
        <w:t>which are to be filed</w:t>
      </w:r>
      <w:r w:rsidR="00DE29C9">
        <w:t xml:space="preserve">, the </w:t>
      </w:r>
      <w:r w:rsidR="00EA221B">
        <w:t>defamation proceeding has</w:t>
      </w:r>
      <w:r w:rsidR="00DE29C9">
        <w:t xml:space="preserve"> </w:t>
      </w:r>
      <w:r w:rsidR="00FE4903">
        <w:t xml:space="preserve">now reached the stage where </w:t>
      </w:r>
      <w:r w:rsidR="00EB2461">
        <w:t xml:space="preserve">the vast bulk of </w:t>
      </w:r>
      <w:r w:rsidR="003D36E6">
        <w:t xml:space="preserve">any legal costs </w:t>
      </w:r>
      <w:r w:rsidR="00112D79">
        <w:t xml:space="preserve">incurred by Ms Wilkinson </w:t>
      </w:r>
      <w:r w:rsidR="00262BF4">
        <w:t xml:space="preserve">have already been incurred </w:t>
      </w:r>
      <w:r w:rsidR="00512503">
        <w:t xml:space="preserve">and, no doubt, </w:t>
      </w:r>
      <w:r w:rsidR="00CD5704">
        <w:t xml:space="preserve">in addition to </w:t>
      </w:r>
      <w:r w:rsidR="00621E50">
        <w:t xml:space="preserve">any invoices rendered for </w:t>
      </w:r>
      <w:r w:rsidR="00925A4E">
        <w:t xml:space="preserve">legal services, there will be </w:t>
      </w:r>
      <w:r w:rsidR="00342955">
        <w:t>work in progress and disbursements</w:t>
      </w:r>
      <w:r w:rsidR="00FB2DEE">
        <w:t>, which will be the subject of further invoices.</w:t>
      </w:r>
      <w:r w:rsidR="00C65400">
        <w:t xml:space="preserve"> </w:t>
      </w:r>
    </w:p>
    <w:p w14:paraId="31A9DC75" w14:textId="27EF5212" w:rsidR="002A777C" w:rsidRDefault="00BD56CB" w:rsidP="00401D9D">
      <w:pPr>
        <w:pStyle w:val="ParaNumbering"/>
      </w:pPr>
      <w:r>
        <w:t>As I indicated to the parties</w:t>
      </w:r>
      <w:r w:rsidR="00896D38">
        <w:t xml:space="preserve"> yesterday</w:t>
      </w:r>
      <w:r w:rsidR="00FC56E3">
        <w:t xml:space="preserve">, </w:t>
      </w:r>
      <w:r w:rsidR="00413766">
        <w:t xml:space="preserve">I consider that I will be in a position to </w:t>
      </w:r>
      <w:r w:rsidR="007069D9">
        <w:t xml:space="preserve">deliver judgment in the defamation proceeding </w:t>
      </w:r>
      <w:r w:rsidR="00F35FBB">
        <w:t xml:space="preserve">following the receipt of </w:t>
      </w:r>
      <w:r w:rsidR="00804ADF">
        <w:t xml:space="preserve">further </w:t>
      </w:r>
      <w:r w:rsidR="0054751F">
        <w:t xml:space="preserve">submissions </w:t>
      </w:r>
      <w:r w:rsidR="0006764B">
        <w:t>in either March or</w:t>
      </w:r>
      <w:r w:rsidR="00061817">
        <w:t xml:space="preserve">, </w:t>
      </w:r>
      <w:r w:rsidR="00684A4F">
        <w:t>in the light of</w:t>
      </w:r>
      <w:r w:rsidR="006F4900">
        <w:t xml:space="preserve"> the</w:t>
      </w:r>
      <w:r w:rsidR="00874233">
        <w:t xml:space="preserve"> necessity to review further submissions</w:t>
      </w:r>
      <w:r w:rsidR="002A5F31">
        <w:t xml:space="preserve"> (and </w:t>
      </w:r>
      <w:r w:rsidR="008A3F23">
        <w:t>other</w:t>
      </w:r>
      <w:r w:rsidR="001311E8">
        <w:t xml:space="preserve"> commitments)</w:t>
      </w:r>
      <w:r w:rsidR="00183C2B">
        <w:t xml:space="preserve">, </w:t>
      </w:r>
      <w:r w:rsidR="00DE45A5">
        <w:t>in April</w:t>
      </w:r>
      <w:r w:rsidR="008A3F23">
        <w:t xml:space="preserve"> </w:t>
      </w:r>
      <w:r w:rsidR="009647DF">
        <w:t>this year.</w:t>
      </w:r>
    </w:p>
    <w:p w14:paraId="3F0D6AD4" w14:textId="12C48042" w:rsidR="00311C53" w:rsidRDefault="00F71F71" w:rsidP="00401D9D">
      <w:pPr>
        <w:pStyle w:val="ParaNumbering"/>
      </w:pPr>
      <w:r>
        <w:t xml:space="preserve">There </w:t>
      </w:r>
      <w:r w:rsidR="00D07012">
        <w:t>are three possible outcomes</w:t>
      </w:r>
      <w:r w:rsidR="0044151C">
        <w:t xml:space="preserve"> in the defamation proceeding</w:t>
      </w:r>
      <w:r w:rsidR="009C378E">
        <w:t>: t</w:t>
      </w:r>
      <w:r w:rsidR="00D07012">
        <w:t xml:space="preserve">he </w:t>
      </w:r>
      <w:r w:rsidR="00D07012">
        <w:rPr>
          <w:i/>
          <w:iCs/>
        </w:rPr>
        <w:t>first</w:t>
      </w:r>
      <w:r w:rsidR="00D07012">
        <w:t xml:space="preserve"> is that Mr Lehrmann succeeds</w:t>
      </w:r>
      <w:r w:rsidR="00AD0A4C">
        <w:t xml:space="preserve"> and </w:t>
      </w:r>
      <w:r w:rsidR="008A3F23">
        <w:t>may be</w:t>
      </w:r>
      <w:r w:rsidR="00AD0A4C">
        <w:t xml:space="preserve"> entitled </w:t>
      </w:r>
      <w:r w:rsidR="00C558F9">
        <w:t xml:space="preserve">to </w:t>
      </w:r>
      <w:r w:rsidR="00AE234A">
        <w:t xml:space="preserve">all or some of </w:t>
      </w:r>
      <w:r w:rsidR="00C558F9">
        <w:t xml:space="preserve">his costs against </w:t>
      </w:r>
      <w:r w:rsidR="00216A3D">
        <w:t>both Network Ten and Ms Wilkinson</w:t>
      </w:r>
      <w:r w:rsidR="00BD4A1B">
        <w:t>; t</w:t>
      </w:r>
      <w:r w:rsidR="002466A3">
        <w:t xml:space="preserve">he </w:t>
      </w:r>
      <w:r w:rsidR="002466A3">
        <w:rPr>
          <w:i/>
          <w:iCs/>
        </w:rPr>
        <w:t>second</w:t>
      </w:r>
      <w:r w:rsidR="002466A3">
        <w:t xml:space="preserve"> is a mixed result </w:t>
      </w:r>
      <w:r w:rsidR="00127442">
        <w:t xml:space="preserve">whereby Mr Lehrmann succeeds against one respondent </w:t>
      </w:r>
      <w:r w:rsidR="0022535E">
        <w:t>and not the othe</w:t>
      </w:r>
      <w:r w:rsidR="00BD4A1B">
        <w:t xml:space="preserve">r; and the </w:t>
      </w:r>
      <w:r w:rsidR="00BD4A1B">
        <w:rPr>
          <w:i/>
          <w:iCs/>
        </w:rPr>
        <w:t xml:space="preserve">third </w:t>
      </w:r>
      <w:r w:rsidR="00BD4A1B">
        <w:t xml:space="preserve">is </w:t>
      </w:r>
      <w:r w:rsidR="00B84639">
        <w:t>that Mr Lehrmann fails</w:t>
      </w:r>
      <w:r w:rsidR="0004066C">
        <w:t>, in which case</w:t>
      </w:r>
      <w:r w:rsidR="00CD75C1">
        <w:t>, no doubt, there will be an application</w:t>
      </w:r>
      <w:r w:rsidR="007957D3">
        <w:t xml:space="preserve"> that Mr Lehrmann pay </w:t>
      </w:r>
      <w:r w:rsidR="00B918B0">
        <w:t>the costs of</w:t>
      </w:r>
      <w:r w:rsidR="00656AA7">
        <w:t xml:space="preserve"> the respondents.</w:t>
      </w:r>
    </w:p>
    <w:p w14:paraId="5593E298" w14:textId="18A4E149" w:rsidR="003E7F3F" w:rsidRDefault="005E46AD" w:rsidP="00401D9D">
      <w:pPr>
        <w:pStyle w:val="ParaNumbering"/>
      </w:pPr>
      <w:r>
        <w:t xml:space="preserve">It is fair to say that </w:t>
      </w:r>
      <w:r w:rsidR="00A461D0">
        <w:t xml:space="preserve">whatever the </w:t>
      </w:r>
      <w:r w:rsidR="00482DE8">
        <w:t>result</w:t>
      </w:r>
      <w:r w:rsidR="00E253A7">
        <w:t xml:space="preserve">, issues concerning costs </w:t>
      </w:r>
      <w:r w:rsidR="00DB69D1">
        <w:t>may not be straightforward</w:t>
      </w:r>
      <w:r w:rsidR="00695879">
        <w:t>, depending</w:t>
      </w:r>
      <w:r w:rsidR="002A4CEA">
        <w:t xml:space="preserve">, of course, </w:t>
      </w:r>
      <w:r w:rsidR="00F00E83">
        <w:t xml:space="preserve">upon the </w:t>
      </w:r>
      <w:r w:rsidR="00AE234A">
        <w:t xml:space="preserve">findings and the </w:t>
      </w:r>
      <w:r w:rsidR="00F00E83">
        <w:t xml:space="preserve">outcome of certain defences and </w:t>
      </w:r>
      <w:r w:rsidR="00DF6FBC">
        <w:t xml:space="preserve">the possibility </w:t>
      </w:r>
      <w:r w:rsidR="00CC263C">
        <w:t>(</w:t>
      </w:r>
      <w:r w:rsidR="004146F6">
        <w:t xml:space="preserve">which always exists </w:t>
      </w:r>
      <w:r w:rsidR="0090022D">
        <w:t>in defamation proceedings</w:t>
      </w:r>
      <w:r w:rsidR="00CC263C">
        <w:t>)</w:t>
      </w:r>
      <w:r w:rsidR="0090022D">
        <w:t xml:space="preserve"> </w:t>
      </w:r>
      <w:r w:rsidR="0008183C">
        <w:t xml:space="preserve">of </w:t>
      </w:r>
      <w:r w:rsidR="008A3F23">
        <w:t>taking into account</w:t>
      </w:r>
      <w:r w:rsidR="0008183C">
        <w:t xml:space="preserve"> </w:t>
      </w:r>
      <w:r w:rsidR="00115BA4">
        <w:t xml:space="preserve">any offers of compromise </w:t>
      </w:r>
      <w:r w:rsidR="00181769">
        <w:t xml:space="preserve">or </w:t>
      </w:r>
      <w:r w:rsidR="00181769">
        <w:rPr>
          <w:i/>
          <w:iCs/>
        </w:rPr>
        <w:t xml:space="preserve">Calderbank </w:t>
      </w:r>
      <w:r w:rsidR="00181769">
        <w:t xml:space="preserve">letters </w:t>
      </w:r>
      <w:r w:rsidR="00547F3E">
        <w:t>that have been served</w:t>
      </w:r>
      <w:r w:rsidR="00900D4C">
        <w:t xml:space="preserve">. </w:t>
      </w:r>
    </w:p>
    <w:p w14:paraId="42CBD5A7" w14:textId="55B68186" w:rsidR="005E46AD" w:rsidRDefault="00900D4C" w:rsidP="00401D9D">
      <w:pPr>
        <w:pStyle w:val="ParaNumbering"/>
      </w:pPr>
      <w:r>
        <w:lastRenderedPageBreak/>
        <w:t xml:space="preserve">For these reasons, </w:t>
      </w:r>
      <w:r w:rsidR="006950F7">
        <w:t xml:space="preserve">when I deliver judgment in the defamation proceeding, </w:t>
      </w:r>
      <w:r w:rsidR="00312C2F">
        <w:t xml:space="preserve">I will indicate that </w:t>
      </w:r>
      <w:r w:rsidR="00DB0122">
        <w:t xml:space="preserve">I will receive further </w:t>
      </w:r>
      <w:r w:rsidR="003F2679">
        <w:t xml:space="preserve">evidence and submissions </w:t>
      </w:r>
      <w:r w:rsidR="0084077D">
        <w:t xml:space="preserve">in relation to costs. </w:t>
      </w:r>
    </w:p>
    <w:p w14:paraId="7735B7CD" w14:textId="7A54F340" w:rsidR="0052201E" w:rsidRDefault="00AE234A" w:rsidP="00401D9D">
      <w:pPr>
        <w:pStyle w:val="ParaNumbering"/>
      </w:pPr>
      <w:r>
        <w:t xml:space="preserve">Of course, there is no suggestion the costs recoverable pursuant to the indemnity can be mixed up with the distinct issue as to any costs properly recoverable pursuant to any adverse costs order. The two concepts are entirely separate. But the time </w:t>
      </w:r>
      <w:r w:rsidR="00410242">
        <w:t xml:space="preserve">at which </w:t>
      </w:r>
      <w:r>
        <w:t xml:space="preserve">I </w:t>
      </w:r>
      <w:r w:rsidR="00410242">
        <w:t>consider</w:t>
      </w:r>
      <w:r>
        <w:t xml:space="preserve"> other costs issues is also </w:t>
      </w:r>
      <w:r w:rsidR="0052201E">
        <w:t xml:space="preserve">the optimal time </w:t>
      </w:r>
      <w:r w:rsidR="00B30FB0">
        <w:t xml:space="preserve">when </w:t>
      </w:r>
      <w:r w:rsidR="00074AA4">
        <w:t xml:space="preserve">some clarity can be obtained </w:t>
      </w:r>
      <w:r w:rsidR="00731BB8">
        <w:t xml:space="preserve">as to the extent of </w:t>
      </w:r>
      <w:r w:rsidR="003D0F46">
        <w:t xml:space="preserve">any liability </w:t>
      </w:r>
      <w:r w:rsidR="00FC631B">
        <w:t xml:space="preserve">Ms Wilkinson </w:t>
      </w:r>
      <w:r w:rsidR="00CA7027">
        <w:t>has to her solicitors</w:t>
      </w:r>
      <w:r w:rsidR="00A6229C">
        <w:t xml:space="preserve">, and it is in that context </w:t>
      </w:r>
      <w:r w:rsidR="00127F80">
        <w:t xml:space="preserve">(by reference to </w:t>
      </w:r>
      <w:r w:rsidR="0035032F">
        <w:t xml:space="preserve">specific legal costs </w:t>
      </w:r>
      <w:r w:rsidR="00163E4B">
        <w:t>charged</w:t>
      </w:r>
      <w:r w:rsidR="000174C1">
        <w:t xml:space="preserve">) that the </w:t>
      </w:r>
      <w:r>
        <w:t>ambit</w:t>
      </w:r>
      <w:r w:rsidR="000174C1">
        <w:t xml:space="preserve"> </w:t>
      </w:r>
      <w:r w:rsidR="00C27B97">
        <w:t xml:space="preserve">of any dispute between the </w:t>
      </w:r>
      <w:r>
        <w:t>respondents</w:t>
      </w:r>
      <w:r w:rsidR="00C27B97">
        <w:t xml:space="preserve"> </w:t>
      </w:r>
      <w:r w:rsidR="00C56BC4">
        <w:t xml:space="preserve">as to what costs </w:t>
      </w:r>
      <w:r w:rsidR="005F7109">
        <w:t>are said to</w:t>
      </w:r>
      <w:r w:rsidR="00A81C96">
        <w:t xml:space="preserve"> have</w:t>
      </w:r>
      <w:r w:rsidR="005F7109">
        <w:t xml:space="preserve"> be</w:t>
      </w:r>
      <w:r w:rsidR="00A81C96">
        <w:t>en</w:t>
      </w:r>
      <w:r w:rsidR="005F7109">
        <w:t xml:space="preserve"> </w:t>
      </w:r>
      <w:r w:rsidR="003E2BC0">
        <w:t xml:space="preserve">properly recoverable </w:t>
      </w:r>
      <w:r>
        <w:t xml:space="preserve">by Ms Wilkinson </w:t>
      </w:r>
      <w:r w:rsidR="00EC0804">
        <w:t xml:space="preserve">pursuant to the indemnity </w:t>
      </w:r>
      <w:r w:rsidR="00B35984">
        <w:t xml:space="preserve">is best resolved. </w:t>
      </w:r>
    </w:p>
    <w:p w14:paraId="174E9488" w14:textId="77777777" w:rsidR="0067002C" w:rsidRDefault="0094391B" w:rsidP="00967DBB">
      <w:pPr>
        <w:pStyle w:val="ParaNumbering"/>
      </w:pPr>
      <w:r>
        <w:t xml:space="preserve">Ordinarily, </w:t>
      </w:r>
      <w:r w:rsidR="003D6874">
        <w:t xml:space="preserve">disputes about the reasonableness </w:t>
      </w:r>
      <w:r w:rsidR="00490CC5">
        <w:t xml:space="preserve">of costs </w:t>
      </w:r>
      <w:r w:rsidR="009D0188">
        <w:t>incurred as between solicitor and client</w:t>
      </w:r>
      <w:r w:rsidR="00125933">
        <w:t xml:space="preserve"> (including </w:t>
      </w:r>
      <w:r w:rsidR="00E91FF2">
        <w:t xml:space="preserve">when a </w:t>
      </w:r>
      <w:r w:rsidR="00C42C6B">
        <w:t xml:space="preserve">“non-associated third party payer” is involved) </w:t>
      </w:r>
      <w:r w:rsidR="0051735F">
        <w:t xml:space="preserve">would </w:t>
      </w:r>
      <w:r w:rsidR="00FA7A56">
        <w:t xml:space="preserve">be resolved through the costs </w:t>
      </w:r>
      <w:r w:rsidR="00966633">
        <w:t>assessment process provided under the Uniform Law</w:t>
      </w:r>
      <w:r w:rsidR="00BB11B5">
        <w:t xml:space="preserve">. With that said, it seems to me </w:t>
      </w:r>
      <w:r w:rsidR="00C24729">
        <w:t xml:space="preserve">that the existence of such a regime </w:t>
      </w:r>
      <w:r w:rsidR="0096711F">
        <w:t xml:space="preserve">is not inconsistent with </w:t>
      </w:r>
      <w:r w:rsidR="00CB1A0D">
        <w:t xml:space="preserve">this Court’s implied power </w:t>
      </w:r>
      <w:r w:rsidR="00BA0809">
        <w:t xml:space="preserve">to control legal costs </w:t>
      </w:r>
      <w:r w:rsidR="008B2355">
        <w:t xml:space="preserve">incurred in </w:t>
      </w:r>
      <w:r w:rsidR="003D05EA">
        <w:t xml:space="preserve">relation to proceedings before the Court. </w:t>
      </w:r>
    </w:p>
    <w:p w14:paraId="3B07B00D" w14:textId="7E73C1DA" w:rsidR="0094391B" w:rsidRDefault="00DF4CA7" w:rsidP="00967DBB">
      <w:pPr>
        <w:pStyle w:val="ParaNumbering"/>
      </w:pPr>
      <w:r>
        <w:t xml:space="preserve">Although </w:t>
      </w:r>
      <w:r w:rsidR="00CB16CF">
        <w:t xml:space="preserve">in the context of </w:t>
      </w:r>
      <w:r w:rsidR="00191CC0">
        <w:t xml:space="preserve">the </w:t>
      </w:r>
      <w:r w:rsidR="00F752C3" w:rsidRPr="0067002C">
        <w:t>inherent jurisdiction</w:t>
      </w:r>
      <w:r w:rsidR="00F752C3">
        <w:t xml:space="preserve"> o</w:t>
      </w:r>
      <w:r w:rsidR="00F752C3" w:rsidRPr="003E084F">
        <w:t xml:space="preserve">f </w:t>
      </w:r>
      <w:r w:rsidR="009B7B5F" w:rsidRPr="003E084F">
        <w:t>the Supreme Court of New South Wales</w:t>
      </w:r>
      <w:r w:rsidR="00EB782C" w:rsidRPr="003E084F">
        <w:t xml:space="preserve">, </w:t>
      </w:r>
      <w:r w:rsidR="00231716" w:rsidRPr="003E084F">
        <w:t xml:space="preserve">this </w:t>
      </w:r>
      <w:r w:rsidR="0067002C">
        <w:t xml:space="preserve">topic </w:t>
      </w:r>
      <w:r w:rsidR="00231716" w:rsidRPr="003E084F">
        <w:t xml:space="preserve">was the subject of </w:t>
      </w:r>
      <w:r w:rsidR="004C4DFE" w:rsidRPr="003E084F">
        <w:t xml:space="preserve">recent </w:t>
      </w:r>
      <w:r w:rsidR="00B877E8" w:rsidRPr="003E084F">
        <w:t xml:space="preserve">discussion by the New South Wales Court of Appeal in </w:t>
      </w:r>
      <w:r w:rsidR="00BD3E7A" w:rsidRPr="003E084F">
        <w:rPr>
          <w:i/>
          <w:iCs/>
        </w:rPr>
        <w:t xml:space="preserve">Beau Timothy John Hartnett trading as Hartnett Lawyers v Anthony Robert Bell as Executor of the Estate of the late Mabel Dawn Deakin-Bell </w:t>
      </w:r>
      <w:r w:rsidR="00EE007F" w:rsidRPr="003E084F">
        <w:t>[2023] NSWCA 244</w:t>
      </w:r>
      <w:r w:rsidR="0051332B" w:rsidRPr="003E084F">
        <w:t xml:space="preserve">. </w:t>
      </w:r>
      <w:r w:rsidR="00274B8F" w:rsidRPr="003E084F">
        <w:t>Ther</w:t>
      </w:r>
      <w:r w:rsidR="00274B8F">
        <w:t>e</w:t>
      </w:r>
      <w:r w:rsidR="00D440C7">
        <w:t xml:space="preserve">, </w:t>
      </w:r>
      <w:r w:rsidR="00DB05C6">
        <w:t>Bell CJ</w:t>
      </w:r>
      <w:r w:rsidR="00FA4688">
        <w:t xml:space="preserve"> (with whom Adamson JA and Griffiths AJA agreed)</w:t>
      </w:r>
      <w:r w:rsidR="00FD3DEA">
        <w:t xml:space="preserve"> noted</w:t>
      </w:r>
      <w:r w:rsidR="00DB05C6">
        <w:t xml:space="preserve"> (at </w:t>
      </w:r>
      <w:r w:rsidR="00250FC0">
        <w:t>[123]–[138]</w:t>
      </w:r>
      <w:r w:rsidR="00FA4688">
        <w:t>)</w:t>
      </w:r>
      <w:r w:rsidR="00793BBD">
        <w:t xml:space="preserve"> </w:t>
      </w:r>
      <w:r w:rsidR="00CB3874">
        <w:t xml:space="preserve">that the jurisdiction to control </w:t>
      </w:r>
      <w:r w:rsidR="000F14E7">
        <w:t xml:space="preserve">costs by a </w:t>
      </w:r>
      <w:r w:rsidR="00454DFF">
        <w:t xml:space="preserve">superior court of record </w:t>
      </w:r>
      <w:r w:rsidR="004A55E2">
        <w:t>involve</w:t>
      </w:r>
      <w:r w:rsidR="000B5449">
        <w:t>s</w:t>
      </w:r>
      <w:r w:rsidR="004A55E2">
        <w:t xml:space="preserve"> a </w:t>
      </w:r>
      <w:r w:rsidR="00802660">
        <w:t xml:space="preserve">broad </w:t>
      </w:r>
      <w:r w:rsidR="00023561">
        <w:t>evaluative judgment</w:t>
      </w:r>
      <w:r w:rsidR="006C36CB">
        <w:t xml:space="preserve"> informed by the need </w:t>
      </w:r>
      <w:r w:rsidR="003B32CB">
        <w:t xml:space="preserve">for the Court to </w:t>
      </w:r>
      <w:r w:rsidR="008366D4">
        <w:t xml:space="preserve">control the </w:t>
      </w:r>
      <w:r w:rsidR="00692F9F">
        <w:t>charging of legal practitioners</w:t>
      </w:r>
      <w:r w:rsidR="002C45CC">
        <w:t xml:space="preserve"> using the Court’s processes</w:t>
      </w:r>
      <w:r w:rsidR="00E23CD7">
        <w:t xml:space="preserve">, which </w:t>
      </w:r>
      <w:r w:rsidR="00CB3FC2">
        <w:t>is reflected in</w:t>
      </w:r>
      <w:r w:rsidR="00236FE8">
        <w:t xml:space="preserve"> the statutes of </w:t>
      </w:r>
      <w:r w:rsidR="008F56F4">
        <w:t xml:space="preserve">every Australian State </w:t>
      </w:r>
      <w:r w:rsidR="008C0D5F">
        <w:t xml:space="preserve">regulating the </w:t>
      </w:r>
      <w:r w:rsidR="00AC7761">
        <w:t>legal profession</w:t>
      </w:r>
      <w:r w:rsidR="00622DB4">
        <w:t xml:space="preserve">, as well as </w:t>
      </w:r>
      <w:r w:rsidR="0069266A">
        <w:t>a significant body of case law.</w:t>
      </w:r>
    </w:p>
    <w:p w14:paraId="52BCD7F8" w14:textId="62E91439" w:rsidR="00A81F9E" w:rsidRDefault="006F1E3C" w:rsidP="00967DBB">
      <w:pPr>
        <w:pStyle w:val="ParaNumbering"/>
      </w:pPr>
      <w:r>
        <w:t>I would</w:t>
      </w:r>
      <w:r w:rsidR="0073632A">
        <w:t xml:space="preserve"> only</w:t>
      </w:r>
      <w:r>
        <w:t xml:space="preserve"> add that </w:t>
      </w:r>
      <w:r w:rsidR="00EC3BAB">
        <w:t>in the context</w:t>
      </w:r>
      <w:r w:rsidR="00D65D4B">
        <w:t xml:space="preserve"> of </w:t>
      </w:r>
      <w:r w:rsidR="00E11ADA">
        <w:t xml:space="preserve">proceedings brought in </w:t>
      </w:r>
      <w:r w:rsidR="00D65D4B">
        <w:t xml:space="preserve">this Court, Pt VB </w:t>
      </w:r>
      <w:r w:rsidR="001B6A75">
        <w:t xml:space="preserve">of the FCA Act </w:t>
      </w:r>
      <w:r w:rsidR="00D1188A">
        <w:t>mandates that</w:t>
      </w:r>
      <w:r w:rsidR="00C0016F">
        <w:t xml:space="preserve"> the Court </w:t>
      </w:r>
      <w:r w:rsidR="00E6644D">
        <w:t xml:space="preserve">act in such a way </w:t>
      </w:r>
      <w:r w:rsidR="00360EF2">
        <w:t xml:space="preserve">so as to ensure </w:t>
      </w:r>
      <w:r w:rsidR="00011A33">
        <w:t>that the overarching purpose</w:t>
      </w:r>
      <w:r w:rsidR="00B830C9">
        <w:t>,</w:t>
      </w:r>
      <w:r w:rsidR="009A2C0B">
        <w:t xml:space="preserve"> being the just</w:t>
      </w:r>
      <w:r w:rsidR="005F2651">
        <w:t xml:space="preserve"> resolution of disputes </w:t>
      </w:r>
      <w:r w:rsidR="00232F22">
        <w:t>according to law and as quickly, inexpensively and efficiently as possible</w:t>
      </w:r>
      <w:r w:rsidR="00B830C9">
        <w:t xml:space="preserve">, is </w:t>
      </w:r>
      <w:r w:rsidR="00025889">
        <w:t xml:space="preserve">facilitated. </w:t>
      </w:r>
      <w:r w:rsidR="002F5844">
        <w:t xml:space="preserve"> </w:t>
      </w:r>
      <w:r w:rsidR="0067002C">
        <w:t xml:space="preserve">I do not consider (and it has not been suggested) that the </w:t>
      </w:r>
      <w:r w:rsidR="0067002C" w:rsidRPr="0067002C">
        <w:rPr>
          <w:i/>
          <w:iCs/>
        </w:rPr>
        <w:t xml:space="preserve">implied </w:t>
      </w:r>
      <w:r w:rsidR="0067002C">
        <w:t>(not inherent) power of the Federal Court</w:t>
      </w:r>
      <w:r w:rsidR="00AE234A">
        <w:t xml:space="preserve"> </w:t>
      </w:r>
      <w:r w:rsidR="0067002C">
        <w:t xml:space="preserve">means its powers to control costs </w:t>
      </w:r>
      <w:r w:rsidR="00AE234A">
        <w:t xml:space="preserve">incurred in proceedings before the Court </w:t>
      </w:r>
      <w:r w:rsidR="0067002C">
        <w:t xml:space="preserve">is </w:t>
      </w:r>
      <w:r w:rsidR="00AE234A">
        <w:t xml:space="preserve">necessarily </w:t>
      </w:r>
      <w:r w:rsidR="0067002C">
        <w:t>restricted</w:t>
      </w:r>
      <w:r w:rsidR="00AE234A">
        <w:t xml:space="preserve"> by the assessment process under the Uniform Law</w:t>
      </w:r>
      <w:r w:rsidR="0067002C">
        <w:t xml:space="preserve">. </w:t>
      </w:r>
    </w:p>
    <w:p w14:paraId="3FD62CFB" w14:textId="5881F722" w:rsidR="00651B22" w:rsidRDefault="00651B22" w:rsidP="00967DBB">
      <w:pPr>
        <w:pStyle w:val="ParaNumbering"/>
      </w:pPr>
      <w:r>
        <w:lastRenderedPageBreak/>
        <w:t xml:space="preserve">In </w:t>
      </w:r>
      <w:r w:rsidR="00922B9A">
        <w:t>these</w:t>
      </w:r>
      <w:r>
        <w:t xml:space="preserve"> circumstances, </w:t>
      </w:r>
      <w:r w:rsidR="003B1FFB">
        <w:t xml:space="preserve">I have raised with the parties </w:t>
      </w:r>
      <w:r w:rsidR="005C7F77">
        <w:t xml:space="preserve">whether the appropriate course </w:t>
      </w:r>
      <w:r w:rsidR="00FE5333">
        <w:t xml:space="preserve">after the </w:t>
      </w:r>
      <w:r w:rsidR="00FF4FD1">
        <w:t>final extent of Ms Wilkinson’s liability has been ascertained</w:t>
      </w:r>
      <w:r w:rsidR="002019FB">
        <w:t xml:space="preserve"> </w:t>
      </w:r>
      <w:r w:rsidR="00EA389B">
        <w:t xml:space="preserve">is to appoint </w:t>
      </w:r>
      <w:r w:rsidR="006A4D1A">
        <w:t xml:space="preserve">a referee to </w:t>
      </w:r>
      <w:r w:rsidR="00F81078">
        <w:t>inquire into and</w:t>
      </w:r>
      <w:r w:rsidR="00651723">
        <w:t xml:space="preserve"> prepare a report </w:t>
      </w:r>
      <w:r w:rsidR="008063CB">
        <w:t xml:space="preserve">as to </w:t>
      </w:r>
      <w:r w:rsidR="005B50B5">
        <w:t xml:space="preserve">whether </w:t>
      </w:r>
      <w:r w:rsidR="0067002C">
        <w:t>specified</w:t>
      </w:r>
      <w:r w:rsidR="005B50B5">
        <w:t xml:space="preserve"> costs </w:t>
      </w:r>
      <w:r w:rsidR="0067002C">
        <w:t>were</w:t>
      </w:r>
      <w:r w:rsidR="00E765FE">
        <w:t xml:space="preserve"> reasonably incurred</w:t>
      </w:r>
      <w:r w:rsidR="00C37698">
        <w:t xml:space="preserve">, and hence </w:t>
      </w:r>
      <w:r w:rsidR="00A677AE">
        <w:t>subject to the indemnity.</w:t>
      </w:r>
      <w:r w:rsidR="0067002C">
        <w:t xml:space="preserve"> This seems to me the most efficient and cost effective way of fastening upon an appropriate figure. Neither party opposes such a course.</w:t>
      </w:r>
      <w:r w:rsidR="00AC2C18">
        <w:t xml:space="preserve"> </w:t>
      </w:r>
    </w:p>
    <w:p w14:paraId="362EDDD3" w14:textId="3992025E" w:rsidR="00551AC5" w:rsidRDefault="00E10FA5" w:rsidP="00967DBB">
      <w:pPr>
        <w:pStyle w:val="ParaNumbering"/>
      </w:pPr>
      <w:r>
        <w:t xml:space="preserve">Subject to hearing from the parties momentarily, </w:t>
      </w:r>
      <w:r w:rsidR="00CF4609">
        <w:t xml:space="preserve">I do not propose </w:t>
      </w:r>
      <w:r w:rsidR="00FD5A2B">
        <w:t xml:space="preserve">to </w:t>
      </w:r>
      <w:r w:rsidR="00CD52EC">
        <w:t xml:space="preserve">speculate as to the </w:t>
      </w:r>
      <w:r w:rsidR="007320B1">
        <w:t xml:space="preserve">precise questions </w:t>
      </w:r>
      <w:r w:rsidR="00B23E56">
        <w:t xml:space="preserve">that may be the subject of </w:t>
      </w:r>
      <w:r w:rsidR="003C527D">
        <w:t xml:space="preserve">such a </w:t>
      </w:r>
      <w:r w:rsidR="00160FEE">
        <w:t>reference</w:t>
      </w:r>
      <w:r w:rsidR="00E11F84">
        <w:t>,</w:t>
      </w:r>
      <w:r w:rsidR="00160FEE">
        <w:t xml:space="preserve"> </w:t>
      </w:r>
      <w:r w:rsidR="0084282F">
        <w:t>n</w:t>
      </w:r>
      <w:r w:rsidR="00160FEE">
        <w:t>or</w:t>
      </w:r>
      <w:r w:rsidR="00AA21D8">
        <w:t xml:space="preserve"> </w:t>
      </w:r>
      <w:r w:rsidR="005F2634">
        <w:t xml:space="preserve">express any views </w:t>
      </w:r>
      <w:r w:rsidR="00075BC3">
        <w:t xml:space="preserve">concerning </w:t>
      </w:r>
      <w:r w:rsidR="0067002C">
        <w:t xml:space="preserve">distinguishing between reasonable and unreasonable costs </w:t>
      </w:r>
      <w:r w:rsidR="0088459B">
        <w:t>whe</w:t>
      </w:r>
      <w:r w:rsidR="00160FEE">
        <w:t>n</w:t>
      </w:r>
      <w:r w:rsidR="00CE742F">
        <w:t xml:space="preserve">, </w:t>
      </w:r>
      <w:r w:rsidR="0067002C">
        <w:t>for present purposes</w:t>
      </w:r>
      <w:r w:rsidR="002E2BE0">
        <w:t xml:space="preserve">, </w:t>
      </w:r>
      <w:r w:rsidR="0067002C">
        <w:t>it is sufficient I find that</w:t>
      </w:r>
      <w:r w:rsidR="000945E6">
        <w:t xml:space="preserve"> it </w:t>
      </w:r>
      <w:r w:rsidR="0067002C">
        <w:t>was</w:t>
      </w:r>
      <w:r w:rsidR="009B7BD2">
        <w:t xml:space="preserve"> reasonable </w:t>
      </w:r>
      <w:r w:rsidR="00E764C2">
        <w:t xml:space="preserve">for </w:t>
      </w:r>
      <w:r w:rsidR="00EE46BB">
        <w:t xml:space="preserve">Ms Wilkinson to have engaged </w:t>
      </w:r>
      <w:r w:rsidR="00146848">
        <w:t xml:space="preserve">separate legal </w:t>
      </w:r>
      <w:r w:rsidR="00F601DD">
        <w:t>representati</w:t>
      </w:r>
      <w:r w:rsidR="00671042">
        <w:t>on.</w:t>
      </w:r>
    </w:p>
    <w:p w14:paraId="688F2E93" w14:textId="5E7345BA" w:rsidR="0067002C" w:rsidRDefault="0067002C" w:rsidP="0067002C">
      <w:pPr>
        <w:pStyle w:val="ParaNumbering"/>
        <w:numPr>
          <w:ilvl w:val="0"/>
          <w:numId w:val="0"/>
        </w:numPr>
      </w:pPr>
      <w:r>
        <w:t xml:space="preserve">[Submissions </w:t>
      </w:r>
      <w:r w:rsidR="00160FEE">
        <w:t xml:space="preserve">then </w:t>
      </w:r>
      <w:r>
        <w:t>took place on costs</w:t>
      </w:r>
      <w:r w:rsidR="00160FEE">
        <w:t>, which are recorded on the transcript</w:t>
      </w:r>
      <w:r>
        <w:t>].</w:t>
      </w:r>
    </w:p>
    <w:p w14:paraId="2C63262C" w14:textId="41FBDA94" w:rsidR="00962F75" w:rsidRDefault="00962F75" w:rsidP="00962F75">
      <w:pPr>
        <w:pStyle w:val="Heading1"/>
      </w:pPr>
      <w:r>
        <w:t>F</w:t>
      </w:r>
      <w:r>
        <w:tab/>
        <w:t>ORDERS AND COSTS</w:t>
      </w:r>
    </w:p>
    <w:p w14:paraId="6290AA32" w14:textId="5A49DB6A" w:rsidR="00A74867" w:rsidRDefault="00962F75" w:rsidP="0067002C">
      <w:pPr>
        <w:pStyle w:val="ParaNumbering"/>
      </w:pPr>
      <w:r>
        <w:t xml:space="preserve">Accordingly, and </w:t>
      </w:r>
      <w:r w:rsidR="00301834">
        <w:t>after hearing</w:t>
      </w:r>
      <w:r w:rsidR="00C55483">
        <w:t xml:space="preserve"> further</w:t>
      </w:r>
      <w:r w:rsidR="00301834">
        <w:t xml:space="preserve"> submissions </w:t>
      </w:r>
      <w:r w:rsidR="003A6F41">
        <w:t xml:space="preserve">today </w:t>
      </w:r>
      <w:r w:rsidR="00301834">
        <w:t>from the parties as to</w:t>
      </w:r>
      <w:r w:rsidR="00A63A63">
        <w:t xml:space="preserve"> costs</w:t>
      </w:r>
      <w:r w:rsidR="00C55483">
        <w:t xml:space="preserve">, </w:t>
      </w:r>
      <w:r w:rsidR="00771969">
        <w:t xml:space="preserve">I </w:t>
      </w:r>
      <w:r w:rsidR="00081D29">
        <w:t>propose to</w:t>
      </w:r>
      <w:r w:rsidR="00153410">
        <w:t xml:space="preserve"> make </w:t>
      </w:r>
      <w:r w:rsidR="00771969">
        <w:t>the orders</w:t>
      </w:r>
      <w:bookmarkStart w:id="22" w:name="Certification"/>
      <w:r w:rsidR="0067002C">
        <w:t xml:space="preserve"> record</w:t>
      </w:r>
      <w:r w:rsidR="008D0593">
        <w:t>ed</w:t>
      </w:r>
      <w:r w:rsidR="0067002C">
        <w:t xml:space="preserve"> above.</w:t>
      </w:r>
      <w:r w:rsidR="00827CAA">
        <w:t xml:space="preserve"> </w:t>
      </w:r>
      <w:r w:rsidR="00160FEE">
        <w:t>As to costs, my reasons are sufficiently disclosed on the transcript.</w:t>
      </w:r>
    </w:p>
    <w:tbl>
      <w:tblPr>
        <w:tblW w:w="0" w:type="auto"/>
        <w:tblLook w:val="04A0" w:firstRow="1" w:lastRow="0" w:firstColumn="1" w:lastColumn="0" w:noHBand="0" w:noVBand="1"/>
      </w:tblPr>
      <w:tblGrid>
        <w:gridCol w:w="3794"/>
      </w:tblGrid>
      <w:tr w:rsidR="00A74867" w:rsidRPr="00A74867" w14:paraId="7FA3927F" w14:textId="77777777">
        <w:tc>
          <w:tcPr>
            <w:tcW w:w="3794" w:type="dxa"/>
            <w:shd w:val="clear" w:color="auto" w:fill="auto"/>
          </w:tcPr>
          <w:p w14:paraId="62DE27A3" w14:textId="069F364B" w:rsidR="00A74867" w:rsidRPr="00A74867" w:rsidRDefault="00A74867" w:rsidP="0039207A">
            <w:pPr>
              <w:pStyle w:val="Normal1linespace"/>
            </w:pPr>
            <w:r w:rsidRPr="00A74867">
              <w:t xml:space="preserve">I certify that the preceding </w:t>
            </w:r>
            <w:r w:rsidR="00826809">
              <w:t>fifty-</w:t>
            </w:r>
            <w:r w:rsidR="008D0593">
              <w:t>eight</w:t>
            </w:r>
            <w:r w:rsidRPr="00A74867">
              <w:t xml:space="preserve"> (</w:t>
            </w:r>
            <w:r w:rsidR="00826809">
              <w:t>5</w:t>
            </w:r>
            <w:r w:rsidR="008D0593">
              <w:t>8</w:t>
            </w:r>
            <w:r w:rsidRPr="00A74867">
              <w:t xml:space="preserve">) numbered </w:t>
            </w:r>
            <w:bookmarkStart w:id="23" w:name="CertPara"/>
            <w:r w:rsidR="00D950DF">
              <w:t>paragraphs are</w:t>
            </w:r>
            <w:bookmarkEnd w:id="23"/>
            <w:r w:rsidRPr="00A74867">
              <w:t xml:space="preserve"> a true copy of the Reasons for Judgment of </w:t>
            </w:r>
            <w:bookmarkStart w:id="24" w:name="bkHonourable"/>
            <w:r w:rsidRPr="00A74867">
              <w:t xml:space="preserve">the Honourable </w:t>
            </w:r>
            <w:bookmarkStart w:id="25" w:name="Justice"/>
            <w:bookmarkEnd w:id="24"/>
            <w:r>
              <w:t>Justice Lee</w:t>
            </w:r>
            <w:bookmarkEnd w:id="25"/>
            <w:r w:rsidRPr="00A74867">
              <w:t>.</w:t>
            </w:r>
          </w:p>
        </w:tc>
      </w:tr>
    </w:tbl>
    <w:p w14:paraId="4319ED8B" w14:textId="3F36C1D0" w:rsidR="00A74867" w:rsidRDefault="00A74867" w:rsidP="00455762">
      <w:pPr>
        <w:pStyle w:val="BodyText"/>
      </w:pPr>
    </w:p>
    <w:p w14:paraId="54BABECB" w14:textId="70CE656F" w:rsidR="00A74867" w:rsidRDefault="00A74867" w:rsidP="00455762">
      <w:pPr>
        <w:pStyle w:val="BodyText"/>
      </w:pPr>
      <w:r>
        <w:t>Associate:</w:t>
      </w:r>
      <w:r w:rsidRPr="00A74867">
        <w:rPr>
          <w:noProof/>
          <w:lang w:eastAsia="en-AU"/>
        </w:rPr>
        <w:t xml:space="preserve"> </w:t>
      </w:r>
    </w:p>
    <w:p w14:paraId="1B364EA9" w14:textId="77777777" w:rsidR="00A74867" w:rsidRDefault="00A74867" w:rsidP="00455762">
      <w:pPr>
        <w:pStyle w:val="BodyText"/>
      </w:pPr>
    </w:p>
    <w:p w14:paraId="19B61A54" w14:textId="31CB85EF" w:rsidR="005E6AF6" w:rsidRPr="005E6AF6" w:rsidRDefault="00A74867" w:rsidP="00A84FE1">
      <w:pPr>
        <w:pStyle w:val="BodyText"/>
        <w:tabs>
          <w:tab w:val="left" w:pos="1134"/>
        </w:tabs>
      </w:pPr>
      <w:r>
        <w:t>Dated:</w:t>
      </w:r>
      <w:r>
        <w:tab/>
      </w:r>
      <w:bookmarkStart w:id="26" w:name="CertifyDated"/>
      <w:r w:rsidR="007C4641">
        <w:t>19 February 2024</w:t>
      </w:r>
      <w:bookmarkEnd w:id="22"/>
      <w:bookmarkEnd w:id="26"/>
    </w:p>
    <w:sectPr w:rsidR="005E6AF6" w:rsidRPr="005E6AF6" w:rsidSect="0049660C">
      <w:headerReference w:type="even" r:id="rId16"/>
      <w:headerReference w:type="default" r:id="rId17"/>
      <w:footerReference w:type="default" r:id="rId18"/>
      <w:headerReference w:type="first" r:id="rId19"/>
      <w:footerReference w:type="first" r:id="rId2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2152" w14:textId="77777777" w:rsidR="0049660C" w:rsidRDefault="0049660C">
      <w:pPr>
        <w:spacing w:line="20" w:lineRule="exact"/>
      </w:pPr>
    </w:p>
    <w:p w14:paraId="3AA00D26" w14:textId="77777777" w:rsidR="0049660C" w:rsidRDefault="0049660C"/>
    <w:p w14:paraId="292533C9" w14:textId="77777777" w:rsidR="0049660C" w:rsidRDefault="0049660C"/>
  </w:endnote>
  <w:endnote w:type="continuationSeparator" w:id="0">
    <w:p w14:paraId="2BFD3207" w14:textId="77777777" w:rsidR="0049660C" w:rsidRDefault="0049660C">
      <w:r>
        <w:t xml:space="preserve"> </w:t>
      </w:r>
    </w:p>
    <w:p w14:paraId="2B74FD34" w14:textId="77777777" w:rsidR="0049660C" w:rsidRDefault="0049660C"/>
    <w:p w14:paraId="42227262" w14:textId="77777777" w:rsidR="0049660C" w:rsidRDefault="0049660C"/>
  </w:endnote>
  <w:endnote w:type="continuationNotice" w:id="1">
    <w:p w14:paraId="70B8E99A" w14:textId="77777777" w:rsidR="0049660C" w:rsidRDefault="0049660C">
      <w:r>
        <w:t xml:space="preserve"> </w:t>
      </w:r>
    </w:p>
    <w:p w14:paraId="00E6BE3F" w14:textId="77777777" w:rsidR="0049660C" w:rsidRDefault="0049660C"/>
    <w:p w14:paraId="2F1D2FC2" w14:textId="77777777" w:rsidR="0049660C" w:rsidRDefault="00496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CF7" w14:textId="6DE4CD8E" w:rsidR="00455762" w:rsidRPr="00C47B9D" w:rsidRDefault="00455762"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776" behindDoc="0" locked="0" layoutInCell="1" allowOverlap="1" wp14:anchorId="5F7FC7DC" wp14:editId="442323E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E9F1A"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831216538"/>
        <w:placeholder>
          <w:docPart w:val="F76C63D0513F46979109284C66C827D7"/>
        </w:placeholder>
        <w:dataBinding w:prefixMappings="xmlns:ns0='http://schemas.globalmacros.com/FCA'" w:xpath="/ns0:root[1]/ns0:Name[1]" w:storeItemID="{687E7CCB-4AA5-44E7-B148-17BA2B6F57C0}"/>
        <w:text w:multiLine="1"/>
      </w:sdtPr>
      <w:sdtEndPr/>
      <w:sdtContent>
        <w:r w:rsidR="00AC42B4">
          <w:rPr>
            <w:bCs/>
            <w:sz w:val="18"/>
            <w:szCs w:val="18"/>
          </w:rPr>
          <w:t>Lehrmann v Network Ten Pty Limited (Cross-claims) [2024] FCA 102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8E72" w14:textId="32B9C77B" w:rsidR="00455762" w:rsidRPr="00C47B9D" w:rsidRDefault="0045576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0560" behindDoc="0" locked="0" layoutInCell="1" allowOverlap="1" wp14:anchorId="13244A3B" wp14:editId="7240649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31219" id="Straight Connector 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510263260"/>
        <w:placeholder>
          <w:docPart w:val="6DB4C120545D4897AB0469C2C309CEDB"/>
        </w:placeholder>
        <w:dataBinding w:prefixMappings="xmlns:ns0='http://schemas.globalmacros.com/FCA'" w:xpath="/ns0:root[1]/ns0:Name[1]" w:storeItemID="{687E7CCB-4AA5-44E7-B148-17BA2B6F57C0}"/>
        <w:text w:multiLine="1"/>
      </w:sdtPr>
      <w:sdtEndPr/>
      <w:sdtContent>
        <w:r w:rsidR="00AC42B4">
          <w:rPr>
            <w:bCs/>
            <w:sz w:val="18"/>
            <w:szCs w:val="18"/>
          </w:rPr>
          <w:t>Lehrmann v Network Ten Pty Limited (Cross-claims) [2024] FCA 102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6128" w14:textId="0CD9E5AB" w:rsidR="00D42580" w:rsidRPr="00442A7D" w:rsidRDefault="00455762" w:rsidP="00442A7D">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2848" behindDoc="0" locked="0" layoutInCell="1" allowOverlap="1" wp14:anchorId="5F97399D" wp14:editId="478A1BC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5BDFE" id="Straight Connector 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1095746746"/>
        <w:placeholder>
          <w:docPart w:val="8D88792037244DA5B9763FD136D6F465"/>
        </w:placeholder>
        <w:dataBinding w:prefixMappings="xmlns:ns0='http://schemas.globalmacros.com/FCA'" w:xpath="/ns0:root[1]/ns0:Name[1]" w:storeItemID="{687E7CCB-4AA5-44E7-B148-17BA2B6F57C0}"/>
        <w:text w:multiLine="1"/>
      </w:sdtPr>
      <w:sdtEndPr/>
      <w:sdtContent>
        <w:r w:rsidR="00AC42B4">
          <w:rPr>
            <w:bCs/>
            <w:sz w:val="18"/>
            <w:szCs w:val="18"/>
          </w:rPr>
          <w:t>Lehrmann v Network Ten Pty Limited (Cross-claims) [2024] FCA 102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F3D92">
      <w:rPr>
        <w:bCs/>
        <w:noProof/>
        <w:sz w:val="20"/>
      </w:rPr>
      <w:t>3</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4371" w14:textId="7995E718" w:rsidR="00455762" w:rsidRPr="00C47B9D" w:rsidRDefault="0045576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800" behindDoc="0" locked="0" layoutInCell="1" allowOverlap="1" wp14:anchorId="185919D5" wp14:editId="2D40C71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4D432"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1532949365"/>
        <w:placeholder>
          <w:docPart w:val="C335B06D4F354A18AE57CCC3943B0223"/>
        </w:placeholder>
        <w:dataBinding w:prefixMappings="xmlns:ns0='http://schemas.globalmacros.com/FCA'" w:xpath="/ns0:root[1]/ns0:Name[1]" w:storeItemID="{687E7CCB-4AA5-44E7-B148-17BA2B6F57C0}"/>
        <w:text w:multiLine="1"/>
      </w:sdtPr>
      <w:sdtEndPr/>
      <w:sdtContent>
        <w:r w:rsidR="00AC42B4">
          <w:rPr>
            <w:bCs/>
            <w:sz w:val="18"/>
            <w:szCs w:val="18"/>
          </w:rPr>
          <w:t>Lehrmann v Network Ten Pty Limited (Cross-claims) [2024] FCA 102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1</w:t>
    </w:r>
    <w:r w:rsidRPr="00EA7F6D">
      <w:rPr>
        <w:bCs/>
        <w:noProof/>
        <w:sz w:val="20"/>
      </w:rPr>
      <w:fldChar w:fldCharType="end"/>
    </w:r>
  </w:p>
  <w:p w14:paraId="4036D107" w14:textId="77777777" w:rsidR="00D42580" w:rsidRDefault="00D42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BB5F" w14:textId="77777777" w:rsidR="0049660C" w:rsidRDefault="0049660C"/>
  </w:footnote>
  <w:footnote w:type="continuationSeparator" w:id="0">
    <w:p w14:paraId="3CE5CA4E" w14:textId="77777777" w:rsidR="0049660C" w:rsidRDefault="0049660C">
      <w:r>
        <w:continuationSeparator/>
      </w:r>
    </w:p>
    <w:p w14:paraId="568EDED6" w14:textId="77777777" w:rsidR="0049660C" w:rsidRDefault="0049660C"/>
    <w:p w14:paraId="4207A30A" w14:textId="77777777" w:rsidR="0049660C" w:rsidRDefault="0049660C"/>
  </w:footnote>
  <w:footnote w:type="continuationNotice" w:id="1">
    <w:p w14:paraId="29823C63" w14:textId="77777777" w:rsidR="0049660C" w:rsidRDefault="004966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59BB" w14:textId="77777777" w:rsidR="00455762" w:rsidRDefault="00455762">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7588" w14:textId="77777777" w:rsidR="00455762" w:rsidRDefault="00455762">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BED9" w14:textId="77777777" w:rsidR="00455762" w:rsidRDefault="00455762"/>
  <w:p w14:paraId="03CF7EC7" w14:textId="77777777" w:rsidR="00D42580" w:rsidRDefault="00D425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2299" w14:textId="77777777" w:rsidR="00D42580" w:rsidRDefault="00D425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7498" w14:textId="77777777" w:rsidR="00D42580" w:rsidRDefault="00D425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953B5"/>
    <w:multiLevelType w:val="hybridMultilevel"/>
    <w:tmpl w:val="0444EC7E"/>
    <w:lvl w:ilvl="0" w:tplc="57A26452">
      <w:start w:val="1"/>
      <w:numFmt w:val="decimal"/>
      <w:lvlText w:val="%1."/>
      <w:lvlJc w:val="left"/>
      <w:pPr>
        <w:ind w:left="686" w:hanging="567"/>
      </w:pPr>
      <w:rPr>
        <w:rFonts w:ascii="Times New Roman" w:eastAsia="Times New Roman" w:hAnsi="Times New Roman" w:cs="Times New Roman" w:hint="default"/>
        <w:b w:val="0"/>
        <w:bCs w:val="0"/>
        <w:i w:val="0"/>
        <w:iCs w:val="0"/>
        <w:w w:val="99"/>
        <w:sz w:val="24"/>
        <w:szCs w:val="24"/>
        <w:lang w:val="en-US" w:eastAsia="en-US" w:bidi="ar-SA"/>
      </w:rPr>
    </w:lvl>
    <w:lvl w:ilvl="1" w:tplc="098693C6">
      <w:numFmt w:val="bullet"/>
      <w:lvlText w:val="•"/>
      <w:lvlJc w:val="left"/>
      <w:pPr>
        <w:ind w:left="1538" w:hanging="567"/>
      </w:pPr>
      <w:rPr>
        <w:rFonts w:hint="default"/>
        <w:lang w:val="en-US" w:eastAsia="en-US" w:bidi="ar-SA"/>
      </w:rPr>
    </w:lvl>
    <w:lvl w:ilvl="2" w:tplc="B7828416">
      <w:numFmt w:val="bullet"/>
      <w:lvlText w:val="•"/>
      <w:lvlJc w:val="left"/>
      <w:pPr>
        <w:ind w:left="2396" w:hanging="567"/>
      </w:pPr>
      <w:rPr>
        <w:rFonts w:hint="default"/>
        <w:lang w:val="en-US" w:eastAsia="en-US" w:bidi="ar-SA"/>
      </w:rPr>
    </w:lvl>
    <w:lvl w:ilvl="3" w:tplc="C008A34C">
      <w:numFmt w:val="bullet"/>
      <w:lvlText w:val="•"/>
      <w:lvlJc w:val="left"/>
      <w:pPr>
        <w:ind w:left="3254" w:hanging="567"/>
      </w:pPr>
      <w:rPr>
        <w:rFonts w:hint="default"/>
        <w:lang w:val="en-US" w:eastAsia="en-US" w:bidi="ar-SA"/>
      </w:rPr>
    </w:lvl>
    <w:lvl w:ilvl="4" w:tplc="3D6E0DE2">
      <w:numFmt w:val="bullet"/>
      <w:lvlText w:val="•"/>
      <w:lvlJc w:val="left"/>
      <w:pPr>
        <w:ind w:left="4112" w:hanging="567"/>
      </w:pPr>
      <w:rPr>
        <w:rFonts w:hint="default"/>
        <w:lang w:val="en-US" w:eastAsia="en-US" w:bidi="ar-SA"/>
      </w:rPr>
    </w:lvl>
    <w:lvl w:ilvl="5" w:tplc="FE964F00">
      <w:numFmt w:val="bullet"/>
      <w:lvlText w:val="•"/>
      <w:lvlJc w:val="left"/>
      <w:pPr>
        <w:ind w:left="4970" w:hanging="567"/>
      </w:pPr>
      <w:rPr>
        <w:rFonts w:hint="default"/>
        <w:lang w:val="en-US" w:eastAsia="en-US" w:bidi="ar-SA"/>
      </w:rPr>
    </w:lvl>
    <w:lvl w:ilvl="6" w:tplc="0E228472">
      <w:numFmt w:val="bullet"/>
      <w:lvlText w:val="•"/>
      <w:lvlJc w:val="left"/>
      <w:pPr>
        <w:ind w:left="5828" w:hanging="567"/>
      </w:pPr>
      <w:rPr>
        <w:rFonts w:hint="default"/>
        <w:lang w:val="en-US" w:eastAsia="en-US" w:bidi="ar-SA"/>
      </w:rPr>
    </w:lvl>
    <w:lvl w:ilvl="7" w:tplc="99AE1884">
      <w:numFmt w:val="bullet"/>
      <w:lvlText w:val="•"/>
      <w:lvlJc w:val="left"/>
      <w:pPr>
        <w:ind w:left="6686" w:hanging="567"/>
      </w:pPr>
      <w:rPr>
        <w:rFonts w:hint="default"/>
        <w:lang w:val="en-US" w:eastAsia="en-US" w:bidi="ar-SA"/>
      </w:rPr>
    </w:lvl>
    <w:lvl w:ilvl="8" w:tplc="F69C5DE8">
      <w:numFmt w:val="bullet"/>
      <w:lvlText w:val="•"/>
      <w:lvlJc w:val="left"/>
      <w:pPr>
        <w:ind w:left="7544" w:hanging="567"/>
      </w:pPr>
      <w:rPr>
        <w:rFonts w:hint="default"/>
        <w:lang w:val="en-US" w:eastAsia="en-US" w:bidi="ar-SA"/>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9907FB2"/>
    <w:multiLevelType w:val="hybridMultilevel"/>
    <w:tmpl w:val="A1781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0FDC2E6F"/>
    <w:multiLevelType w:val="hybridMultilevel"/>
    <w:tmpl w:val="13784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1F0A045E"/>
    <w:multiLevelType w:val="hybridMultilevel"/>
    <w:tmpl w:val="59A6B734"/>
    <w:lvl w:ilvl="0" w:tplc="F9CA4ABA">
      <w:start w:val="1"/>
      <w:numFmt w:val="decimal"/>
      <w:lvlText w:val="%1."/>
      <w:lvlJc w:val="left"/>
      <w:pPr>
        <w:ind w:left="839" w:hanging="680"/>
      </w:pPr>
      <w:rPr>
        <w:rFonts w:ascii="Times New Roman" w:eastAsia="Times New Roman" w:hAnsi="Times New Roman" w:cs="Times New Roman" w:hint="default"/>
        <w:b w:val="0"/>
        <w:bCs w:val="0"/>
        <w:i w:val="0"/>
        <w:iCs w:val="0"/>
        <w:w w:val="100"/>
        <w:sz w:val="24"/>
        <w:szCs w:val="24"/>
        <w:lang w:val="en-US" w:eastAsia="en-US" w:bidi="ar-SA"/>
      </w:rPr>
    </w:lvl>
    <w:lvl w:ilvl="1" w:tplc="561E542A">
      <w:numFmt w:val="bullet"/>
      <w:lvlText w:val="•"/>
      <w:lvlJc w:val="left"/>
      <w:pPr>
        <w:ind w:left="1688" w:hanging="680"/>
      </w:pPr>
      <w:rPr>
        <w:rFonts w:hint="default"/>
        <w:lang w:val="en-US" w:eastAsia="en-US" w:bidi="ar-SA"/>
      </w:rPr>
    </w:lvl>
    <w:lvl w:ilvl="2" w:tplc="5B404410">
      <w:numFmt w:val="bullet"/>
      <w:lvlText w:val="•"/>
      <w:lvlJc w:val="left"/>
      <w:pPr>
        <w:ind w:left="2537" w:hanging="680"/>
      </w:pPr>
      <w:rPr>
        <w:rFonts w:hint="default"/>
        <w:lang w:val="en-US" w:eastAsia="en-US" w:bidi="ar-SA"/>
      </w:rPr>
    </w:lvl>
    <w:lvl w:ilvl="3" w:tplc="84A2E142">
      <w:numFmt w:val="bullet"/>
      <w:lvlText w:val="•"/>
      <w:lvlJc w:val="left"/>
      <w:pPr>
        <w:ind w:left="3385" w:hanging="680"/>
      </w:pPr>
      <w:rPr>
        <w:rFonts w:hint="default"/>
        <w:lang w:val="en-US" w:eastAsia="en-US" w:bidi="ar-SA"/>
      </w:rPr>
    </w:lvl>
    <w:lvl w:ilvl="4" w:tplc="62B4FC70">
      <w:numFmt w:val="bullet"/>
      <w:lvlText w:val="•"/>
      <w:lvlJc w:val="left"/>
      <w:pPr>
        <w:ind w:left="4234" w:hanging="680"/>
      </w:pPr>
      <w:rPr>
        <w:rFonts w:hint="default"/>
        <w:lang w:val="en-US" w:eastAsia="en-US" w:bidi="ar-SA"/>
      </w:rPr>
    </w:lvl>
    <w:lvl w:ilvl="5" w:tplc="229655FA">
      <w:numFmt w:val="bullet"/>
      <w:lvlText w:val="•"/>
      <w:lvlJc w:val="left"/>
      <w:pPr>
        <w:ind w:left="5083" w:hanging="680"/>
      </w:pPr>
      <w:rPr>
        <w:rFonts w:hint="default"/>
        <w:lang w:val="en-US" w:eastAsia="en-US" w:bidi="ar-SA"/>
      </w:rPr>
    </w:lvl>
    <w:lvl w:ilvl="6" w:tplc="B0B81518">
      <w:numFmt w:val="bullet"/>
      <w:lvlText w:val="•"/>
      <w:lvlJc w:val="left"/>
      <w:pPr>
        <w:ind w:left="5931" w:hanging="680"/>
      </w:pPr>
      <w:rPr>
        <w:rFonts w:hint="default"/>
        <w:lang w:val="en-US" w:eastAsia="en-US" w:bidi="ar-SA"/>
      </w:rPr>
    </w:lvl>
    <w:lvl w:ilvl="7" w:tplc="C2CED28A">
      <w:numFmt w:val="bullet"/>
      <w:lvlText w:val="•"/>
      <w:lvlJc w:val="left"/>
      <w:pPr>
        <w:ind w:left="6780" w:hanging="680"/>
      </w:pPr>
      <w:rPr>
        <w:rFonts w:hint="default"/>
        <w:lang w:val="en-US" w:eastAsia="en-US" w:bidi="ar-SA"/>
      </w:rPr>
    </w:lvl>
    <w:lvl w:ilvl="8" w:tplc="9D1244A6">
      <w:numFmt w:val="bullet"/>
      <w:lvlText w:val="•"/>
      <w:lvlJc w:val="left"/>
      <w:pPr>
        <w:ind w:left="7629" w:hanging="680"/>
      </w:pPr>
      <w:rPr>
        <w:rFonts w:hint="default"/>
        <w:lang w:val="en-US" w:eastAsia="en-US" w:bidi="ar-SA"/>
      </w:rPr>
    </w:lvl>
  </w:abstractNum>
  <w:abstractNum w:abstractNumId="18" w15:restartNumberingAfterBreak="0">
    <w:nsid w:val="28272984"/>
    <w:multiLevelType w:val="hybridMultilevel"/>
    <w:tmpl w:val="CB9E03F4"/>
    <w:lvl w:ilvl="0" w:tplc="FBA6AE9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29AE3DD1"/>
    <w:multiLevelType w:val="singleLevel"/>
    <w:tmpl w:val="78D4BC1A"/>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20"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2"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494817A7"/>
    <w:multiLevelType w:val="multilevel"/>
    <w:tmpl w:val="0F0EC90E"/>
    <w:numStyleLink w:val="FCListNo"/>
  </w:abstractNum>
  <w:abstractNum w:abstractNumId="2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FC1882"/>
    <w:multiLevelType w:val="hybridMultilevel"/>
    <w:tmpl w:val="8968EF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1211854"/>
    <w:multiLevelType w:val="hybridMultilevel"/>
    <w:tmpl w:val="ECEA7942"/>
    <w:lvl w:ilvl="0" w:tplc="68DE8ECC">
      <w:start w:val="1"/>
      <w:numFmt w:val="decimal"/>
      <w:lvlText w:val="%1."/>
      <w:lvlJc w:val="left"/>
      <w:pPr>
        <w:ind w:left="686" w:hanging="567"/>
      </w:pPr>
      <w:rPr>
        <w:rFonts w:ascii="Times New Roman" w:eastAsia="Times New Roman" w:hAnsi="Times New Roman" w:cs="Times New Roman" w:hint="default"/>
        <w:b w:val="0"/>
        <w:bCs w:val="0"/>
        <w:i w:val="0"/>
        <w:iCs w:val="0"/>
        <w:w w:val="99"/>
        <w:sz w:val="24"/>
        <w:szCs w:val="24"/>
        <w:lang w:val="en-US" w:eastAsia="en-US" w:bidi="ar-SA"/>
      </w:rPr>
    </w:lvl>
    <w:lvl w:ilvl="1" w:tplc="D430CB14">
      <w:start w:val="1"/>
      <w:numFmt w:val="decimal"/>
      <w:lvlText w:val="%2."/>
      <w:lvlJc w:val="left"/>
      <w:pPr>
        <w:ind w:left="971" w:hanging="492"/>
      </w:pPr>
      <w:rPr>
        <w:rFonts w:ascii="Times New Roman" w:eastAsia="Times New Roman" w:hAnsi="Times New Roman" w:cs="Times New Roman" w:hint="default"/>
        <w:b w:val="0"/>
        <w:bCs w:val="0"/>
        <w:i w:val="0"/>
        <w:iCs w:val="0"/>
        <w:w w:val="99"/>
        <w:sz w:val="24"/>
        <w:szCs w:val="24"/>
        <w:lang w:val="en-US" w:eastAsia="en-US" w:bidi="ar-SA"/>
      </w:rPr>
    </w:lvl>
    <w:lvl w:ilvl="2" w:tplc="643E1008">
      <w:numFmt w:val="bullet"/>
      <w:lvlText w:val="•"/>
      <w:lvlJc w:val="left"/>
      <w:pPr>
        <w:ind w:left="1900" w:hanging="492"/>
      </w:pPr>
      <w:rPr>
        <w:rFonts w:hint="default"/>
        <w:lang w:val="en-US" w:eastAsia="en-US" w:bidi="ar-SA"/>
      </w:rPr>
    </w:lvl>
    <w:lvl w:ilvl="3" w:tplc="8786A2BC">
      <w:numFmt w:val="bullet"/>
      <w:lvlText w:val="•"/>
      <w:lvlJc w:val="left"/>
      <w:pPr>
        <w:ind w:left="2820" w:hanging="492"/>
      </w:pPr>
      <w:rPr>
        <w:rFonts w:hint="default"/>
        <w:lang w:val="en-US" w:eastAsia="en-US" w:bidi="ar-SA"/>
      </w:rPr>
    </w:lvl>
    <w:lvl w:ilvl="4" w:tplc="A62A46A0">
      <w:numFmt w:val="bullet"/>
      <w:lvlText w:val="•"/>
      <w:lvlJc w:val="left"/>
      <w:pPr>
        <w:ind w:left="3740" w:hanging="492"/>
      </w:pPr>
      <w:rPr>
        <w:rFonts w:hint="default"/>
        <w:lang w:val="en-US" w:eastAsia="en-US" w:bidi="ar-SA"/>
      </w:rPr>
    </w:lvl>
    <w:lvl w:ilvl="5" w:tplc="E3ACCA5A">
      <w:numFmt w:val="bullet"/>
      <w:lvlText w:val="•"/>
      <w:lvlJc w:val="left"/>
      <w:pPr>
        <w:ind w:left="4660" w:hanging="492"/>
      </w:pPr>
      <w:rPr>
        <w:rFonts w:hint="default"/>
        <w:lang w:val="en-US" w:eastAsia="en-US" w:bidi="ar-SA"/>
      </w:rPr>
    </w:lvl>
    <w:lvl w:ilvl="6" w:tplc="8AD4645C">
      <w:numFmt w:val="bullet"/>
      <w:lvlText w:val="•"/>
      <w:lvlJc w:val="left"/>
      <w:pPr>
        <w:ind w:left="5580" w:hanging="492"/>
      </w:pPr>
      <w:rPr>
        <w:rFonts w:hint="default"/>
        <w:lang w:val="en-US" w:eastAsia="en-US" w:bidi="ar-SA"/>
      </w:rPr>
    </w:lvl>
    <w:lvl w:ilvl="7" w:tplc="87262A8A">
      <w:numFmt w:val="bullet"/>
      <w:lvlText w:val="•"/>
      <w:lvlJc w:val="left"/>
      <w:pPr>
        <w:ind w:left="6500" w:hanging="492"/>
      </w:pPr>
      <w:rPr>
        <w:rFonts w:hint="default"/>
        <w:lang w:val="en-US" w:eastAsia="en-US" w:bidi="ar-SA"/>
      </w:rPr>
    </w:lvl>
    <w:lvl w:ilvl="8" w:tplc="5E903612">
      <w:numFmt w:val="bullet"/>
      <w:lvlText w:val="•"/>
      <w:lvlJc w:val="left"/>
      <w:pPr>
        <w:ind w:left="7420" w:hanging="492"/>
      </w:pPr>
      <w:rPr>
        <w:rFonts w:hint="default"/>
        <w:lang w:val="en-US" w:eastAsia="en-US" w:bidi="ar-SA"/>
      </w:rPr>
    </w:lvl>
  </w:abstractNum>
  <w:abstractNum w:abstractNumId="29" w15:restartNumberingAfterBreak="0">
    <w:nsid w:val="51CC40B4"/>
    <w:multiLevelType w:val="hybridMultilevel"/>
    <w:tmpl w:val="53241C50"/>
    <w:lvl w:ilvl="0" w:tplc="9718EE2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520C5893"/>
    <w:multiLevelType w:val="hybridMultilevel"/>
    <w:tmpl w:val="68B43A3C"/>
    <w:lvl w:ilvl="0" w:tplc="9334DFF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5963694E"/>
    <w:multiLevelType w:val="hybridMultilevel"/>
    <w:tmpl w:val="DE12FB1E"/>
    <w:lvl w:ilvl="0" w:tplc="600AC5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58E3713"/>
    <w:multiLevelType w:val="hybridMultilevel"/>
    <w:tmpl w:val="34D67C9A"/>
    <w:lvl w:ilvl="0" w:tplc="C1289BA4">
      <w:start w:val="1"/>
      <w:numFmt w:val="decimal"/>
      <w:lvlText w:val="%1."/>
      <w:lvlJc w:val="left"/>
      <w:pPr>
        <w:ind w:left="859" w:hanging="680"/>
      </w:pPr>
      <w:rPr>
        <w:rFonts w:ascii="Times New Roman" w:eastAsia="Times New Roman" w:hAnsi="Times New Roman" w:cs="Times New Roman" w:hint="default"/>
        <w:b w:val="0"/>
        <w:bCs w:val="0"/>
        <w:i w:val="0"/>
        <w:iCs w:val="0"/>
        <w:w w:val="100"/>
        <w:sz w:val="24"/>
        <w:szCs w:val="24"/>
        <w:lang w:val="en-US" w:eastAsia="en-US" w:bidi="ar-SA"/>
      </w:rPr>
    </w:lvl>
    <w:lvl w:ilvl="1" w:tplc="6966CFC2">
      <w:start w:val="1"/>
      <w:numFmt w:val="decimal"/>
      <w:lvlText w:val="(%2)"/>
      <w:lvlJc w:val="left"/>
      <w:pPr>
        <w:ind w:left="2590" w:hanging="850"/>
      </w:pPr>
      <w:rPr>
        <w:rFonts w:ascii="Times New Roman" w:eastAsia="Times New Roman" w:hAnsi="Times New Roman" w:cs="Times New Roman" w:hint="default"/>
        <w:b w:val="0"/>
        <w:bCs w:val="0"/>
        <w:i/>
        <w:iCs/>
        <w:w w:val="99"/>
        <w:sz w:val="24"/>
        <w:szCs w:val="24"/>
        <w:lang w:val="en-US" w:eastAsia="en-US" w:bidi="ar-SA"/>
      </w:rPr>
    </w:lvl>
    <w:lvl w:ilvl="2" w:tplc="C07E30B0">
      <w:numFmt w:val="bullet"/>
      <w:lvlText w:val="•"/>
      <w:lvlJc w:val="left"/>
      <w:pPr>
        <w:ind w:left="3434" w:hanging="850"/>
      </w:pPr>
      <w:rPr>
        <w:rFonts w:hint="default"/>
        <w:lang w:val="en-US" w:eastAsia="en-US" w:bidi="ar-SA"/>
      </w:rPr>
    </w:lvl>
    <w:lvl w:ilvl="3" w:tplc="34DA1762">
      <w:numFmt w:val="bullet"/>
      <w:lvlText w:val="•"/>
      <w:lvlJc w:val="left"/>
      <w:pPr>
        <w:ind w:left="4268" w:hanging="850"/>
      </w:pPr>
      <w:rPr>
        <w:rFonts w:hint="default"/>
        <w:lang w:val="en-US" w:eastAsia="en-US" w:bidi="ar-SA"/>
      </w:rPr>
    </w:lvl>
    <w:lvl w:ilvl="4" w:tplc="5BBA8C04">
      <w:numFmt w:val="bullet"/>
      <w:lvlText w:val="•"/>
      <w:lvlJc w:val="left"/>
      <w:pPr>
        <w:ind w:left="5102" w:hanging="850"/>
      </w:pPr>
      <w:rPr>
        <w:rFonts w:hint="default"/>
        <w:lang w:val="en-US" w:eastAsia="en-US" w:bidi="ar-SA"/>
      </w:rPr>
    </w:lvl>
    <w:lvl w:ilvl="5" w:tplc="D74C1780">
      <w:numFmt w:val="bullet"/>
      <w:lvlText w:val="•"/>
      <w:lvlJc w:val="left"/>
      <w:pPr>
        <w:ind w:left="5936" w:hanging="850"/>
      </w:pPr>
      <w:rPr>
        <w:rFonts w:hint="default"/>
        <w:lang w:val="en-US" w:eastAsia="en-US" w:bidi="ar-SA"/>
      </w:rPr>
    </w:lvl>
    <w:lvl w:ilvl="6" w:tplc="FC68EA56">
      <w:numFmt w:val="bullet"/>
      <w:lvlText w:val="•"/>
      <w:lvlJc w:val="left"/>
      <w:pPr>
        <w:ind w:left="6770" w:hanging="850"/>
      </w:pPr>
      <w:rPr>
        <w:rFonts w:hint="default"/>
        <w:lang w:val="en-US" w:eastAsia="en-US" w:bidi="ar-SA"/>
      </w:rPr>
    </w:lvl>
    <w:lvl w:ilvl="7" w:tplc="ACD8805A">
      <w:numFmt w:val="bullet"/>
      <w:lvlText w:val="•"/>
      <w:lvlJc w:val="left"/>
      <w:pPr>
        <w:ind w:left="7604" w:hanging="850"/>
      </w:pPr>
      <w:rPr>
        <w:rFonts w:hint="default"/>
        <w:lang w:val="en-US" w:eastAsia="en-US" w:bidi="ar-SA"/>
      </w:rPr>
    </w:lvl>
    <w:lvl w:ilvl="8" w:tplc="6590C2BE">
      <w:numFmt w:val="bullet"/>
      <w:lvlText w:val="•"/>
      <w:lvlJc w:val="left"/>
      <w:pPr>
        <w:ind w:left="8438" w:hanging="850"/>
      </w:pPr>
      <w:rPr>
        <w:rFonts w:hint="default"/>
        <w:lang w:val="en-US" w:eastAsia="en-US" w:bidi="ar-SA"/>
      </w:rPr>
    </w:lvl>
  </w:abstractNum>
  <w:abstractNum w:abstractNumId="3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A1A2D45"/>
    <w:multiLevelType w:val="hybridMultilevel"/>
    <w:tmpl w:val="45C647B0"/>
    <w:lvl w:ilvl="0" w:tplc="274255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A7263DB"/>
    <w:multiLevelType w:val="multilevel"/>
    <w:tmpl w:val="1BF0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24521329">
    <w:abstractNumId w:val="19"/>
  </w:num>
  <w:num w:numId="2" w16cid:durableId="1250385866">
    <w:abstractNumId w:val="9"/>
  </w:num>
  <w:num w:numId="3" w16cid:durableId="1528063127">
    <w:abstractNumId w:val="7"/>
  </w:num>
  <w:num w:numId="4" w16cid:durableId="561644359">
    <w:abstractNumId w:val="6"/>
  </w:num>
  <w:num w:numId="5" w16cid:durableId="1878740872">
    <w:abstractNumId w:val="5"/>
  </w:num>
  <w:num w:numId="6" w16cid:durableId="2022466373">
    <w:abstractNumId w:val="4"/>
  </w:num>
  <w:num w:numId="7" w16cid:durableId="118575246">
    <w:abstractNumId w:val="8"/>
  </w:num>
  <w:num w:numId="8" w16cid:durableId="120926975">
    <w:abstractNumId w:val="3"/>
  </w:num>
  <w:num w:numId="9" w16cid:durableId="971712477">
    <w:abstractNumId w:val="2"/>
  </w:num>
  <w:num w:numId="10" w16cid:durableId="2129742370">
    <w:abstractNumId w:val="1"/>
  </w:num>
  <w:num w:numId="11" w16cid:durableId="2018117516">
    <w:abstractNumId w:val="0"/>
  </w:num>
  <w:num w:numId="12" w16cid:durableId="1598320726">
    <w:abstractNumId w:val="33"/>
  </w:num>
  <w:num w:numId="13" w16cid:durableId="192769132">
    <w:abstractNumId w:val="25"/>
  </w:num>
  <w:num w:numId="14" w16cid:durableId="1861508435">
    <w:abstractNumId w:val="27"/>
  </w:num>
  <w:num w:numId="15" w16cid:durableId="1537348978">
    <w:abstractNumId w:val="37"/>
  </w:num>
  <w:num w:numId="16" w16cid:durableId="1095900189">
    <w:abstractNumId w:val="16"/>
  </w:num>
  <w:num w:numId="17" w16cid:durableId="1933119601">
    <w:abstractNumId w:val="36"/>
  </w:num>
  <w:num w:numId="18" w16cid:durableId="265114294">
    <w:abstractNumId w:val="13"/>
  </w:num>
  <w:num w:numId="19" w16cid:durableId="1615792402">
    <w:abstractNumId w:val="23"/>
  </w:num>
  <w:num w:numId="20" w16cid:durableId="1716812362">
    <w:abstractNumId w:val="20"/>
  </w:num>
  <w:num w:numId="21" w16cid:durableId="663094650">
    <w:abstractNumId w:val="21"/>
  </w:num>
  <w:num w:numId="22" w16cid:durableId="1290013593">
    <w:abstractNumId w:val="24"/>
  </w:num>
  <w:num w:numId="23" w16cid:durableId="1885168412">
    <w:abstractNumId w:val="11"/>
  </w:num>
  <w:num w:numId="24" w16cid:durableId="1539975757">
    <w:abstractNumId w:val="11"/>
  </w:num>
  <w:num w:numId="25" w16cid:durableId="2132167990">
    <w:abstractNumId w:val="15"/>
  </w:num>
  <w:num w:numId="26" w16cid:durableId="1662853680">
    <w:abstractNumId w:val="22"/>
  </w:num>
  <w:num w:numId="27" w16cid:durableId="2023506073">
    <w:abstractNumId w:val="22"/>
  </w:num>
  <w:num w:numId="28" w16cid:durableId="1630430937">
    <w:abstractNumId w:val="22"/>
  </w:num>
  <w:num w:numId="29" w16cid:durableId="8094964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1975030">
    <w:abstractNumId w:val="32"/>
  </w:num>
  <w:num w:numId="31" w16cid:durableId="1530875487">
    <w:abstractNumId w:val="30"/>
  </w:num>
  <w:num w:numId="32" w16cid:durableId="185317801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7659091">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320429531">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916478">
    <w:abstractNumId w:val="26"/>
  </w:num>
  <w:num w:numId="36" w16cid:durableId="783228112">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6710491">
    <w:abstractNumId w:val="29"/>
  </w:num>
  <w:num w:numId="38" w16cid:durableId="693961606">
    <w:abstractNumId w:val="17"/>
  </w:num>
  <w:num w:numId="39" w16cid:durableId="1565876749">
    <w:abstractNumId w:val="10"/>
  </w:num>
  <w:num w:numId="40" w16cid:durableId="1259755922">
    <w:abstractNumId w:val="18"/>
  </w:num>
  <w:num w:numId="41" w16cid:durableId="1728719427">
    <w:abstractNumId w:val="28"/>
  </w:num>
  <w:num w:numId="42" w16cid:durableId="1322540282">
    <w:abstractNumId w:val="19"/>
  </w:num>
  <w:num w:numId="43" w16cid:durableId="2044399134">
    <w:abstractNumId w:val="12"/>
  </w:num>
  <w:num w:numId="44" w16cid:durableId="153185739">
    <w:abstractNumId w:val="14"/>
  </w:num>
  <w:num w:numId="45" w16cid:durableId="1384016071">
    <w:abstractNumId w:val="31"/>
  </w:num>
  <w:num w:numId="46" w16cid:durableId="2015642164">
    <w:abstractNumId w:val="34"/>
  </w:num>
  <w:num w:numId="47" w16cid:durableId="1830053887">
    <w:abstractNumId w:val="35"/>
    <w:lvlOverride w:ilvl="0">
      <w:startOverride w:val="73"/>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True"/>
    <w:docVar w:name="APPAndOthers" w:val="False"/>
    <w:docVar w:name="Applicant" w:val="Bruce Lehrmann"/>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03 of 2023_x000d_NSD 104 of 2023"/>
    <w:docVar w:name="Initiators" w:val="(and another named in the Schedule)"/>
    <w:docVar w:name="Judgdate" w:val="# March 2023"/>
    <w:docVar w:name="Judge" w:val="Lee"/>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Other Federal Jurisdiction"/>
    <w:docVar w:name="RESAndAnother" w:val="True"/>
    <w:docVar w:name="RESAndOthers" w:val="False"/>
    <w:docVar w:name="Respondent" w:val="Network Ten Pty Limited ACN 052 515 250|Lisa Wilkinson"/>
    <w:docVar w:name="ResState" w:val="New South Wales"/>
    <w:docVar w:name="SubArea" w:val="(none)"/>
  </w:docVars>
  <w:rsids>
    <w:rsidRoot w:val="00F5336D"/>
    <w:rsid w:val="00000747"/>
    <w:rsid w:val="00000B47"/>
    <w:rsid w:val="00002824"/>
    <w:rsid w:val="0000290B"/>
    <w:rsid w:val="00003624"/>
    <w:rsid w:val="00003E1A"/>
    <w:rsid w:val="000048F0"/>
    <w:rsid w:val="00004C12"/>
    <w:rsid w:val="00004D1A"/>
    <w:rsid w:val="00005115"/>
    <w:rsid w:val="000068B9"/>
    <w:rsid w:val="00006E3B"/>
    <w:rsid w:val="00007041"/>
    <w:rsid w:val="00010CBE"/>
    <w:rsid w:val="000115C5"/>
    <w:rsid w:val="00011A33"/>
    <w:rsid w:val="00011D56"/>
    <w:rsid w:val="00011FD3"/>
    <w:rsid w:val="00012F78"/>
    <w:rsid w:val="000130DC"/>
    <w:rsid w:val="000131E3"/>
    <w:rsid w:val="00013478"/>
    <w:rsid w:val="000134A4"/>
    <w:rsid w:val="000139B6"/>
    <w:rsid w:val="00013D83"/>
    <w:rsid w:val="0001469E"/>
    <w:rsid w:val="000152D9"/>
    <w:rsid w:val="0001536A"/>
    <w:rsid w:val="00015993"/>
    <w:rsid w:val="00016D42"/>
    <w:rsid w:val="00016E06"/>
    <w:rsid w:val="000171E7"/>
    <w:rsid w:val="000174C1"/>
    <w:rsid w:val="00017DB3"/>
    <w:rsid w:val="00017F1E"/>
    <w:rsid w:val="00020B02"/>
    <w:rsid w:val="0002106C"/>
    <w:rsid w:val="00021CCB"/>
    <w:rsid w:val="00021D7A"/>
    <w:rsid w:val="00022289"/>
    <w:rsid w:val="000230EA"/>
    <w:rsid w:val="00023561"/>
    <w:rsid w:val="000237E9"/>
    <w:rsid w:val="00024A44"/>
    <w:rsid w:val="00024E5F"/>
    <w:rsid w:val="00025323"/>
    <w:rsid w:val="00025889"/>
    <w:rsid w:val="000266CC"/>
    <w:rsid w:val="000266EB"/>
    <w:rsid w:val="0002705D"/>
    <w:rsid w:val="00027398"/>
    <w:rsid w:val="00030741"/>
    <w:rsid w:val="00030994"/>
    <w:rsid w:val="00030AAE"/>
    <w:rsid w:val="00030CAD"/>
    <w:rsid w:val="000310B7"/>
    <w:rsid w:val="000316BB"/>
    <w:rsid w:val="0003201A"/>
    <w:rsid w:val="0003207A"/>
    <w:rsid w:val="00032088"/>
    <w:rsid w:val="000324FE"/>
    <w:rsid w:val="00032F9F"/>
    <w:rsid w:val="00033D8D"/>
    <w:rsid w:val="00033EE8"/>
    <w:rsid w:val="000349AB"/>
    <w:rsid w:val="000360F1"/>
    <w:rsid w:val="00036BD2"/>
    <w:rsid w:val="00036E88"/>
    <w:rsid w:val="00037803"/>
    <w:rsid w:val="00037A14"/>
    <w:rsid w:val="00040153"/>
    <w:rsid w:val="0004066C"/>
    <w:rsid w:val="0004135A"/>
    <w:rsid w:val="00041C07"/>
    <w:rsid w:val="0004251B"/>
    <w:rsid w:val="000438FC"/>
    <w:rsid w:val="00043963"/>
    <w:rsid w:val="00044EC4"/>
    <w:rsid w:val="00045BB7"/>
    <w:rsid w:val="00046020"/>
    <w:rsid w:val="000470E7"/>
    <w:rsid w:val="000475FF"/>
    <w:rsid w:val="00047FA8"/>
    <w:rsid w:val="00051443"/>
    <w:rsid w:val="00051CCD"/>
    <w:rsid w:val="00052513"/>
    <w:rsid w:val="000528B4"/>
    <w:rsid w:val="00052F3C"/>
    <w:rsid w:val="00055719"/>
    <w:rsid w:val="00055A03"/>
    <w:rsid w:val="0005641B"/>
    <w:rsid w:val="000575B8"/>
    <w:rsid w:val="00060BB8"/>
    <w:rsid w:val="00060DD5"/>
    <w:rsid w:val="000611E8"/>
    <w:rsid w:val="00061343"/>
    <w:rsid w:val="00061486"/>
    <w:rsid w:val="00061817"/>
    <w:rsid w:val="0006196A"/>
    <w:rsid w:val="00062781"/>
    <w:rsid w:val="000629C4"/>
    <w:rsid w:val="00062D6B"/>
    <w:rsid w:val="0006303D"/>
    <w:rsid w:val="00064654"/>
    <w:rsid w:val="00064BD7"/>
    <w:rsid w:val="00064F05"/>
    <w:rsid w:val="000650F0"/>
    <w:rsid w:val="00065F5B"/>
    <w:rsid w:val="0006607F"/>
    <w:rsid w:val="0006764B"/>
    <w:rsid w:val="000711B2"/>
    <w:rsid w:val="00071580"/>
    <w:rsid w:val="00071825"/>
    <w:rsid w:val="00071857"/>
    <w:rsid w:val="000718AB"/>
    <w:rsid w:val="00071D83"/>
    <w:rsid w:val="00071FB3"/>
    <w:rsid w:val="0007294D"/>
    <w:rsid w:val="000737A3"/>
    <w:rsid w:val="00073902"/>
    <w:rsid w:val="00074382"/>
    <w:rsid w:val="000748B8"/>
    <w:rsid w:val="00074AA4"/>
    <w:rsid w:val="00075BC3"/>
    <w:rsid w:val="000760B6"/>
    <w:rsid w:val="000765B4"/>
    <w:rsid w:val="00077768"/>
    <w:rsid w:val="00077F65"/>
    <w:rsid w:val="00080A88"/>
    <w:rsid w:val="00081497"/>
    <w:rsid w:val="0008183C"/>
    <w:rsid w:val="00081D29"/>
    <w:rsid w:val="00081E0E"/>
    <w:rsid w:val="00083069"/>
    <w:rsid w:val="000831EC"/>
    <w:rsid w:val="00083348"/>
    <w:rsid w:val="0008362A"/>
    <w:rsid w:val="00083F6A"/>
    <w:rsid w:val="00084126"/>
    <w:rsid w:val="000841A8"/>
    <w:rsid w:val="0008471E"/>
    <w:rsid w:val="000848CE"/>
    <w:rsid w:val="00084A0E"/>
    <w:rsid w:val="00084B81"/>
    <w:rsid w:val="00085255"/>
    <w:rsid w:val="00085443"/>
    <w:rsid w:val="0008615B"/>
    <w:rsid w:val="00086249"/>
    <w:rsid w:val="000864E7"/>
    <w:rsid w:val="0008701B"/>
    <w:rsid w:val="00087D11"/>
    <w:rsid w:val="00091F54"/>
    <w:rsid w:val="0009223E"/>
    <w:rsid w:val="000925D2"/>
    <w:rsid w:val="00093539"/>
    <w:rsid w:val="000938E3"/>
    <w:rsid w:val="00093DD2"/>
    <w:rsid w:val="000945E6"/>
    <w:rsid w:val="000947D6"/>
    <w:rsid w:val="0009502A"/>
    <w:rsid w:val="0009666B"/>
    <w:rsid w:val="00096B6C"/>
    <w:rsid w:val="000A099C"/>
    <w:rsid w:val="000A11B3"/>
    <w:rsid w:val="000A2B16"/>
    <w:rsid w:val="000A2E76"/>
    <w:rsid w:val="000A360D"/>
    <w:rsid w:val="000A38F0"/>
    <w:rsid w:val="000A4133"/>
    <w:rsid w:val="000A463B"/>
    <w:rsid w:val="000A4807"/>
    <w:rsid w:val="000A4BE4"/>
    <w:rsid w:val="000A526C"/>
    <w:rsid w:val="000A5708"/>
    <w:rsid w:val="000A5FC4"/>
    <w:rsid w:val="000A6C8F"/>
    <w:rsid w:val="000A75D0"/>
    <w:rsid w:val="000A7D4A"/>
    <w:rsid w:val="000B01A6"/>
    <w:rsid w:val="000B020A"/>
    <w:rsid w:val="000B0530"/>
    <w:rsid w:val="000B172F"/>
    <w:rsid w:val="000B190B"/>
    <w:rsid w:val="000B2B14"/>
    <w:rsid w:val="000B35AD"/>
    <w:rsid w:val="000B4A77"/>
    <w:rsid w:val="000B5449"/>
    <w:rsid w:val="000B61B5"/>
    <w:rsid w:val="000B66B7"/>
    <w:rsid w:val="000C023E"/>
    <w:rsid w:val="000C12E0"/>
    <w:rsid w:val="000C13A4"/>
    <w:rsid w:val="000C258D"/>
    <w:rsid w:val="000C3ACA"/>
    <w:rsid w:val="000C3BE3"/>
    <w:rsid w:val="000C3C08"/>
    <w:rsid w:val="000C3CC2"/>
    <w:rsid w:val="000C405D"/>
    <w:rsid w:val="000C4398"/>
    <w:rsid w:val="000C4E6D"/>
    <w:rsid w:val="000C4F21"/>
    <w:rsid w:val="000C5195"/>
    <w:rsid w:val="000C5449"/>
    <w:rsid w:val="000C62EF"/>
    <w:rsid w:val="000C6CDA"/>
    <w:rsid w:val="000D2122"/>
    <w:rsid w:val="000D2137"/>
    <w:rsid w:val="000D2953"/>
    <w:rsid w:val="000D3B9E"/>
    <w:rsid w:val="000D3FD2"/>
    <w:rsid w:val="000D4A4C"/>
    <w:rsid w:val="000D4B2E"/>
    <w:rsid w:val="000D4CCB"/>
    <w:rsid w:val="000D5422"/>
    <w:rsid w:val="000D5724"/>
    <w:rsid w:val="000D5E97"/>
    <w:rsid w:val="000D60E4"/>
    <w:rsid w:val="000D6A33"/>
    <w:rsid w:val="000D6CAB"/>
    <w:rsid w:val="000D72B4"/>
    <w:rsid w:val="000D7470"/>
    <w:rsid w:val="000E15DE"/>
    <w:rsid w:val="000E1646"/>
    <w:rsid w:val="000E23EF"/>
    <w:rsid w:val="000E2673"/>
    <w:rsid w:val="000E2864"/>
    <w:rsid w:val="000E3FC8"/>
    <w:rsid w:val="000E4B31"/>
    <w:rsid w:val="000E5630"/>
    <w:rsid w:val="000E57B8"/>
    <w:rsid w:val="000E5D8B"/>
    <w:rsid w:val="000E6325"/>
    <w:rsid w:val="000E6C6D"/>
    <w:rsid w:val="000E6E1F"/>
    <w:rsid w:val="000E6E7F"/>
    <w:rsid w:val="000E72AC"/>
    <w:rsid w:val="000E7920"/>
    <w:rsid w:val="000E7BAE"/>
    <w:rsid w:val="000F042B"/>
    <w:rsid w:val="000F133D"/>
    <w:rsid w:val="000F14E7"/>
    <w:rsid w:val="000F1766"/>
    <w:rsid w:val="000F2C62"/>
    <w:rsid w:val="000F2CD1"/>
    <w:rsid w:val="000F2FEB"/>
    <w:rsid w:val="000F33E2"/>
    <w:rsid w:val="000F39E3"/>
    <w:rsid w:val="000F3B19"/>
    <w:rsid w:val="000F3D2B"/>
    <w:rsid w:val="000F5C67"/>
    <w:rsid w:val="000F6C68"/>
    <w:rsid w:val="000F722F"/>
    <w:rsid w:val="000F7EB9"/>
    <w:rsid w:val="0010102C"/>
    <w:rsid w:val="0010105A"/>
    <w:rsid w:val="001031CB"/>
    <w:rsid w:val="00103894"/>
    <w:rsid w:val="00104AEC"/>
    <w:rsid w:val="00104D2E"/>
    <w:rsid w:val="0010536B"/>
    <w:rsid w:val="00105376"/>
    <w:rsid w:val="00106205"/>
    <w:rsid w:val="0010714A"/>
    <w:rsid w:val="00107BE7"/>
    <w:rsid w:val="00107E13"/>
    <w:rsid w:val="0011145C"/>
    <w:rsid w:val="00111884"/>
    <w:rsid w:val="001128BD"/>
    <w:rsid w:val="00112D79"/>
    <w:rsid w:val="0011419D"/>
    <w:rsid w:val="00114412"/>
    <w:rsid w:val="00114B02"/>
    <w:rsid w:val="00115574"/>
    <w:rsid w:val="0011563E"/>
    <w:rsid w:val="00115BA4"/>
    <w:rsid w:val="00116763"/>
    <w:rsid w:val="00117189"/>
    <w:rsid w:val="001179FE"/>
    <w:rsid w:val="0012065E"/>
    <w:rsid w:val="0012121A"/>
    <w:rsid w:val="001226C0"/>
    <w:rsid w:val="00122D22"/>
    <w:rsid w:val="001233B6"/>
    <w:rsid w:val="00123C05"/>
    <w:rsid w:val="00125642"/>
    <w:rsid w:val="001257C8"/>
    <w:rsid w:val="00125933"/>
    <w:rsid w:val="00126130"/>
    <w:rsid w:val="00126EC8"/>
    <w:rsid w:val="00127233"/>
    <w:rsid w:val="0012731C"/>
    <w:rsid w:val="00127442"/>
    <w:rsid w:val="001274D3"/>
    <w:rsid w:val="00127F80"/>
    <w:rsid w:val="001311E8"/>
    <w:rsid w:val="00132054"/>
    <w:rsid w:val="00132F9F"/>
    <w:rsid w:val="00134809"/>
    <w:rsid w:val="001348B1"/>
    <w:rsid w:val="00134964"/>
    <w:rsid w:val="00134DB6"/>
    <w:rsid w:val="001351B9"/>
    <w:rsid w:val="001363AE"/>
    <w:rsid w:val="00136D95"/>
    <w:rsid w:val="00137161"/>
    <w:rsid w:val="00137732"/>
    <w:rsid w:val="00137DD8"/>
    <w:rsid w:val="00137E4C"/>
    <w:rsid w:val="00137F59"/>
    <w:rsid w:val="001402FB"/>
    <w:rsid w:val="0014032E"/>
    <w:rsid w:val="00140D1F"/>
    <w:rsid w:val="00143178"/>
    <w:rsid w:val="0014486B"/>
    <w:rsid w:val="00145F2C"/>
    <w:rsid w:val="00146848"/>
    <w:rsid w:val="00146BB7"/>
    <w:rsid w:val="0014731E"/>
    <w:rsid w:val="00147554"/>
    <w:rsid w:val="001505E9"/>
    <w:rsid w:val="00151EAF"/>
    <w:rsid w:val="001524D6"/>
    <w:rsid w:val="001524D7"/>
    <w:rsid w:val="00153410"/>
    <w:rsid w:val="00154D5F"/>
    <w:rsid w:val="00154E5F"/>
    <w:rsid w:val="001553FC"/>
    <w:rsid w:val="00155CD2"/>
    <w:rsid w:val="00156E6C"/>
    <w:rsid w:val="00157658"/>
    <w:rsid w:val="00157AE9"/>
    <w:rsid w:val="00160DD6"/>
    <w:rsid w:val="00160FEE"/>
    <w:rsid w:val="00161DDE"/>
    <w:rsid w:val="001621AB"/>
    <w:rsid w:val="001629A3"/>
    <w:rsid w:val="00162F2E"/>
    <w:rsid w:val="00163116"/>
    <w:rsid w:val="00163E4B"/>
    <w:rsid w:val="00164368"/>
    <w:rsid w:val="00164ECC"/>
    <w:rsid w:val="001650BD"/>
    <w:rsid w:val="00165BE5"/>
    <w:rsid w:val="00166224"/>
    <w:rsid w:val="00166697"/>
    <w:rsid w:val="00166B57"/>
    <w:rsid w:val="00166CFF"/>
    <w:rsid w:val="00166D47"/>
    <w:rsid w:val="00167AFD"/>
    <w:rsid w:val="00167F9B"/>
    <w:rsid w:val="001703F9"/>
    <w:rsid w:val="00170B6C"/>
    <w:rsid w:val="00170BF7"/>
    <w:rsid w:val="001723E4"/>
    <w:rsid w:val="001727A4"/>
    <w:rsid w:val="00172D56"/>
    <w:rsid w:val="0017376C"/>
    <w:rsid w:val="001738AB"/>
    <w:rsid w:val="00173A43"/>
    <w:rsid w:val="00173C01"/>
    <w:rsid w:val="001747BE"/>
    <w:rsid w:val="00174F64"/>
    <w:rsid w:val="001764FF"/>
    <w:rsid w:val="001765E0"/>
    <w:rsid w:val="00176C33"/>
    <w:rsid w:val="00177404"/>
    <w:rsid w:val="00177759"/>
    <w:rsid w:val="00180BB3"/>
    <w:rsid w:val="00180EFE"/>
    <w:rsid w:val="00181319"/>
    <w:rsid w:val="00181769"/>
    <w:rsid w:val="001833BD"/>
    <w:rsid w:val="00183C2B"/>
    <w:rsid w:val="00183C81"/>
    <w:rsid w:val="00184148"/>
    <w:rsid w:val="0018458F"/>
    <w:rsid w:val="00184854"/>
    <w:rsid w:val="001855CC"/>
    <w:rsid w:val="00185DD6"/>
    <w:rsid w:val="00185E6B"/>
    <w:rsid w:val="00186499"/>
    <w:rsid w:val="0018742C"/>
    <w:rsid w:val="00187BBC"/>
    <w:rsid w:val="001913E3"/>
    <w:rsid w:val="001916D9"/>
    <w:rsid w:val="00191CC0"/>
    <w:rsid w:val="00191E8A"/>
    <w:rsid w:val="001920F4"/>
    <w:rsid w:val="00192877"/>
    <w:rsid w:val="001932F3"/>
    <w:rsid w:val="00194A30"/>
    <w:rsid w:val="001952DE"/>
    <w:rsid w:val="0019650B"/>
    <w:rsid w:val="00196A1D"/>
    <w:rsid w:val="001A0BCA"/>
    <w:rsid w:val="001A1C4D"/>
    <w:rsid w:val="001A214A"/>
    <w:rsid w:val="001A2520"/>
    <w:rsid w:val="001A2B40"/>
    <w:rsid w:val="001A2EDA"/>
    <w:rsid w:val="001A3CDE"/>
    <w:rsid w:val="001A4309"/>
    <w:rsid w:val="001A44EE"/>
    <w:rsid w:val="001A46AE"/>
    <w:rsid w:val="001A5F53"/>
    <w:rsid w:val="001A61E6"/>
    <w:rsid w:val="001A621D"/>
    <w:rsid w:val="001A6C52"/>
    <w:rsid w:val="001B05BF"/>
    <w:rsid w:val="001B1053"/>
    <w:rsid w:val="001B1337"/>
    <w:rsid w:val="001B14AC"/>
    <w:rsid w:val="001B21C1"/>
    <w:rsid w:val="001B2BDB"/>
    <w:rsid w:val="001B31DF"/>
    <w:rsid w:val="001B3329"/>
    <w:rsid w:val="001B36B4"/>
    <w:rsid w:val="001B4218"/>
    <w:rsid w:val="001B426D"/>
    <w:rsid w:val="001B4F8C"/>
    <w:rsid w:val="001B52FB"/>
    <w:rsid w:val="001B5552"/>
    <w:rsid w:val="001B5594"/>
    <w:rsid w:val="001B6A75"/>
    <w:rsid w:val="001B7896"/>
    <w:rsid w:val="001B7940"/>
    <w:rsid w:val="001C03D4"/>
    <w:rsid w:val="001C15D1"/>
    <w:rsid w:val="001C171A"/>
    <w:rsid w:val="001C1FB6"/>
    <w:rsid w:val="001C2A80"/>
    <w:rsid w:val="001C2FE0"/>
    <w:rsid w:val="001C37CA"/>
    <w:rsid w:val="001C4085"/>
    <w:rsid w:val="001C459D"/>
    <w:rsid w:val="001C5B65"/>
    <w:rsid w:val="001D007B"/>
    <w:rsid w:val="001D0DB7"/>
    <w:rsid w:val="001D0F40"/>
    <w:rsid w:val="001D145A"/>
    <w:rsid w:val="001D27D4"/>
    <w:rsid w:val="001D2C28"/>
    <w:rsid w:val="001D4303"/>
    <w:rsid w:val="001D6746"/>
    <w:rsid w:val="001D6A25"/>
    <w:rsid w:val="001E0426"/>
    <w:rsid w:val="001E0C61"/>
    <w:rsid w:val="001E0E7E"/>
    <w:rsid w:val="001E0E93"/>
    <w:rsid w:val="001E20B0"/>
    <w:rsid w:val="001E2803"/>
    <w:rsid w:val="001E3B49"/>
    <w:rsid w:val="001E4846"/>
    <w:rsid w:val="001E4A05"/>
    <w:rsid w:val="001E63C8"/>
    <w:rsid w:val="001E6503"/>
    <w:rsid w:val="001E6A16"/>
    <w:rsid w:val="001E6A19"/>
    <w:rsid w:val="001E7388"/>
    <w:rsid w:val="001E7949"/>
    <w:rsid w:val="001E7CD5"/>
    <w:rsid w:val="001F05D7"/>
    <w:rsid w:val="001F0EF9"/>
    <w:rsid w:val="001F13DD"/>
    <w:rsid w:val="001F1B29"/>
    <w:rsid w:val="001F1C3B"/>
    <w:rsid w:val="001F2473"/>
    <w:rsid w:val="001F2A8F"/>
    <w:rsid w:val="001F2DBC"/>
    <w:rsid w:val="001F532E"/>
    <w:rsid w:val="001F55C5"/>
    <w:rsid w:val="001F5ADA"/>
    <w:rsid w:val="001F73E8"/>
    <w:rsid w:val="001F74AC"/>
    <w:rsid w:val="001F765A"/>
    <w:rsid w:val="002019FB"/>
    <w:rsid w:val="00201CB7"/>
    <w:rsid w:val="0020262C"/>
    <w:rsid w:val="00202723"/>
    <w:rsid w:val="0020322E"/>
    <w:rsid w:val="00203A86"/>
    <w:rsid w:val="00203C9D"/>
    <w:rsid w:val="002044A1"/>
    <w:rsid w:val="00204F62"/>
    <w:rsid w:val="00205D91"/>
    <w:rsid w:val="00205DD3"/>
    <w:rsid w:val="00206848"/>
    <w:rsid w:val="00207E02"/>
    <w:rsid w:val="00207FE0"/>
    <w:rsid w:val="00210466"/>
    <w:rsid w:val="00210D6C"/>
    <w:rsid w:val="002113EB"/>
    <w:rsid w:val="0021161D"/>
    <w:rsid w:val="00211A3E"/>
    <w:rsid w:val="00211EC8"/>
    <w:rsid w:val="00213022"/>
    <w:rsid w:val="00213586"/>
    <w:rsid w:val="002136FF"/>
    <w:rsid w:val="00213F20"/>
    <w:rsid w:val="00214055"/>
    <w:rsid w:val="00215932"/>
    <w:rsid w:val="00215BCA"/>
    <w:rsid w:val="002160F5"/>
    <w:rsid w:val="00216706"/>
    <w:rsid w:val="00216A3D"/>
    <w:rsid w:val="002176AA"/>
    <w:rsid w:val="00217AC4"/>
    <w:rsid w:val="00221461"/>
    <w:rsid w:val="0022167F"/>
    <w:rsid w:val="00221CEF"/>
    <w:rsid w:val="00221FF2"/>
    <w:rsid w:val="0022434A"/>
    <w:rsid w:val="00224537"/>
    <w:rsid w:val="002245A0"/>
    <w:rsid w:val="0022535E"/>
    <w:rsid w:val="002262BA"/>
    <w:rsid w:val="00227DE0"/>
    <w:rsid w:val="00230111"/>
    <w:rsid w:val="00231716"/>
    <w:rsid w:val="00232315"/>
    <w:rsid w:val="00232B1A"/>
    <w:rsid w:val="00232F22"/>
    <w:rsid w:val="00234F98"/>
    <w:rsid w:val="00235601"/>
    <w:rsid w:val="00235956"/>
    <w:rsid w:val="00236C19"/>
    <w:rsid w:val="00236FE8"/>
    <w:rsid w:val="002376B6"/>
    <w:rsid w:val="00241926"/>
    <w:rsid w:val="00242228"/>
    <w:rsid w:val="002430D4"/>
    <w:rsid w:val="002439CC"/>
    <w:rsid w:val="00243E5E"/>
    <w:rsid w:val="0024538A"/>
    <w:rsid w:val="00245D3E"/>
    <w:rsid w:val="00245E63"/>
    <w:rsid w:val="00246599"/>
    <w:rsid w:val="002466A3"/>
    <w:rsid w:val="002467A6"/>
    <w:rsid w:val="00246834"/>
    <w:rsid w:val="00246886"/>
    <w:rsid w:val="00246AB9"/>
    <w:rsid w:val="00246F09"/>
    <w:rsid w:val="00247C9A"/>
    <w:rsid w:val="00250758"/>
    <w:rsid w:val="00250BAD"/>
    <w:rsid w:val="00250E98"/>
    <w:rsid w:val="00250F01"/>
    <w:rsid w:val="00250FC0"/>
    <w:rsid w:val="00251058"/>
    <w:rsid w:val="00251306"/>
    <w:rsid w:val="0025160C"/>
    <w:rsid w:val="0025225A"/>
    <w:rsid w:val="00252CC9"/>
    <w:rsid w:val="002535D0"/>
    <w:rsid w:val="002538F7"/>
    <w:rsid w:val="002539B3"/>
    <w:rsid w:val="0025511F"/>
    <w:rsid w:val="00256028"/>
    <w:rsid w:val="00256336"/>
    <w:rsid w:val="00256DD6"/>
    <w:rsid w:val="002575FB"/>
    <w:rsid w:val="00257C3E"/>
    <w:rsid w:val="00257E57"/>
    <w:rsid w:val="002602C2"/>
    <w:rsid w:val="00260736"/>
    <w:rsid w:val="002612A6"/>
    <w:rsid w:val="00261325"/>
    <w:rsid w:val="00261452"/>
    <w:rsid w:val="00261980"/>
    <w:rsid w:val="002621B0"/>
    <w:rsid w:val="00262BF4"/>
    <w:rsid w:val="00263559"/>
    <w:rsid w:val="0026440A"/>
    <w:rsid w:val="002658AD"/>
    <w:rsid w:val="0026650F"/>
    <w:rsid w:val="002666C9"/>
    <w:rsid w:val="00266F09"/>
    <w:rsid w:val="00267893"/>
    <w:rsid w:val="00270136"/>
    <w:rsid w:val="00270905"/>
    <w:rsid w:val="00270FD7"/>
    <w:rsid w:val="00271056"/>
    <w:rsid w:val="00271059"/>
    <w:rsid w:val="002712EB"/>
    <w:rsid w:val="00271CB9"/>
    <w:rsid w:val="00272E01"/>
    <w:rsid w:val="00272F54"/>
    <w:rsid w:val="002737EA"/>
    <w:rsid w:val="002740C5"/>
    <w:rsid w:val="002742D5"/>
    <w:rsid w:val="002747AD"/>
    <w:rsid w:val="00274B8F"/>
    <w:rsid w:val="00274F5B"/>
    <w:rsid w:val="002760AD"/>
    <w:rsid w:val="00276DB5"/>
    <w:rsid w:val="002800C0"/>
    <w:rsid w:val="00280836"/>
    <w:rsid w:val="00282D3D"/>
    <w:rsid w:val="00282E1A"/>
    <w:rsid w:val="00282E65"/>
    <w:rsid w:val="002840F1"/>
    <w:rsid w:val="00284302"/>
    <w:rsid w:val="002854EB"/>
    <w:rsid w:val="00285695"/>
    <w:rsid w:val="00285922"/>
    <w:rsid w:val="00285978"/>
    <w:rsid w:val="002864BA"/>
    <w:rsid w:val="002866BE"/>
    <w:rsid w:val="00286B7E"/>
    <w:rsid w:val="00287413"/>
    <w:rsid w:val="00287C4D"/>
    <w:rsid w:val="00287F2F"/>
    <w:rsid w:val="00290CEC"/>
    <w:rsid w:val="0029113B"/>
    <w:rsid w:val="00292400"/>
    <w:rsid w:val="00293415"/>
    <w:rsid w:val="002934C0"/>
    <w:rsid w:val="00293BC9"/>
    <w:rsid w:val="00293E1F"/>
    <w:rsid w:val="002946A8"/>
    <w:rsid w:val="002952E7"/>
    <w:rsid w:val="0029764C"/>
    <w:rsid w:val="002A0237"/>
    <w:rsid w:val="002A104C"/>
    <w:rsid w:val="002A1463"/>
    <w:rsid w:val="002A1A08"/>
    <w:rsid w:val="002A1B50"/>
    <w:rsid w:val="002A1B8A"/>
    <w:rsid w:val="002A1DA9"/>
    <w:rsid w:val="002A2354"/>
    <w:rsid w:val="002A3395"/>
    <w:rsid w:val="002A3BD3"/>
    <w:rsid w:val="002A4072"/>
    <w:rsid w:val="002A41BF"/>
    <w:rsid w:val="002A445B"/>
    <w:rsid w:val="002A449A"/>
    <w:rsid w:val="002A4B3D"/>
    <w:rsid w:val="002A4CEA"/>
    <w:rsid w:val="002A5F31"/>
    <w:rsid w:val="002A619E"/>
    <w:rsid w:val="002A763F"/>
    <w:rsid w:val="002A766B"/>
    <w:rsid w:val="002A777C"/>
    <w:rsid w:val="002A7E73"/>
    <w:rsid w:val="002B0E91"/>
    <w:rsid w:val="002B132C"/>
    <w:rsid w:val="002B2A0D"/>
    <w:rsid w:val="002B2C1A"/>
    <w:rsid w:val="002B2CED"/>
    <w:rsid w:val="002B3899"/>
    <w:rsid w:val="002B3F23"/>
    <w:rsid w:val="002B4407"/>
    <w:rsid w:val="002B47C2"/>
    <w:rsid w:val="002B4A0A"/>
    <w:rsid w:val="002B4B9E"/>
    <w:rsid w:val="002B4D1E"/>
    <w:rsid w:val="002B4EB5"/>
    <w:rsid w:val="002B5AF5"/>
    <w:rsid w:val="002B6280"/>
    <w:rsid w:val="002B6779"/>
    <w:rsid w:val="002B71C0"/>
    <w:rsid w:val="002B7981"/>
    <w:rsid w:val="002B7A34"/>
    <w:rsid w:val="002B7AB9"/>
    <w:rsid w:val="002C10FD"/>
    <w:rsid w:val="002C1449"/>
    <w:rsid w:val="002C2A11"/>
    <w:rsid w:val="002C31AD"/>
    <w:rsid w:val="002C336C"/>
    <w:rsid w:val="002C38AB"/>
    <w:rsid w:val="002C45CC"/>
    <w:rsid w:val="002C4A8C"/>
    <w:rsid w:val="002C505B"/>
    <w:rsid w:val="002C58E8"/>
    <w:rsid w:val="002C5C54"/>
    <w:rsid w:val="002C6661"/>
    <w:rsid w:val="002C68E2"/>
    <w:rsid w:val="002C7385"/>
    <w:rsid w:val="002D0D5A"/>
    <w:rsid w:val="002D0DF9"/>
    <w:rsid w:val="002D0E7D"/>
    <w:rsid w:val="002D1291"/>
    <w:rsid w:val="002D1ABF"/>
    <w:rsid w:val="002D2224"/>
    <w:rsid w:val="002D27D8"/>
    <w:rsid w:val="002D2DBB"/>
    <w:rsid w:val="002D3119"/>
    <w:rsid w:val="002D37D8"/>
    <w:rsid w:val="002D3BA6"/>
    <w:rsid w:val="002D529A"/>
    <w:rsid w:val="002D5373"/>
    <w:rsid w:val="002D54A6"/>
    <w:rsid w:val="002D7020"/>
    <w:rsid w:val="002D7634"/>
    <w:rsid w:val="002D7C79"/>
    <w:rsid w:val="002E0A74"/>
    <w:rsid w:val="002E1235"/>
    <w:rsid w:val="002E19E4"/>
    <w:rsid w:val="002E1DF5"/>
    <w:rsid w:val="002E2515"/>
    <w:rsid w:val="002E2AA7"/>
    <w:rsid w:val="002E2BE0"/>
    <w:rsid w:val="002E3779"/>
    <w:rsid w:val="002E490C"/>
    <w:rsid w:val="002E59BA"/>
    <w:rsid w:val="002E5BF9"/>
    <w:rsid w:val="002E601C"/>
    <w:rsid w:val="002E60AC"/>
    <w:rsid w:val="002E6230"/>
    <w:rsid w:val="002E6A7A"/>
    <w:rsid w:val="002F1AE6"/>
    <w:rsid w:val="002F1E49"/>
    <w:rsid w:val="002F46F9"/>
    <w:rsid w:val="002F484E"/>
    <w:rsid w:val="002F4E9C"/>
    <w:rsid w:val="002F4EE2"/>
    <w:rsid w:val="002F50A8"/>
    <w:rsid w:val="002F5681"/>
    <w:rsid w:val="002F5844"/>
    <w:rsid w:val="002F61BE"/>
    <w:rsid w:val="002F64EA"/>
    <w:rsid w:val="002F67F1"/>
    <w:rsid w:val="002F6E15"/>
    <w:rsid w:val="002F7193"/>
    <w:rsid w:val="002F729C"/>
    <w:rsid w:val="002F74D9"/>
    <w:rsid w:val="00300ABC"/>
    <w:rsid w:val="00301834"/>
    <w:rsid w:val="00302F4E"/>
    <w:rsid w:val="00303162"/>
    <w:rsid w:val="0030451B"/>
    <w:rsid w:val="003062C5"/>
    <w:rsid w:val="00306415"/>
    <w:rsid w:val="0030778E"/>
    <w:rsid w:val="003078A0"/>
    <w:rsid w:val="00310391"/>
    <w:rsid w:val="00310630"/>
    <w:rsid w:val="00310BFE"/>
    <w:rsid w:val="00311268"/>
    <w:rsid w:val="00311872"/>
    <w:rsid w:val="00311C53"/>
    <w:rsid w:val="00311EE3"/>
    <w:rsid w:val="0031256C"/>
    <w:rsid w:val="00312819"/>
    <w:rsid w:val="00312C2F"/>
    <w:rsid w:val="00312F49"/>
    <w:rsid w:val="00314866"/>
    <w:rsid w:val="00314D6C"/>
    <w:rsid w:val="00316096"/>
    <w:rsid w:val="00316D2A"/>
    <w:rsid w:val="003173A6"/>
    <w:rsid w:val="003207DD"/>
    <w:rsid w:val="00320BD3"/>
    <w:rsid w:val="00321281"/>
    <w:rsid w:val="0032168F"/>
    <w:rsid w:val="00321CE4"/>
    <w:rsid w:val="0032225E"/>
    <w:rsid w:val="00322686"/>
    <w:rsid w:val="00322A7C"/>
    <w:rsid w:val="00322EEC"/>
    <w:rsid w:val="00323061"/>
    <w:rsid w:val="003236D3"/>
    <w:rsid w:val="00323E37"/>
    <w:rsid w:val="00324441"/>
    <w:rsid w:val="00324B41"/>
    <w:rsid w:val="0032504E"/>
    <w:rsid w:val="00325CF6"/>
    <w:rsid w:val="00326B71"/>
    <w:rsid w:val="00326D28"/>
    <w:rsid w:val="00327779"/>
    <w:rsid w:val="00327B92"/>
    <w:rsid w:val="0033065E"/>
    <w:rsid w:val="003318DE"/>
    <w:rsid w:val="00332D64"/>
    <w:rsid w:val="00332E30"/>
    <w:rsid w:val="00333799"/>
    <w:rsid w:val="003340B6"/>
    <w:rsid w:val="0033496D"/>
    <w:rsid w:val="0033586D"/>
    <w:rsid w:val="003367ED"/>
    <w:rsid w:val="00336B7C"/>
    <w:rsid w:val="00337DCD"/>
    <w:rsid w:val="003402D3"/>
    <w:rsid w:val="0034068E"/>
    <w:rsid w:val="00340ADC"/>
    <w:rsid w:val="00341F73"/>
    <w:rsid w:val="00341FC4"/>
    <w:rsid w:val="00342955"/>
    <w:rsid w:val="00343ABC"/>
    <w:rsid w:val="00344062"/>
    <w:rsid w:val="00344C6F"/>
    <w:rsid w:val="003463FE"/>
    <w:rsid w:val="00347017"/>
    <w:rsid w:val="003472FC"/>
    <w:rsid w:val="00347BB9"/>
    <w:rsid w:val="00347D41"/>
    <w:rsid w:val="0035032F"/>
    <w:rsid w:val="003505C2"/>
    <w:rsid w:val="00350A62"/>
    <w:rsid w:val="003519A7"/>
    <w:rsid w:val="003525FD"/>
    <w:rsid w:val="00353139"/>
    <w:rsid w:val="003538D4"/>
    <w:rsid w:val="0035457B"/>
    <w:rsid w:val="0035469B"/>
    <w:rsid w:val="00354CAD"/>
    <w:rsid w:val="00354D22"/>
    <w:rsid w:val="003554B3"/>
    <w:rsid w:val="00355C6C"/>
    <w:rsid w:val="0035620F"/>
    <w:rsid w:val="00356632"/>
    <w:rsid w:val="00356808"/>
    <w:rsid w:val="00357B63"/>
    <w:rsid w:val="00357C7E"/>
    <w:rsid w:val="003607D5"/>
    <w:rsid w:val="00360EF2"/>
    <w:rsid w:val="003617E9"/>
    <w:rsid w:val="00361851"/>
    <w:rsid w:val="003618E5"/>
    <w:rsid w:val="0036253B"/>
    <w:rsid w:val="0036264A"/>
    <w:rsid w:val="0036420C"/>
    <w:rsid w:val="00364A36"/>
    <w:rsid w:val="00364E0C"/>
    <w:rsid w:val="00364E82"/>
    <w:rsid w:val="003653B6"/>
    <w:rsid w:val="0036585C"/>
    <w:rsid w:val="00366239"/>
    <w:rsid w:val="00366E72"/>
    <w:rsid w:val="00370055"/>
    <w:rsid w:val="00370327"/>
    <w:rsid w:val="00370975"/>
    <w:rsid w:val="00371007"/>
    <w:rsid w:val="00371F60"/>
    <w:rsid w:val="00372FB6"/>
    <w:rsid w:val="00373255"/>
    <w:rsid w:val="0037334F"/>
    <w:rsid w:val="0037423C"/>
    <w:rsid w:val="00374CC4"/>
    <w:rsid w:val="003754CA"/>
    <w:rsid w:val="003758C7"/>
    <w:rsid w:val="0037698C"/>
    <w:rsid w:val="00376F79"/>
    <w:rsid w:val="003774B2"/>
    <w:rsid w:val="0037756E"/>
    <w:rsid w:val="00377883"/>
    <w:rsid w:val="003800D5"/>
    <w:rsid w:val="00380F2D"/>
    <w:rsid w:val="00381FFA"/>
    <w:rsid w:val="003820B5"/>
    <w:rsid w:val="00383F27"/>
    <w:rsid w:val="0038402B"/>
    <w:rsid w:val="003845A9"/>
    <w:rsid w:val="003850C9"/>
    <w:rsid w:val="003857F4"/>
    <w:rsid w:val="003864F2"/>
    <w:rsid w:val="00386A1F"/>
    <w:rsid w:val="00386B21"/>
    <w:rsid w:val="0038773B"/>
    <w:rsid w:val="0038779E"/>
    <w:rsid w:val="00387B0B"/>
    <w:rsid w:val="00390883"/>
    <w:rsid w:val="00390E28"/>
    <w:rsid w:val="00391E26"/>
    <w:rsid w:val="0039207A"/>
    <w:rsid w:val="003922F8"/>
    <w:rsid w:val="003923D4"/>
    <w:rsid w:val="00392AFF"/>
    <w:rsid w:val="003943F0"/>
    <w:rsid w:val="003950F2"/>
    <w:rsid w:val="00395B24"/>
    <w:rsid w:val="003960F3"/>
    <w:rsid w:val="0039621B"/>
    <w:rsid w:val="0039625A"/>
    <w:rsid w:val="003963DF"/>
    <w:rsid w:val="0039682D"/>
    <w:rsid w:val="003974F1"/>
    <w:rsid w:val="003A029C"/>
    <w:rsid w:val="003A2844"/>
    <w:rsid w:val="003A2D38"/>
    <w:rsid w:val="003A3FE3"/>
    <w:rsid w:val="003A42AD"/>
    <w:rsid w:val="003A478C"/>
    <w:rsid w:val="003A4A9C"/>
    <w:rsid w:val="003A5875"/>
    <w:rsid w:val="003A685A"/>
    <w:rsid w:val="003A6F41"/>
    <w:rsid w:val="003A703C"/>
    <w:rsid w:val="003A73EA"/>
    <w:rsid w:val="003A7775"/>
    <w:rsid w:val="003A7ECC"/>
    <w:rsid w:val="003B02AD"/>
    <w:rsid w:val="003B063B"/>
    <w:rsid w:val="003B1564"/>
    <w:rsid w:val="003B1D9B"/>
    <w:rsid w:val="003B1E25"/>
    <w:rsid w:val="003B1FFB"/>
    <w:rsid w:val="003B27CF"/>
    <w:rsid w:val="003B29BC"/>
    <w:rsid w:val="003B2C72"/>
    <w:rsid w:val="003B32CB"/>
    <w:rsid w:val="003B376B"/>
    <w:rsid w:val="003B52CE"/>
    <w:rsid w:val="003B58B4"/>
    <w:rsid w:val="003B59BF"/>
    <w:rsid w:val="003B771B"/>
    <w:rsid w:val="003C1333"/>
    <w:rsid w:val="003C1C32"/>
    <w:rsid w:val="003C20FF"/>
    <w:rsid w:val="003C22FB"/>
    <w:rsid w:val="003C3291"/>
    <w:rsid w:val="003C32B4"/>
    <w:rsid w:val="003C3B48"/>
    <w:rsid w:val="003C49FB"/>
    <w:rsid w:val="003C4C56"/>
    <w:rsid w:val="003C4CD2"/>
    <w:rsid w:val="003C4F36"/>
    <w:rsid w:val="003C527D"/>
    <w:rsid w:val="003C550A"/>
    <w:rsid w:val="003C5E40"/>
    <w:rsid w:val="003C6055"/>
    <w:rsid w:val="003C620B"/>
    <w:rsid w:val="003C6617"/>
    <w:rsid w:val="003C6B8F"/>
    <w:rsid w:val="003C7E78"/>
    <w:rsid w:val="003D05EA"/>
    <w:rsid w:val="003D0F46"/>
    <w:rsid w:val="003D11B8"/>
    <w:rsid w:val="003D1A12"/>
    <w:rsid w:val="003D2650"/>
    <w:rsid w:val="003D36E6"/>
    <w:rsid w:val="003D39D8"/>
    <w:rsid w:val="003D4ABA"/>
    <w:rsid w:val="003D4D77"/>
    <w:rsid w:val="003D5246"/>
    <w:rsid w:val="003D5445"/>
    <w:rsid w:val="003D547F"/>
    <w:rsid w:val="003D560C"/>
    <w:rsid w:val="003D5753"/>
    <w:rsid w:val="003D5C00"/>
    <w:rsid w:val="003D6874"/>
    <w:rsid w:val="003D7283"/>
    <w:rsid w:val="003D7736"/>
    <w:rsid w:val="003D7B0A"/>
    <w:rsid w:val="003E00CF"/>
    <w:rsid w:val="003E028B"/>
    <w:rsid w:val="003E084F"/>
    <w:rsid w:val="003E0A0F"/>
    <w:rsid w:val="003E1330"/>
    <w:rsid w:val="003E27C1"/>
    <w:rsid w:val="003E2BC0"/>
    <w:rsid w:val="003E312C"/>
    <w:rsid w:val="003E3154"/>
    <w:rsid w:val="003E3164"/>
    <w:rsid w:val="003E33A0"/>
    <w:rsid w:val="003E4434"/>
    <w:rsid w:val="003E4CED"/>
    <w:rsid w:val="003E4D52"/>
    <w:rsid w:val="003E4F36"/>
    <w:rsid w:val="003E57CB"/>
    <w:rsid w:val="003E5874"/>
    <w:rsid w:val="003E72D3"/>
    <w:rsid w:val="003E7A9A"/>
    <w:rsid w:val="003E7F3F"/>
    <w:rsid w:val="003F011C"/>
    <w:rsid w:val="003F0CB2"/>
    <w:rsid w:val="003F0F10"/>
    <w:rsid w:val="003F187C"/>
    <w:rsid w:val="003F193E"/>
    <w:rsid w:val="003F242C"/>
    <w:rsid w:val="003F2679"/>
    <w:rsid w:val="003F31A4"/>
    <w:rsid w:val="003F34F1"/>
    <w:rsid w:val="003F3667"/>
    <w:rsid w:val="003F3A54"/>
    <w:rsid w:val="003F3C32"/>
    <w:rsid w:val="003F4033"/>
    <w:rsid w:val="003F4379"/>
    <w:rsid w:val="003F4C00"/>
    <w:rsid w:val="003F5A90"/>
    <w:rsid w:val="003F623E"/>
    <w:rsid w:val="003F6982"/>
    <w:rsid w:val="003F6C64"/>
    <w:rsid w:val="003F7133"/>
    <w:rsid w:val="003F7FCF"/>
    <w:rsid w:val="00400248"/>
    <w:rsid w:val="004005DC"/>
    <w:rsid w:val="00400C8F"/>
    <w:rsid w:val="00401092"/>
    <w:rsid w:val="0040176A"/>
    <w:rsid w:val="004018A6"/>
    <w:rsid w:val="00401A2A"/>
    <w:rsid w:val="00401D9D"/>
    <w:rsid w:val="00401EAE"/>
    <w:rsid w:val="004020E3"/>
    <w:rsid w:val="0040246D"/>
    <w:rsid w:val="004027AB"/>
    <w:rsid w:val="00402B08"/>
    <w:rsid w:val="00403063"/>
    <w:rsid w:val="004031D8"/>
    <w:rsid w:val="004036E4"/>
    <w:rsid w:val="00403DDC"/>
    <w:rsid w:val="00403E9A"/>
    <w:rsid w:val="004043C7"/>
    <w:rsid w:val="004046BD"/>
    <w:rsid w:val="00404FDB"/>
    <w:rsid w:val="00405CCC"/>
    <w:rsid w:val="00406182"/>
    <w:rsid w:val="00407B4B"/>
    <w:rsid w:val="00407C6D"/>
    <w:rsid w:val="00407C9B"/>
    <w:rsid w:val="00410242"/>
    <w:rsid w:val="004104B6"/>
    <w:rsid w:val="00410714"/>
    <w:rsid w:val="00410CDF"/>
    <w:rsid w:val="00411419"/>
    <w:rsid w:val="00411656"/>
    <w:rsid w:val="00411AE8"/>
    <w:rsid w:val="00411CC7"/>
    <w:rsid w:val="00412157"/>
    <w:rsid w:val="004129F6"/>
    <w:rsid w:val="00413309"/>
    <w:rsid w:val="00413766"/>
    <w:rsid w:val="00413B74"/>
    <w:rsid w:val="004146F6"/>
    <w:rsid w:val="004156AA"/>
    <w:rsid w:val="0041644F"/>
    <w:rsid w:val="0041756D"/>
    <w:rsid w:val="004177EF"/>
    <w:rsid w:val="00420AD8"/>
    <w:rsid w:val="004224B8"/>
    <w:rsid w:val="00422775"/>
    <w:rsid w:val="00422F76"/>
    <w:rsid w:val="00422FCF"/>
    <w:rsid w:val="0042384F"/>
    <w:rsid w:val="00423B92"/>
    <w:rsid w:val="0042502B"/>
    <w:rsid w:val="00425163"/>
    <w:rsid w:val="004251E5"/>
    <w:rsid w:val="00425334"/>
    <w:rsid w:val="00425AA6"/>
    <w:rsid w:val="00427CD1"/>
    <w:rsid w:val="00430045"/>
    <w:rsid w:val="00430999"/>
    <w:rsid w:val="00430E5E"/>
    <w:rsid w:val="00430ED9"/>
    <w:rsid w:val="004311A6"/>
    <w:rsid w:val="004312BA"/>
    <w:rsid w:val="004317F2"/>
    <w:rsid w:val="00431B37"/>
    <w:rsid w:val="004342F3"/>
    <w:rsid w:val="004344A0"/>
    <w:rsid w:val="00434725"/>
    <w:rsid w:val="004349CE"/>
    <w:rsid w:val="00434EF4"/>
    <w:rsid w:val="004356CB"/>
    <w:rsid w:val="0043583C"/>
    <w:rsid w:val="00435C5F"/>
    <w:rsid w:val="00436155"/>
    <w:rsid w:val="0043644C"/>
    <w:rsid w:val="00436460"/>
    <w:rsid w:val="00436489"/>
    <w:rsid w:val="004364E9"/>
    <w:rsid w:val="00437020"/>
    <w:rsid w:val="00437042"/>
    <w:rsid w:val="00437774"/>
    <w:rsid w:val="00440887"/>
    <w:rsid w:val="00440E54"/>
    <w:rsid w:val="004412E9"/>
    <w:rsid w:val="0044142E"/>
    <w:rsid w:val="0044151C"/>
    <w:rsid w:val="00441548"/>
    <w:rsid w:val="00441E98"/>
    <w:rsid w:val="00442028"/>
    <w:rsid w:val="00442A7D"/>
    <w:rsid w:val="00443336"/>
    <w:rsid w:val="004437F9"/>
    <w:rsid w:val="004444C2"/>
    <w:rsid w:val="0044680D"/>
    <w:rsid w:val="00446F76"/>
    <w:rsid w:val="004471C4"/>
    <w:rsid w:val="00450BCB"/>
    <w:rsid w:val="00450D73"/>
    <w:rsid w:val="00450F3A"/>
    <w:rsid w:val="00452A4E"/>
    <w:rsid w:val="004532F7"/>
    <w:rsid w:val="00454288"/>
    <w:rsid w:val="00454B02"/>
    <w:rsid w:val="00454DFF"/>
    <w:rsid w:val="00455762"/>
    <w:rsid w:val="00455CBA"/>
    <w:rsid w:val="00456986"/>
    <w:rsid w:val="00456C9C"/>
    <w:rsid w:val="00456EA5"/>
    <w:rsid w:val="00460036"/>
    <w:rsid w:val="00460C84"/>
    <w:rsid w:val="00460CBF"/>
    <w:rsid w:val="00460E73"/>
    <w:rsid w:val="00460EB3"/>
    <w:rsid w:val="00461684"/>
    <w:rsid w:val="00461A5B"/>
    <w:rsid w:val="00461C94"/>
    <w:rsid w:val="00462166"/>
    <w:rsid w:val="004621D7"/>
    <w:rsid w:val="0046281B"/>
    <w:rsid w:val="00462DD6"/>
    <w:rsid w:val="00463743"/>
    <w:rsid w:val="0046393D"/>
    <w:rsid w:val="00463DE6"/>
    <w:rsid w:val="004645A4"/>
    <w:rsid w:val="0046482F"/>
    <w:rsid w:val="00464D19"/>
    <w:rsid w:val="00464D51"/>
    <w:rsid w:val="00465273"/>
    <w:rsid w:val="004654EE"/>
    <w:rsid w:val="004667CC"/>
    <w:rsid w:val="0046690F"/>
    <w:rsid w:val="004673E1"/>
    <w:rsid w:val="004675A1"/>
    <w:rsid w:val="00467BC6"/>
    <w:rsid w:val="00467E09"/>
    <w:rsid w:val="004702B3"/>
    <w:rsid w:val="00470503"/>
    <w:rsid w:val="00470517"/>
    <w:rsid w:val="00471CA8"/>
    <w:rsid w:val="00472027"/>
    <w:rsid w:val="004720D7"/>
    <w:rsid w:val="004736F7"/>
    <w:rsid w:val="004740D8"/>
    <w:rsid w:val="004751CB"/>
    <w:rsid w:val="00475930"/>
    <w:rsid w:val="00475AA3"/>
    <w:rsid w:val="00476830"/>
    <w:rsid w:val="00477A47"/>
    <w:rsid w:val="004804CF"/>
    <w:rsid w:val="00480DBD"/>
    <w:rsid w:val="004813A0"/>
    <w:rsid w:val="0048247F"/>
    <w:rsid w:val="0048251D"/>
    <w:rsid w:val="00482673"/>
    <w:rsid w:val="00482DE8"/>
    <w:rsid w:val="00483261"/>
    <w:rsid w:val="00483314"/>
    <w:rsid w:val="00483A94"/>
    <w:rsid w:val="00483B7A"/>
    <w:rsid w:val="00484962"/>
    <w:rsid w:val="00484F6D"/>
    <w:rsid w:val="00484FB7"/>
    <w:rsid w:val="0048554D"/>
    <w:rsid w:val="004859EB"/>
    <w:rsid w:val="00485A73"/>
    <w:rsid w:val="00485BEC"/>
    <w:rsid w:val="00485E30"/>
    <w:rsid w:val="00486CBB"/>
    <w:rsid w:val="00487F27"/>
    <w:rsid w:val="00490062"/>
    <w:rsid w:val="00490205"/>
    <w:rsid w:val="004905C3"/>
    <w:rsid w:val="00490CC5"/>
    <w:rsid w:val="004912DB"/>
    <w:rsid w:val="0049136B"/>
    <w:rsid w:val="00491649"/>
    <w:rsid w:val="0049214D"/>
    <w:rsid w:val="004925D9"/>
    <w:rsid w:val="00492F86"/>
    <w:rsid w:val="0049338A"/>
    <w:rsid w:val="0049393B"/>
    <w:rsid w:val="00493D2F"/>
    <w:rsid w:val="0049417F"/>
    <w:rsid w:val="00494D56"/>
    <w:rsid w:val="00494DF5"/>
    <w:rsid w:val="00495E34"/>
    <w:rsid w:val="0049660C"/>
    <w:rsid w:val="00496D41"/>
    <w:rsid w:val="0049759E"/>
    <w:rsid w:val="004979A5"/>
    <w:rsid w:val="004A1131"/>
    <w:rsid w:val="004A1AE5"/>
    <w:rsid w:val="004A27F4"/>
    <w:rsid w:val="004A353B"/>
    <w:rsid w:val="004A38A0"/>
    <w:rsid w:val="004A3B47"/>
    <w:rsid w:val="004A430D"/>
    <w:rsid w:val="004A4EF5"/>
    <w:rsid w:val="004A55E2"/>
    <w:rsid w:val="004A5F3B"/>
    <w:rsid w:val="004A6602"/>
    <w:rsid w:val="004B0892"/>
    <w:rsid w:val="004B1284"/>
    <w:rsid w:val="004B12C7"/>
    <w:rsid w:val="004B237F"/>
    <w:rsid w:val="004B28CD"/>
    <w:rsid w:val="004B3020"/>
    <w:rsid w:val="004B36B0"/>
    <w:rsid w:val="004B3BBD"/>
    <w:rsid w:val="004B3EFA"/>
    <w:rsid w:val="004B4686"/>
    <w:rsid w:val="004B6356"/>
    <w:rsid w:val="004B7B0D"/>
    <w:rsid w:val="004B7E3C"/>
    <w:rsid w:val="004C2125"/>
    <w:rsid w:val="004C225A"/>
    <w:rsid w:val="004C2A87"/>
    <w:rsid w:val="004C3D8F"/>
    <w:rsid w:val="004C411E"/>
    <w:rsid w:val="004C4D7B"/>
    <w:rsid w:val="004C4DFE"/>
    <w:rsid w:val="004C4ED3"/>
    <w:rsid w:val="004C501E"/>
    <w:rsid w:val="004C5226"/>
    <w:rsid w:val="004C52E6"/>
    <w:rsid w:val="004C538C"/>
    <w:rsid w:val="004C5A33"/>
    <w:rsid w:val="004C635B"/>
    <w:rsid w:val="004C63BA"/>
    <w:rsid w:val="004C667B"/>
    <w:rsid w:val="004C6DD0"/>
    <w:rsid w:val="004C7ECD"/>
    <w:rsid w:val="004D01A8"/>
    <w:rsid w:val="004D044F"/>
    <w:rsid w:val="004D05D1"/>
    <w:rsid w:val="004D08E8"/>
    <w:rsid w:val="004D0FBD"/>
    <w:rsid w:val="004D11FF"/>
    <w:rsid w:val="004D1B4C"/>
    <w:rsid w:val="004D1EC5"/>
    <w:rsid w:val="004D2DD1"/>
    <w:rsid w:val="004D2EA5"/>
    <w:rsid w:val="004D32A6"/>
    <w:rsid w:val="004D35D9"/>
    <w:rsid w:val="004D39D6"/>
    <w:rsid w:val="004D3D96"/>
    <w:rsid w:val="004D3DDC"/>
    <w:rsid w:val="004D53E5"/>
    <w:rsid w:val="004D6C91"/>
    <w:rsid w:val="004D7950"/>
    <w:rsid w:val="004E0340"/>
    <w:rsid w:val="004E0621"/>
    <w:rsid w:val="004E0D67"/>
    <w:rsid w:val="004E16E6"/>
    <w:rsid w:val="004E176C"/>
    <w:rsid w:val="004E33D2"/>
    <w:rsid w:val="004E35A1"/>
    <w:rsid w:val="004E48B2"/>
    <w:rsid w:val="004E491E"/>
    <w:rsid w:val="004E6DC4"/>
    <w:rsid w:val="004E7383"/>
    <w:rsid w:val="004E757A"/>
    <w:rsid w:val="004E7A4F"/>
    <w:rsid w:val="004F00D9"/>
    <w:rsid w:val="004F0474"/>
    <w:rsid w:val="004F0545"/>
    <w:rsid w:val="004F1080"/>
    <w:rsid w:val="004F130C"/>
    <w:rsid w:val="004F21C1"/>
    <w:rsid w:val="004F28FE"/>
    <w:rsid w:val="004F3F48"/>
    <w:rsid w:val="004F5075"/>
    <w:rsid w:val="004F5644"/>
    <w:rsid w:val="004F590F"/>
    <w:rsid w:val="004F61B3"/>
    <w:rsid w:val="004F72C6"/>
    <w:rsid w:val="00501541"/>
    <w:rsid w:val="00501A12"/>
    <w:rsid w:val="00501C3D"/>
    <w:rsid w:val="00501F53"/>
    <w:rsid w:val="00502DBB"/>
    <w:rsid w:val="0050309C"/>
    <w:rsid w:val="005033E5"/>
    <w:rsid w:val="00505D92"/>
    <w:rsid w:val="00505F5A"/>
    <w:rsid w:val="00506008"/>
    <w:rsid w:val="005061DE"/>
    <w:rsid w:val="00507A09"/>
    <w:rsid w:val="00507D64"/>
    <w:rsid w:val="00511D06"/>
    <w:rsid w:val="00511E29"/>
    <w:rsid w:val="00512503"/>
    <w:rsid w:val="005126C0"/>
    <w:rsid w:val="00513011"/>
    <w:rsid w:val="0051327C"/>
    <w:rsid w:val="0051332B"/>
    <w:rsid w:val="0051346D"/>
    <w:rsid w:val="00513EAE"/>
    <w:rsid w:val="00514127"/>
    <w:rsid w:val="0051434F"/>
    <w:rsid w:val="00514AB5"/>
    <w:rsid w:val="00514EDD"/>
    <w:rsid w:val="00514FDF"/>
    <w:rsid w:val="00516806"/>
    <w:rsid w:val="00516E33"/>
    <w:rsid w:val="0051735F"/>
    <w:rsid w:val="0052098C"/>
    <w:rsid w:val="00520B03"/>
    <w:rsid w:val="005212A0"/>
    <w:rsid w:val="0052201E"/>
    <w:rsid w:val="00522B5A"/>
    <w:rsid w:val="00523072"/>
    <w:rsid w:val="0052354E"/>
    <w:rsid w:val="00523825"/>
    <w:rsid w:val="00523F4F"/>
    <w:rsid w:val="0052402C"/>
    <w:rsid w:val="00525427"/>
    <w:rsid w:val="00525866"/>
    <w:rsid w:val="005258D0"/>
    <w:rsid w:val="00525934"/>
    <w:rsid w:val="00525A49"/>
    <w:rsid w:val="00525A7D"/>
    <w:rsid w:val="00525A8E"/>
    <w:rsid w:val="005262D1"/>
    <w:rsid w:val="005264DA"/>
    <w:rsid w:val="0052678F"/>
    <w:rsid w:val="00526D0C"/>
    <w:rsid w:val="0052738D"/>
    <w:rsid w:val="00527A17"/>
    <w:rsid w:val="00527FC6"/>
    <w:rsid w:val="00530876"/>
    <w:rsid w:val="00531EE2"/>
    <w:rsid w:val="005326CC"/>
    <w:rsid w:val="005329DF"/>
    <w:rsid w:val="00532B88"/>
    <w:rsid w:val="00533478"/>
    <w:rsid w:val="0053374A"/>
    <w:rsid w:val="00533B22"/>
    <w:rsid w:val="00534146"/>
    <w:rsid w:val="00534A29"/>
    <w:rsid w:val="00535613"/>
    <w:rsid w:val="005359EB"/>
    <w:rsid w:val="00536176"/>
    <w:rsid w:val="0053631B"/>
    <w:rsid w:val="00537220"/>
    <w:rsid w:val="00537797"/>
    <w:rsid w:val="00541F03"/>
    <w:rsid w:val="0054254A"/>
    <w:rsid w:val="00542ECA"/>
    <w:rsid w:val="00543363"/>
    <w:rsid w:val="00544747"/>
    <w:rsid w:val="00544B50"/>
    <w:rsid w:val="0054500B"/>
    <w:rsid w:val="00545412"/>
    <w:rsid w:val="00546441"/>
    <w:rsid w:val="005466B5"/>
    <w:rsid w:val="00546838"/>
    <w:rsid w:val="00546F28"/>
    <w:rsid w:val="0054751F"/>
    <w:rsid w:val="00547F3E"/>
    <w:rsid w:val="005500E1"/>
    <w:rsid w:val="005501AF"/>
    <w:rsid w:val="00550B31"/>
    <w:rsid w:val="00551812"/>
    <w:rsid w:val="00551AC5"/>
    <w:rsid w:val="00551CF1"/>
    <w:rsid w:val="00552055"/>
    <w:rsid w:val="005527E2"/>
    <w:rsid w:val="00553057"/>
    <w:rsid w:val="00554314"/>
    <w:rsid w:val="0055481A"/>
    <w:rsid w:val="0055485F"/>
    <w:rsid w:val="005564DF"/>
    <w:rsid w:val="005566FF"/>
    <w:rsid w:val="005575C4"/>
    <w:rsid w:val="00557F17"/>
    <w:rsid w:val="00560025"/>
    <w:rsid w:val="0056233C"/>
    <w:rsid w:val="00562508"/>
    <w:rsid w:val="00562759"/>
    <w:rsid w:val="00562829"/>
    <w:rsid w:val="005629B3"/>
    <w:rsid w:val="005631EB"/>
    <w:rsid w:val="005637CE"/>
    <w:rsid w:val="00564B56"/>
    <w:rsid w:val="00566440"/>
    <w:rsid w:val="00566A90"/>
    <w:rsid w:val="005673A3"/>
    <w:rsid w:val="0056768E"/>
    <w:rsid w:val="0057012C"/>
    <w:rsid w:val="0057128A"/>
    <w:rsid w:val="005724F6"/>
    <w:rsid w:val="00573540"/>
    <w:rsid w:val="00573AC4"/>
    <w:rsid w:val="00573C83"/>
    <w:rsid w:val="005756E9"/>
    <w:rsid w:val="00576A05"/>
    <w:rsid w:val="00577072"/>
    <w:rsid w:val="00577918"/>
    <w:rsid w:val="00577D6F"/>
    <w:rsid w:val="005801FC"/>
    <w:rsid w:val="005814C8"/>
    <w:rsid w:val="005814E4"/>
    <w:rsid w:val="00582FE5"/>
    <w:rsid w:val="0058330A"/>
    <w:rsid w:val="005833E3"/>
    <w:rsid w:val="0058397A"/>
    <w:rsid w:val="00584138"/>
    <w:rsid w:val="00585133"/>
    <w:rsid w:val="00585BA9"/>
    <w:rsid w:val="00585F5A"/>
    <w:rsid w:val="00586776"/>
    <w:rsid w:val="00586AA2"/>
    <w:rsid w:val="00587359"/>
    <w:rsid w:val="005876F0"/>
    <w:rsid w:val="00590270"/>
    <w:rsid w:val="00590782"/>
    <w:rsid w:val="00590A73"/>
    <w:rsid w:val="00591297"/>
    <w:rsid w:val="00591984"/>
    <w:rsid w:val="00592E00"/>
    <w:rsid w:val="00593797"/>
    <w:rsid w:val="00594F8E"/>
    <w:rsid w:val="00595016"/>
    <w:rsid w:val="005953EB"/>
    <w:rsid w:val="0059612E"/>
    <w:rsid w:val="005966ED"/>
    <w:rsid w:val="00596B71"/>
    <w:rsid w:val="00597AAE"/>
    <w:rsid w:val="005A0265"/>
    <w:rsid w:val="005A0539"/>
    <w:rsid w:val="005A12A8"/>
    <w:rsid w:val="005A1802"/>
    <w:rsid w:val="005A222C"/>
    <w:rsid w:val="005A3EF0"/>
    <w:rsid w:val="005A41AD"/>
    <w:rsid w:val="005A46C5"/>
    <w:rsid w:val="005A4DF8"/>
    <w:rsid w:val="005A58FD"/>
    <w:rsid w:val="005A6095"/>
    <w:rsid w:val="005A610D"/>
    <w:rsid w:val="005A63BD"/>
    <w:rsid w:val="005A64FD"/>
    <w:rsid w:val="005A6C60"/>
    <w:rsid w:val="005A78C8"/>
    <w:rsid w:val="005A7D89"/>
    <w:rsid w:val="005B1426"/>
    <w:rsid w:val="005B1B5D"/>
    <w:rsid w:val="005B218E"/>
    <w:rsid w:val="005B2FDC"/>
    <w:rsid w:val="005B3DD3"/>
    <w:rsid w:val="005B5018"/>
    <w:rsid w:val="005B50B5"/>
    <w:rsid w:val="005B5638"/>
    <w:rsid w:val="005B6405"/>
    <w:rsid w:val="005B747F"/>
    <w:rsid w:val="005C08D8"/>
    <w:rsid w:val="005C08F2"/>
    <w:rsid w:val="005C0A8E"/>
    <w:rsid w:val="005C0DCE"/>
    <w:rsid w:val="005C13D0"/>
    <w:rsid w:val="005C1767"/>
    <w:rsid w:val="005C1836"/>
    <w:rsid w:val="005C185C"/>
    <w:rsid w:val="005C1C20"/>
    <w:rsid w:val="005C1C34"/>
    <w:rsid w:val="005C1D5E"/>
    <w:rsid w:val="005C42EF"/>
    <w:rsid w:val="005C43A8"/>
    <w:rsid w:val="005C4946"/>
    <w:rsid w:val="005C4BB9"/>
    <w:rsid w:val="005C5039"/>
    <w:rsid w:val="005C5B82"/>
    <w:rsid w:val="005C6543"/>
    <w:rsid w:val="005C6D64"/>
    <w:rsid w:val="005C72AC"/>
    <w:rsid w:val="005C7365"/>
    <w:rsid w:val="005C7F77"/>
    <w:rsid w:val="005D03DB"/>
    <w:rsid w:val="005D0C78"/>
    <w:rsid w:val="005D1371"/>
    <w:rsid w:val="005D1603"/>
    <w:rsid w:val="005D2501"/>
    <w:rsid w:val="005D2EC0"/>
    <w:rsid w:val="005D4D86"/>
    <w:rsid w:val="005D55A0"/>
    <w:rsid w:val="005D5E0F"/>
    <w:rsid w:val="005D6E54"/>
    <w:rsid w:val="005D71FA"/>
    <w:rsid w:val="005D7673"/>
    <w:rsid w:val="005D7D5E"/>
    <w:rsid w:val="005E010E"/>
    <w:rsid w:val="005E0294"/>
    <w:rsid w:val="005E02F5"/>
    <w:rsid w:val="005E0510"/>
    <w:rsid w:val="005E176E"/>
    <w:rsid w:val="005E1FD1"/>
    <w:rsid w:val="005E218E"/>
    <w:rsid w:val="005E3447"/>
    <w:rsid w:val="005E35A0"/>
    <w:rsid w:val="005E4307"/>
    <w:rsid w:val="005E46AD"/>
    <w:rsid w:val="005E62AE"/>
    <w:rsid w:val="005E6AF6"/>
    <w:rsid w:val="005E7EEA"/>
    <w:rsid w:val="005F0C11"/>
    <w:rsid w:val="005F0D1B"/>
    <w:rsid w:val="005F0E21"/>
    <w:rsid w:val="005F1096"/>
    <w:rsid w:val="005F1865"/>
    <w:rsid w:val="005F1940"/>
    <w:rsid w:val="005F2634"/>
    <w:rsid w:val="005F2651"/>
    <w:rsid w:val="005F2A58"/>
    <w:rsid w:val="005F2DEE"/>
    <w:rsid w:val="005F35A3"/>
    <w:rsid w:val="005F5A37"/>
    <w:rsid w:val="005F64C0"/>
    <w:rsid w:val="005F6F77"/>
    <w:rsid w:val="005F7109"/>
    <w:rsid w:val="005F72C3"/>
    <w:rsid w:val="00600242"/>
    <w:rsid w:val="006003F0"/>
    <w:rsid w:val="006004E7"/>
    <w:rsid w:val="006007BD"/>
    <w:rsid w:val="006013C8"/>
    <w:rsid w:val="00602393"/>
    <w:rsid w:val="0060270D"/>
    <w:rsid w:val="006029C5"/>
    <w:rsid w:val="00602AC0"/>
    <w:rsid w:val="00602D7C"/>
    <w:rsid w:val="006039D6"/>
    <w:rsid w:val="00604342"/>
    <w:rsid w:val="006043ED"/>
    <w:rsid w:val="00604611"/>
    <w:rsid w:val="00605BC0"/>
    <w:rsid w:val="006062CD"/>
    <w:rsid w:val="00607D34"/>
    <w:rsid w:val="00611586"/>
    <w:rsid w:val="00612AF7"/>
    <w:rsid w:val="00612D26"/>
    <w:rsid w:val="006131BA"/>
    <w:rsid w:val="006133BD"/>
    <w:rsid w:val="00613C2C"/>
    <w:rsid w:val="00613DC2"/>
    <w:rsid w:val="0061421F"/>
    <w:rsid w:val="006146E0"/>
    <w:rsid w:val="00614D24"/>
    <w:rsid w:val="006151A3"/>
    <w:rsid w:val="00615855"/>
    <w:rsid w:val="0061727F"/>
    <w:rsid w:val="0062008E"/>
    <w:rsid w:val="0062061C"/>
    <w:rsid w:val="00620DA8"/>
    <w:rsid w:val="0062123D"/>
    <w:rsid w:val="00621887"/>
    <w:rsid w:val="00621E50"/>
    <w:rsid w:val="00621E7B"/>
    <w:rsid w:val="00622745"/>
    <w:rsid w:val="00622DB4"/>
    <w:rsid w:val="00623032"/>
    <w:rsid w:val="0062422C"/>
    <w:rsid w:val="00624520"/>
    <w:rsid w:val="00624EBC"/>
    <w:rsid w:val="006271F5"/>
    <w:rsid w:val="006314B8"/>
    <w:rsid w:val="00631961"/>
    <w:rsid w:val="00632300"/>
    <w:rsid w:val="00632BB7"/>
    <w:rsid w:val="00635B36"/>
    <w:rsid w:val="00636125"/>
    <w:rsid w:val="00636871"/>
    <w:rsid w:val="00636E0C"/>
    <w:rsid w:val="00637029"/>
    <w:rsid w:val="00637580"/>
    <w:rsid w:val="00637F99"/>
    <w:rsid w:val="006401BA"/>
    <w:rsid w:val="00640CA9"/>
    <w:rsid w:val="00640D12"/>
    <w:rsid w:val="00640EE1"/>
    <w:rsid w:val="00640F4E"/>
    <w:rsid w:val="00641780"/>
    <w:rsid w:val="006419C8"/>
    <w:rsid w:val="006428C7"/>
    <w:rsid w:val="00643DE0"/>
    <w:rsid w:val="00643EA4"/>
    <w:rsid w:val="0064437D"/>
    <w:rsid w:val="00644557"/>
    <w:rsid w:val="00644784"/>
    <w:rsid w:val="00644B2F"/>
    <w:rsid w:val="00644B3A"/>
    <w:rsid w:val="00644E85"/>
    <w:rsid w:val="00646616"/>
    <w:rsid w:val="00646C2D"/>
    <w:rsid w:val="0065038E"/>
    <w:rsid w:val="00651341"/>
    <w:rsid w:val="00651367"/>
    <w:rsid w:val="006516D8"/>
    <w:rsid w:val="00651723"/>
    <w:rsid w:val="00651B22"/>
    <w:rsid w:val="006528A2"/>
    <w:rsid w:val="00652C52"/>
    <w:rsid w:val="00653AE5"/>
    <w:rsid w:val="00653D9B"/>
    <w:rsid w:val="0065545A"/>
    <w:rsid w:val="00655973"/>
    <w:rsid w:val="00655FE4"/>
    <w:rsid w:val="00656538"/>
    <w:rsid w:val="00656AA7"/>
    <w:rsid w:val="006576DB"/>
    <w:rsid w:val="00657D31"/>
    <w:rsid w:val="00657DEB"/>
    <w:rsid w:val="0066063F"/>
    <w:rsid w:val="00660EB0"/>
    <w:rsid w:val="0066140F"/>
    <w:rsid w:val="00661656"/>
    <w:rsid w:val="00661870"/>
    <w:rsid w:val="00662596"/>
    <w:rsid w:val="00662BB0"/>
    <w:rsid w:val="00662C19"/>
    <w:rsid w:val="00663878"/>
    <w:rsid w:val="00663958"/>
    <w:rsid w:val="006650DF"/>
    <w:rsid w:val="00665264"/>
    <w:rsid w:val="0066528F"/>
    <w:rsid w:val="006654DA"/>
    <w:rsid w:val="00667146"/>
    <w:rsid w:val="00667773"/>
    <w:rsid w:val="00667868"/>
    <w:rsid w:val="0067002C"/>
    <w:rsid w:val="00670743"/>
    <w:rsid w:val="00671042"/>
    <w:rsid w:val="00672A45"/>
    <w:rsid w:val="00672EB7"/>
    <w:rsid w:val="0067496E"/>
    <w:rsid w:val="00674DD4"/>
    <w:rsid w:val="00675673"/>
    <w:rsid w:val="00675F7B"/>
    <w:rsid w:val="00675FBB"/>
    <w:rsid w:val="00675FF2"/>
    <w:rsid w:val="00676A3C"/>
    <w:rsid w:val="0067702D"/>
    <w:rsid w:val="006777C1"/>
    <w:rsid w:val="0067790E"/>
    <w:rsid w:val="00680837"/>
    <w:rsid w:val="00680A85"/>
    <w:rsid w:val="00680F7E"/>
    <w:rsid w:val="00681ADF"/>
    <w:rsid w:val="006822D9"/>
    <w:rsid w:val="006836C2"/>
    <w:rsid w:val="0068386C"/>
    <w:rsid w:val="006841DD"/>
    <w:rsid w:val="00684634"/>
    <w:rsid w:val="00684A4F"/>
    <w:rsid w:val="0068519B"/>
    <w:rsid w:val="0068543C"/>
    <w:rsid w:val="006854DB"/>
    <w:rsid w:val="00685B98"/>
    <w:rsid w:val="00685E32"/>
    <w:rsid w:val="00686D11"/>
    <w:rsid w:val="00686D5A"/>
    <w:rsid w:val="00686E6D"/>
    <w:rsid w:val="00687300"/>
    <w:rsid w:val="0068760F"/>
    <w:rsid w:val="00687B4F"/>
    <w:rsid w:val="00687F87"/>
    <w:rsid w:val="00690301"/>
    <w:rsid w:val="00690AFB"/>
    <w:rsid w:val="00690EE2"/>
    <w:rsid w:val="006911B1"/>
    <w:rsid w:val="0069266A"/>
    <w:rsid w:val="00692F9F"/>
    <w:rsid w:val="0069310A"/>
    <w:rsid w:val="006934D4"/>
    <w:rsid w:val="0069383D"/>
    <w:rsid w:val="00693854"/>
    <w:rsid w:val="0069392B"/>
    <w:rsid w:val="00693BB3"/>
    <w:rsid w:val="006946BC"/>
    <w:rsid w:val="00694BB2"/>
    <w:rsid w:val="00694BEB"/>
    <w:rsid w:val="00694C45"/>
    <w:rsid w:val="006950F7"/>
    <w:rsid w:val="00695524"/>
    <w:rsid w:val="00695879"/>
    <w:rsid w:val="006958DB"/>
    <w:rsid w:val="00695A0B"/>
    <w:rsid w:val="006961C1"/>
    <w:rsid w:val="00696BA2"/>
    <w:rsid w:val="00696BDB"/>
    <w:rsid w:val="006972A3"/>
    <w:rsid w:val="006A0AB1"/>
    <w:rsid w:val="006A0E20"/>
    <w:rsid w:val="006A12AE"/>
    <w:rsid w:val="006A2361"/>
    <w:rsid w:val="006A24E3"/>
    <w:rsid w:val="006A2864"/>
    <w:rsid w:val="006A3263"/>
    <w:rsid w:val="006A330B"/>
    <w:rsid w:val="006A390F"/>
    <w:rsid w:val="006A4941"/>
    <w:rsid w:val="006A4D1A"/>
    <w:rsid w:val="006A5344"/>
    <w:rsid w:val="006A5695"/>
    <w:rsid w:val="006A57DC"/>
    <w:rsid w:val="006A6FEF"/>
    <w:rsid w:val="006A7BAB"/>
    <w:rsid w:val="006B0439"/>
    <w:rsid w:val="006B0B9F"/>
    <w:rsid w:val="006B25BF"/>
    <w:rsid w:val="006B26A0"/>
    <w:rsid w:val="006B2777"/>
    <w:rsid w:val="006B3904"/>
    <w:rsid w:val="006B3A59"/>
    <w:rsid w:val="006B513C"/>
    <w:rsid w:val="006B5566"/>
    <w:rsid w:val="006B5B7D"/>
    <w:rsid w:val="006B65CB"/>
    <w:rsid w:val="006B6ED1"/>
    <w:rsid w:val="006B7DEF"/>
    <w:rsid w:val="006C14EC"/>
    <w:rsid w:val="006C16BC"/>
    <w:rsid w:val="006C281E"/>
    <w:rsid w:val="006C2F23"/>
    <w:rsid w:val="006C3491"/>
    <w:rsid w:val="006C36CB"/>
    <w:rsid w:val="006C4DEE"/>
    <w:rsid w:val="006C52AC"/>
    <w:rsid w:val="006C5B46"/>
    <w:rsid w:val="006C6100"/>
    <w:rsid w:val="006C6E15"/>
    <w:rsid w:val="006C6E39"/>
    <w:rsid w:val="006C7232"/>
    <w:rsid w:val="006D045D"/>
    <w:rsid w:val="006D084B"/>
    <w:rsid w:val="006D097A"/>
    <w:rsid w:val="006D0B5D"/>
    <w:rsid w:val="006D0ECF"/>
    <w:rsid w:val="006D153E"/>
    <w:rsid w:val="006D2ABF"/>
    <w:rsid w:val="006D3D5B"/>
    <w:rsid w:val="006D4237"/>
    <w:rsid w:val="006D48E2"/>
    <w:rsid w:val="006D4AD6"/>
    <w:rsid w:val="006D4C92"/>
    <w:rsid w:val="006D4EB6"/>
    <w:rsid w:val="006D5CAC"/>
    <w:rsid w:val="006D5E59"/>
    <w:rsid w:val="006D6968"/>
    <w:rsid w:val="006D78EB"/>
    <w:rsid w:val="006D7F86"/>
    <w:rsid w:val="006D7FBC"/>
    <w:rsid w:val="006E225C"/>
    <w:rsid w:val="006E35BF"/>
    <w:rsid w:val="006E397F"/>
    <w:rsid w:val="006E413D"/>
    <w:rsid w:val="006E4A36"/>
    <w:rsid w:val="006E5C0E"/>
    <w:rsid w:val="006E5D19"/>
    <w:rsid w:val="006E6864"/>
    <w:rsid w:val="006E7636"/>
    <w:rsid w:val="006E7850"/>
    <w:rsid w:val="006F0053"/>
    <w:rsid w:val="006F014E"/>
    <w:rsid w:val="006F11E4"/>
    <w:rsid w:val="006F18FA"/>
    <w:rsid w:val="006F19D8"/>
    <w:rsid w:val="006F1E3C"/>
    <w:rsid w:val="006F276D"/>
    <w:rsid w:val="006F3CD3"/>
    <w:rsid w:val="006F3D4C"/>
    <w:rsid w:val="006F3E15"/>
    <w:rsid w:val="006F46D6"/>
    <w:rsid w:val="006F4900"/>
    <w:rsid w:val="006F4BBB"/>
    <w:rsid w:val="006F5007"/>
    <w:rsid w:val="006F5180"/>
    <w:rsid w:val="006F5BD7"/>
    <w:rsid w:val="006F6A09"/>
    <w:rsid w:val="006F76CE"/>
    <w:rsid w:val="006F7962"/>
    <w:rsid w:val="006F7DAC"/>
    <w:rsid w:val="0070032B"/>
    <w:rsid w:val="007005A1"/>
    <w:rsid w:val="00700A3C"/>
    <w:rsid w:val="00700E9D"/>
    <w:rsid w:val="00701D2D"/>
    <w:rsid w:val="007028D9"/>
    <w:rsid w:val="007031C7"/>
    <w:rsid w:val="007038E4"/>
    <w:rsid w:val="007069D9"/>
    <w:rsid w:val="00707218"/>
    <w:rsid w:val="00710D04"/>
    <w:rsid w:val="007116B2"/>
    <w:rsid w:val="0071192F"/>
    <w:rsid w:val="00711980"/>
    <w:rsid w:val="00711BFA"/>
    <w:rsid w:val="00712166"/>
    <w:rsid w:val="007125F2"/>
    <w:rsid w:val="00712614"/>
    <w:rsid w:val="00712B1D"/>
    <w:rsid w:val="0071362A"/>
    <w:rsid w:val="007153EB"/>
    <w:rsid w:val="00715470"/>
    <w:rsid w:val="00715751"/>
    <w:rsid w:val="007171BA"/>
    <w:rsid w:val="00717616"/>
    <w:rsid w:val="00717FBF"/>
    <w:rsid w:val="0072010E"/>
    <w:rsid w:val="007211BE"/>
    <w:rsid w:val="00721652"/>
    <w:rsid w:val="00721C12"/>
    <w:rsid w:val="00721D57"/>
    <w:rsid w:val="00722B80"/>
    <w:rsid w:val="00723271"/>
    <w:rsid w:val="00723AC7"/>
    <w:rsid w:val="00723D9C"/>
    <w:rsid w:val="00723E7D"/>
    <w:rsid w:val="00723EEF"/>
    <w:rsid w:val="007245CE"/>
    <w:rsid w:val="00725314"/>
    <w:rsid w:val="00725EE5"/>
    <w:rsid w:val="00725FA1"/>
    <w:rsid w:val="007268C1"/>
    <w:rsid w:val="0072791C"/>
    <w:rsid w:val="00730F5E"/>
    <w:rsid w:val="00731029"/>
    <w:rsid w:val="00731BB8"/>
    <w:rsid w:val="00731D00"/>
    <w:rsid w:val="007320B1"/>
    <w:rsid w:val="007325D9"/>
    <w:rsid w:val="0073338E"/>
    <w:rsid w:val="007339F1"/>
    <w:rsid w:val="0073413F"/>
    <w:rsid w:val="0073583B"/>
    <w:rsid w:val="007360CA"/>
    <w:rsid w:val="0073632A"/>
    <w:rsid w:val="00736718"/>
    <w:rsid w:val="00736BAB"/>
    <w:rsid w:val="00737D0A"/>
    <w:rsid w:val="00740DF6"/>
    <w:rsid w:val="007426ED"/>
    <w:rsid w:val="00744296"/>
    <w:rsid w:val="007453F6"/>
    <w:rsid w:val="00745846"/>
    <w:rsid w:val="0074667B"/>
    <w:rsid w:val="007470BD"/>
    <w:rsid w:val="0074762A"/>
    <w:rsid w:val="00747A41"/>
    <w:rsid w:val="007526D0"/>
    <w:rsid w:val="00752B60"/>
    <w:rsid w:val="00753656"/>
    <w:rsid w:val="00753D90"/>
    <w:rsid w:val="00756012"/>
    <w:rsid w:val="007563EF"/>
    <w:rsid w:val="00760664"/>
    <w:rsid w:val="00760733"/>
    <w:rsid w:val="00760C85"/>
    <w:rsid w:val="00760EA2"/>
    <w:rsid w:val="00760EC0"/>
    <w:rsid w:val="0076154B"/>
    <w:rsid w:val="00761855"/>
    <w:rsid w:val="00761ADC"/>
    <w:rsid w:val="007630BA"/>
    <w:rsid w:val="007631DF"/>
    <w:rsid w:val="0076339D"/>
    <w:rsid w:val="007635C3"/>
    <w:rsid w:val="007636A6"/>
    <w:rsid w:val="0076377E"/>
    <w:rsid w:val="007669C1"/>
    <w:rsid w:val="00766D46"/>
    <w:rsid w:val="00767D71"/>
    <w:rsid w:val="0077038F"/>
    <w:rsid w:val="007711BD"/>
    <w:rsid w:val="007714BD"/>
    <w:rsid w:val="00771552"/>
    <w:rsid w:val="0077175A"/>
    <w:rsid w:val="00771969"/>
    <w:rsid w:val="00771D4D"/>
    <w:rsid w:val="00772408"/>
    <w:rsid w:val="00772AAB"/>
    <w:rsid w:val="00773FEF"/>
    <w:rsid w:val="007744F0"/>
    <w:rsid w:val="0077547A"/>
    <w:rsid w:val="007762F1"/>
    <w:rsid w:val="00776411"/>
    <w:rsid w:val="00776CF5"/>
    <w:rsid w:val="00776D74"/>
    <w:rsid w:val="00777EB3"/>
    <w:rsid w:val="0078003A"/>
    <w:rsid w:val="00780771"/>
    <w:rsid w:val="007807F7"/>
    <w:rsid w:val="00780BFC"/>
    <w:rsid w:val="007814F5"/>
    <w:rsid w:val="007828B4"/>
    <w:rsid w:val="00782A8A"/>
    <w:rsid w:val="00782B66"/>
    <w:rsid w:val="007836AE"/>
    <w:rsid w:val="00783C80"/>
    <w:rsid w:val="007867DA"/>
    <w:rsid w:val="00787B84"/>
    <w:rsid w:val="00787CFC"/>
    <w:rsid w:val="00791E12"/>
    <w:rsid w:val="007928ED"/>
    <w:rsid w:val="007929CF"/>
    <w:rsid w:val="00793BBD"/>
    <w:rsid w:val="007942B2"/>
    <w:rsid w:val="007943D7"/>
    <w:rsid w:val="007957D3"/>
    <w:rsid w:val="00796BD7"/>
    <w:rsid w:val="007979F3"/>
    <w:rsid w:val="00797BA8"/>
    <w:rsid w:val="007A081D"/>
    <w:rsid w:val="007A0ADD"/>
    <w:rsid w:val="007A0B21"/>
    <w:rsid w:val="007A0B68"/>
    <w:rsid w:val="007A1046"/>
    <w:rsid w:val="007A339A"/>
    <w:rsid w:val="007A3624"/>
    <w:rsid w:val="007A49E7"/>
    <w:rsid w:val="007A6F28"/>
    <w:rsid w:val="007A78D5"/>
    <w:rsid w:val="007A7A60"/>
    <w:rsid w:val="007B0208"/>
    <w:rsid w:val="007B03C6"/>
    <w:rsid w:val="007B0DB1"/>
    <w:rsid w:val="007B207F"/>
    <w:rsid w:val="007B2EDB"/>
    <w:rsid w:val="007B3EF5"/>
    <w:rsid w:val="007B454F"/>
    <w:rsid w:val="007B48A1"/>
    <w:rsid w:val="007B5228"/>
    <w:rsid w:val="007B5673"/>
    <w:rsid w:val="007B658F"/>
    <w:rsid w:val="007B6626"/>
    <w:rsid w:val="007B6634"/>
    <w:rsid w:val="007B6870"/>
    <w:rsid w:val="007B7238"/>
    <w:rsid w:val="007B76FF"/>
    <w:rsid w:val="007C0026"/>
    <w:rsid w:val="007C0663"/>
    <w:rsid w:val="007C0C90"/>
    <w:rsid w:val="007C1A9C"/>
    <w:rsid w:val="007C3BF6"/>
    <w:rsid w:val="007C42CB"/>
    <w:rsid w:val="007C4641"/>
    <w:rsid w:val="007C4670"/>
    <w:rsid w:val="007C4808"/>
    <w:rsid w:val="007C55F6"/>
    <w:rsid w:val="007C67B3"/>
    <w:rsid w:val="007D0FD2"/>
    <w:rsid w:val="007D0FE6"/>
    <w:rsid w:val="007D1792"/>
    <w:rsid w:val="007D248C"/>
    <w:rsid w:val="007D2EF8"/>
    <w:rsid w:val="007D4292"/>
    <w:rsid w:val="007D4A39"/>
    <w:rsid w:val="007D55E6"/>
    <w:rsid w:val="007D561F"/>
    <w:rsid w:val="007D78D0"/>
    <w:rsid w:val="007D7B32"/>
    <w:rsid w:val="007D7CCE"/>
    <w:rsid w:val="007D7FD2"/>
    <w:rsid w:val="007E033E"/>
    <w:rsid w:val="007E0A36"/>
    <w:rsid w:val="007E13D9"/>
    <w:rsid w:val="007E1EB3"/>
    <w:rsid w:val="007E2484"/>
    <w:rsid w:val="007E268C"/>
    <w:rsid w:val="007E26D5"/>
    <w:rsid w:val="007E2AEC"/>
    <w:rsid w:val="007E2C6E"/>
    <w:rsid w:val="007E2DC7"/>
    <w:rsid w:val="007E2E64"/>
    <w:rsid w:val="007E3A74"/>
    <w:rsid w:val="007E3A90"/>
    <w:rsid w:val="007E3C08"/>
    <w:rsid w:val="007E41BE"/>
    <w:rsid w:val="007E4B75"/>
    <w:rsid w:val="007E4DB6"/>
    <w:rsid w:val="007E5586"/>
    <w:rsid w:val="007E59B2"/>
    <w:rsid w:val="007E5BA5"/>
    <w:rsid w:val="007E6733"/>
    <w:rsid w:val="007E6A0F"/>
    <w:rsid w:val="007E7CD4"/>
    <w:rsid w:val="007F12AC"/>
    <w:rsid w:val="007F17C2"/>
    <w:rsid w:val="007F221F"/>
    <w:rsid w:val="007F2303"/>
    <w:rsid w:val="007F378A"/>
    <w:rsid w:val="007F4501"/>
    <w:rsid w:val="007F5A70"/>
    <w:rsid w:val="007F60DF"/>
    <w:rsid w:val="007F69DE"/>
    <w:rsid w:val="007F7635"/>
    <w:rsid w:val="007F7A4A"/>
    <w:rsid w:val="00801800"/>
    <w:rsid w:val="00801861"/>
    <w:rsid w:val="00801B5B"/>
    <w:rsid w:val="00801B5D"/>
    <w:rsid w:val="00801F84"/>
    <w:rsid w:val="00802660"/>
    <w:rsid w:val="00802889"/>
    <w:rsid w:val="00802AF5"/>
    <w:rsid w:val="0080351B"/>
    <w:rsid w:val="0080388E"/>
    <w:rsid w:val="00803AB6"/>
    <w:rsid w:val="008044AA"/>
    <w:rsid w:val="00804ADF"/>
    <w:rsid w:val="008057DA"/>
    <w:rsid w:val="00805A30"/>
    <w:rsid w:val="00805F66"/>
    <w:rsid w:val="008063CB"/>
    <w:rsid w:val="00806AB1"/>
    <w:rsid w:val="00807725"/>
    <w:rsid w:val="00807ADB"/>
    <w:rsid w:val="0081015C"/>
    <w:rsid w:val="00810768"/>
    <w:rsid w:val="00810807"/>
    <w:rsid w:val="008116AF"/>
    <w:rsid w:val="008121F8"/>
    <w:rsid w:val="00812218"/>
    <w:rsid w:val="00814051"/>
    <w:rsid w:val="008143DE"/>
    <w:rsid w:val="00820C90"/>
    <w:rsid w:val="00821214"/>
    <w:rsid w:val="008216E7"/>
    <w:rsid w:val="00821BF2"/>
    <w:rsid w:val="0082256B"/>
    <w:rsid w:val="00822686"/>
    <w:rsid w:val="008238C5"/>
    <w:rsid w:val="00823A29"/>
    <w:rsid w:val="00825725"/>
    <w:rsid w:val="00825BE6"/>
    <w:rsid w:val="00825CBC"/>
    <w:rsid w:val="00826809"/>
    <w:rsid w:val="00826F6D"/>
    <w:rsid w:val="0082704B"/>
    <w:rsid w:val="008276B4"/>
    <w:rsid w:val="008279DD"/>
    <w:rsid w:val="00827CAA"/>
    <w:rsid w:val="00830030"/>
    <w:rsid w:val="0083101E"/>
    <w:rsid w:val="008311A0"/>
    <w:rsid w:val="00831383"/>
    <w:rsid w:val="008318D1"/>
    <w:rsid w:val="00831927"/>
    <w:rsid w:val="00831E05"/>
    <w:rsid w:val="008323B5"/>
    <w:rsid w:val="00832405"/>
    <w:rsid w:val="00832B5C"/>
    <w:rsid w:val="00832D00"/>
    <w:rsid w:val="008339BA"/>
    <w:rsid w:val="00833D3A"/>
    <w:rsid w:val="008345CA"/>
    <w:rsid w:val="00834DAD"/>
    <w:rsid w:val="00835159"/>
    <w:rsid w:val="00835D5A"/>
    <w:rsid w:val="008366D4"/>
    <w:rsid w:val="008370A0"/>
    <w:rsid w:val="00837288"/>
    <w:rsid w:val="008375AE"/>
    <w:rsid w:val="00837798"/>
    <w:rsid w:val="00840162"/>
    <w:rsid w:val="008402CA"/>
    <w:rsid w:val="0084077D"/>
    <w:rsid w:val="00841BD3"/>
    <w:rsid w:val="00841FB7"/>
    <w:rsid w:val="0084273D"/>
    <w:rsid w:val="00842794"/>
    <w:rsid w:val="0084282F"/>
    <w:rsid w:val="008429A6"/>
    <w:rsid w:val="008429D3"/>
    <w:rsid w:val="0084397A"/>
    <w:rsid w:val="00843E01"/>
    <w:rsid w:val="00844AD6"/>
    <w:rsid w:val="00844E3F"/>
    <w:rsid w:val="00844F51"/>
    <w:rsid w:val="0084519B"/>
    <w:rsid w:val="00845A83"/>
    <w:rsid w:val="00846BB9"/>
    <w:rsid w:val="00846D32"/>
    <w:rsid w:val="0084789D"/>
    <w:rsid w:val="0085070D"/>
    <w:rsid w:val="0085071F"/>
    <w:rsid w:val="00850E68"/>
    <w:rsid w:val="00851750"/>
    <w:rsid w:val="008528A3"/>
    <w:rsid w:val="0085312A"/>
    <w:rsid w:val="008535D5"/>
    <w:rsid w:val="008542CA"/>
    <w:rsid w:val="008546C9"/>
    <w:rsid w:val="00854D73"/>
    <w:rsid w:val="00855685"/>
    <w:rsid w:val="00855E0C"/>
    <w:rsid w:val="008572E7"/>
    <w:rsid w:val="00857473"/>
    <w:rsid w:val="00857917"/>
    <w:rsid w:val="00860021"/>
    <w:rsid w:val="008604BA"/>
    <w:rsid w:val="0086090D"/>
    <w:rsid w:val="00861E46"/>
    <w:rsid w:val="00861E4C"/>
    <w:rsid w:val="00862391"/>
    <w:rsid w:val="008627C0"/>
    <w:rsid w:val="008649D5"/>
    <w:rsid w:val="008652DE"/>
    <w:rsid w:val="008654DF"/>
    <w:rsid w:val="00865A54"/>
    <w:rsid w:val="00865D87"/>
    <w:rsid w:val="00865FE5"/>
    <w:rsid w:val="00866E30"/>
    <w:rsid w:val="00867A4F"/>
    <w:rsid w:val="00870DB4"/>
    <w:rsid w:val="00870F8F"/>
    <w:rsid w:val="008712BB"/>
    <w:rsid w:val="008721CE"/>
    <w:rsid w:val="00872561"/>
    <w:rsid w:val="00872FA4"/>
    <w:rsid w:val="008732E0"/>
    <w:rsid w:val="00873BE6"/>
    <w:rsid w:val="00874233"/>
    <w:rsid w:val="0087610A"/>
    <w:rsid w:val="008764EC"/>
    <w:rsid w:val="00876977"/>
    <w:rsid w:val="00877188"/>
    <w:rsid w:val="0087725F"/>
    <w:rsid w:val="008773D6"/>
    <w:rsid w:val="00877AAC"/>
    <w:rsid w:val="00880531"/>
    <w:rsid w:val="008813F9"/>
    <w:rsid w:val="008830E7"/>
    <w:rsid w:val="00883297"/>
    <w:rsid w:val="008838CB"/>
    <w:rsid w:val="00883954"/>
    <w:rsid w:val="0088459B"/>
    <w:rsid w:val="008848D3"/>
    <w:rsid w:val="00884916"/>
    <w:rsid w:val="0088526E"/>
    <w:rsid w:val="008863B1"/>
    <w:rsid w:val="0088776A"/>
    <w:rsid w:val="00887EE5"/>
    <w:rsid w:val="00890617"/>
    <w:rsid w:val="00890EDE"/>
    <w:rsid w:val="00890FF2"/>
    <w:rsid w:val="00892B38"/>
    <w:rsid w:val="00892D7E"/>
    <w:rsid w:val="00895201"/>
    <w:rsid w:val="0089535F"/>
    <w:rsid w:val="00895521"/>
    <w:rsid w:val="00895F4E"/>
    <w:rsid w:val="00896390"/>
    <w:rsid w:val="00896443"/>
    <w:rsid w:val="00896761"/>
    <w:rsid w:val="00896D38"/>
    <w:rsid w:val="00897ECC"/>
    <w:rsid w:val="008A0F56"/>
    <w:rsid w:val="008A1741"/>
    <w:rsid w:val="008A1838"/>
    <w:rsid w:val="008A20B9"/>
    <w:rsid w:val="008A2484"/>
    <w:rsid w:val="008A2E08"/>
    <w:rsid w:val="008A3376"/>
    <w:rsid w:val="008A3F23"/>
    <w:rsid w:val="008A4582"/>
    <w:rsid w:val="008A52C7"/>
    <w:rsid w:val="008A52F3"/>
    <w:rsid w:val="008A5DBD"/>
    <w:rsid w:val="008A6018"/>
    <w:rsid w:val="008B13B9"/>
    <w:rsid w:val="008B2355"/>
    <w:rsid w:val="008B34C9"/>
    <w:rsid w:val="008B38EB"/>
    <w:rsid w:val="008B3BBB"/>
    <w:rsid w:val="008B4096"/>
    <w:rsid w:val="008B48A3"/>
    <w:rsid w:val="008B5AC2"/>
    <w:rsid w:val="008B5BAA"/>
    <w:rsid w:val="008B60AF"/>
    <w:rsid w:val="008B680D"/>
    <w:rsid w:val="008B6A06"/>
    <w:rsid w:val="008C03AD"/>
    <w:rsid w:val="008C0405"/>
    <w:rsid w:val="008C0D5F"/>
    <w:rsid w:val="008C0E5B"/>
    <w:rsid w:val="008C1E60"/>
    <w:rsid w:val="008C26D9"/>
    <w:rsid w:val="008C3D0A"/>
    <w:rsid w:val="008C3DAF"/>
    <w:rsid w:val="008C4D49"/>
    <w:rsid w:val="008C5928"/>
    <w:rsid w:val="008C6D50"/>
    <w:rsid w:val="008C7167"/>
    <w:rsid w:val="008C7503"/>
    <w:rsid w:val="008C7633"/>
    <w:rsid w:val="008C7E21"/>
    <w:rsid w:val="008D0593"/>
    <w:rsid w:val="008D0684"/>
    <w:rsid w:val="008D1617"/>
    <w:rsid w:val="008D19BE"/>
    <w:rsid w:val="008D1A8D"/>
    <w:rsid w:val="008D1E4C"/>
    <w:rsid w:val="008D212C"/>
    <w:rsid w:val="008D290E"/>
    <w:rsid w:val="008D2CC7"/>
    <w:rsid w:val="008D30E1"/>
    <w:rsid w:val="008D330F"/>
    <w:rsid w:val="008D3594"/>
    <w:rsid w:val="008D44DA"/>
    <w:rsid w:val="008D48C1"/>
    <w:rsid w:val="008D5808"/>
    <w:rsid w:val="008D5B31"/>
    <w:rsid w:val="008D7476"/>
    <w:rsid w:val="008D7764"/>
    <w:rsid w:val="008E0745"/>
    <w:rsid w:val="008E0BFA"/>
    <w:rsid w:val="008E1F0D"/>
    <w:rsid w:val="008E221E"/>
    <w:rsid w:val="008E29EA"/>
    <w:rsid w:val="008E30F7"/>
    <w:rsid w:val="008E5468"/>
    <w:rsid w:val="008E6315"/>
    <w:rsid w:val="008E697A"/>
    <w:rsid w:val="008E7D03"/>
    <w:rsid w:val="008F0169"/>
    <w:rsid w:val="008F03CC"/>
    <w:rsid w:val="008F0480"/>
    <w:rsid w:val="008F04D8"/>
    <w:rsid w:val="008F07FC"/>
    <w:rsid w:val="008F08FF"/>
    <w:rsid w:val="008F11E0"/>
    <w:rsid w:val="008F21FE"/>
    <w:rsid w:val="008F2307"/>
    <w:rsid w:val="008F30DD"/>
    <w:rsid w:val="008F3EA7"/>
    <w:rsid w:val="008F4086"/>
    <w:rsid w:val="008F5549"/>
    <w:rsid w:val="008F56F4"/>
    <w:rsid w:val="008F5969"/>
    <w:rsid w:val="008F65DE"/>
    <w:rsid w:val="008F7319"/>
    <w:rsid w:val="008F78BC"/>
    <w:rsid w:val="008F7B63"/>
    <w:rsid w:val="008F7D6A"/>
    <w:rsid w:val="0090022D"/>
    <w:rsid w:val="00900D4C"/>
    <w:rsid w:val="00901C86"/>
    <w:rsid w:val="009024AB"/>
    <w:rsid w:val="00902B2A"/>
    <w:rsid w:val="00903603"/>
    <w:rsid w:val="00903969"/>
    <w:rsid w:val="00904163"/>
    <w:rsid w:val="009041EA"/>
    <w:rsid w:val="0090510F"/>
    <w:rsid w:val="009054CB"/>
    <w:rsid w:val="0090622B"/>
    <w:rsid w:val="0090696A"/>
    <w:rsid w:val="00906E32"/>
    <w:rsid w:val="00907D4D"/>
    <w:rsid w:val="009107DE"/>
    <w:rsid w:val="009114FB"/>
    <w:rsid w:val="00911F8D"/>
    <w:rsid w:val="00912F94"/>
    <w:rsid w:val="00913182"/>
    <w:rsid w:val="00913456"/>
    <w:rsid w:val="009136BB"/>
    <w:rsid w:val="0091422A"/>
    <w:rsid w:val="00914348"/>
    <w:rsid w:val="009146BB"/>
    <w:rsid w:val="00914735"/>
    <w:rsid w:val="00914D47"/>
    <w:rsid w:val="00915A41"/>
    <w:rsid w:val="00916602"/>
    <w:rsid w:val="00917157"/>
    <w:rsid w:val="009171BC"/>
    <w:rsid w:val="009173DB"/>
    <w:rsid w:val="00917634"/>
    <w:rsid w:val="00920C45"/>
    <w:rsid w:val="00922B9A"/>
    <w:rsid w:val="00923C7B"/>
    <w:rsid w:val="0092497E"/>
    <w:rsid w:val="0092509C"/>
    <w:rsid w:val="00925380"/>
    <w:rsid w:val="0092590B"/>
    <w:rsid w:val="0092599F"/>
    <w:rsid w:val="00925A4E"/>
    <w:rsid w:val="00925BF3"/>
    <w:rsid w:val="00925E60"/>
    <w:rsid w:val="00926162"/>
    <w:rsid w:val="009264B3"/>
    <w:rsid w:val="00926558"/>
    <w:rsid w:val="00926ABC"/>
    <w:rsid w:val="00926C8E"/>
    <w:rsid w:val="00926F21"/>
    <w:rsid w:val="00926F49"/>
    <w:rsid w:val="009271A3"/>
    <w:rsid w:val="009305EE"/>
    <w:rsid w:val="009309E0"/>
    <w:rsid w:val="00931404"/>
    <w:rsid w:val="00931E4C"/>
    <w:rsid w:val="00931F51"/>
    <w:rsid w:val="00933095"/>
    <w:rsid w:val="009349B9"/>
    <w:rsid w:val="009350FF"/>
    <w:rsid w:val="00936280"/>
    <w:rsid w:val="009363AD"/>
    <w:rsid w:val="009365E0"/>
    <w:rsid w:val="009366A4"/>
    <w:rsid w:val="00936E2E"/>
    <w:rsid w:val="00937591"/>
    <w:rsid w:val="009378C1"/>
    <w:rsid w:val="00940896"/>
    <w:rsid w:val="00940DB1"/>
    <w:rsid w:val="0094104A"/>
    <w:rsid w:val="00942639"/>
    <w:rsid w:val="00942769"/>
    <w:rsid w:val="00942781"/>
    <w:rsid w:val="00942BA2"/>
    <w:rsid w:val="00943211"/>
    <w:rsid w:val="009432B7"/>
    <w:rsid w:val="009434A6"/>
    <w:rsid w:val="0094391B"/>
    <w:rsid w:val="00943CC2"/>
    <w:rsid w:val="00943EF1"/>
    <w:rsid w:val="00944C86"/>
    <w:rsid w:val="00944DB5"/>
    <w:rsid w:val="00945196"/>
    <w:rsid w:val="009456BC"/>
    <w:rsid w:val="00945C77"/>
    <w:rsid w:val="0094673F"/>
    <w:rsid w:val="00947C02"/>
    <w:rsid w:val="009509DC"/>
    <w:rsid w:val="00950BE6"/>
    <w:rsid w:val="0095114D"/>
    <w:rsid w:val="00951A11"/>
    <w:rsid w:val="00952068"/>
    <w:rsid w:val="0095234F"/>
    <w:rsid w:val="00952E40"/>
    <w:rsid w:val="00954A05"/>
    <w:rsid w:val="00955A97"/>
    <w:rsid w:val="00955C95"/>
    <w:rsid w:val="00955FE9"/>
    <w:rsid w:val="009568AC"/>
    <w:rsid w:val="00956900"/>
    <w:rsid w:val="00956F82"/>
    <w:rsid w:val="00957513"/>
    <w:rsid w:val="00957DE8"/>
    <w:rsid w:val="009604BA"/>
    <w:rsid w:val="00960ECB"/>
    <w:rsid w:val="009615D6"/>
    <w:rsid w:val="00961E6F"/>
    <w:rsid w:val="009622D5"/>
    <w:rsid w:val="0096232E"/>
    <w:rsid w:val="00962544"/>
    <w:rsid w:val="00962F75"/>
    <w:rsid w:val="00963113"/>
    <w:rsid w:val="00963C5D"/>
    <w:rsid w:val="00963E28"/>
    <w:rsid w:val="0096430B"/>
    <w:rsid w:val="009647DF"/>
    <w:rsid w:val="00964CF4"/>
    <w:rsid w:val="0096519A"/>
    <w:rsid w:val="00965C22"/>
    <w:rsid w:val="00966633"/>
    <w:rsid w:val="00966D96"/>
    <w:rsid w:val="00966FD8"/>
    <w:rsid w:val="0096711F"/>
    <w:rsid w:val="0096736A"/>
    <w:rsid w:val="00967855"/>
    <w:rsid w:val="00967DBB"/>
    <w:rsid w:val="00970F4A"/>
    <w:rsid w:val="009711DA"/>
    <w:rsid w:val="009719B4"/>
    <w:rsid w:val="00971CD1"/>
    <w:rsid w:val="00971F3D"/>
    <w:rsid w:val="009722F0"/>
    <w:rsid w:val="00972593"/>
    <w:rsid w:val="009726FF"/>
    <w:rsid w:val="00973F56"/>
    <w:rsid w:val="00974709"/>
    <w:rsid w:val="00974C83"/>
    <w:rsid w:val="00975BCE"/>
    <w:rsid w:val="00975DFD"/>
    <w:rsid w:val="00977281"/>
    <w:rsid w:val="0098004C"/>
    <w:rsid w:val="009801AE"/>
    <w:rsid w:val="00980736"/>
    <w:rsid w:val="00980788"/>
    <w:rsid w:val="00981A39"/>
    <w:rsid w:val="00982D56"/>
    <w:rsid w:val="00983869"/>
    <w:rsid w:val="00983DBF"/>
    <w:rsid w:val="00983E3A"/>
    <w:rsid w:val="00984A22"/>
    <w:rsid w:val="0098526F"/>
    <w:rsid w:val="00985500"/>
    <w:rsid w:val="00985FFA"/>
    <w:rsid w:val="00986D74"/>
    <w:rsid w:val="00987097"/>
    <w:rsid w:val="009870E4"/>
    <w:rsid w:val="00987A0B"/>
    <w:rsid w:val="00987BEA"/>
    <w:rsid w:val="009909A9"/>
    <w:rsid w:val="00991123"/>
    <w:rsid w:val="00991132"/>
    <w:rsid w:val="00991CAB"/>
    <w:rsid w:val="009920B0"/>
    <w:rsid w:val="0099290A"/>
    <w:rsid w:val="0099298C"/>
    <w:rsid w:val="00993C91"/>
    <w:rsid w:val="009954C4"/>
    <w:rsid w:val="009965BD"/>
    <w:rsid w:val="0099711C"/>
    <w:rsid w:val="009A0B41"/>
    <w:rsid w:val="009A0EA1"/>
    <w:rsid w:val="009A1123"/>
    <w:rsid w:val="009A2C0B"/>
    <w:rsid w:val="009A35F1"/>
    <w:rsid w:val="009A3A9C"/>
    <w:rsid w:val="009A3DBC"/>
    <w:rsid w:val="009A4981"/>
    <w:rsid w:val="009A49FC"/>
    <w:rsid w:val="009A52AC"/>
    <w:rsid w:val="009A5949"/>
    <w:rsid w:val="009A5E7F"/>
    <w:rsid w:val="009A622E"/>
    <w:rsid w:val="009A6362"/>
    <w:rsid w:val="009A670E"/>
    <w:rsid w:val="009A6DF0"/>
    <w:rsid w:val="009A7436"/>
    <w:rsid w:val="009A7696"/>
    <w:rsid w:val="009A7A27"/>
    <w:rsid w:val="009B046C"/>
    <w:rsid w:val="009B0C70"/>
    <w:rsid w:val="009B10AE"/>
    <w:rsid w:val="009B11C1"/>
    <w:rsid w:val="009B13FA"/>
    <w:rsid w:val="009B184A"/>
    <w:rsid w:val="009B18FA"/>
    <w:rsid w:val="009B1BD6"/>
    <w:rsid w:val="009B1E2D"/>
    <w:rsid w:val="009B201C"/>
    <w:rsid w:val="009B2E13"/>
    <w:rsid w:val="009B3A1B"/>
    <w:rsid w:val="009B48A8"/>
    <w:rsid w:val="009B4AF1"/>
    <w:rsid w:val="009B55E8"/>
    <w:rsid w:val="009B6318"/>
    <w:rsid w:val="009B6555"/>
    <w:rsid w:val="009B710C"/>
    <w:rsid w:val="009B7379"/>
    <w:rsid w:val="009B77AD"/>
    <w:rsid w:val="009B7B5F"/>
    <w:rsid w:val="009B7B6D"/>
    <w:rsid w:val="009B7BD2"/>
    <w:rsid w:val="009C01A8"/>
    <w:rsid w:val="009C0380"/>
    <w:rsid w:val="009C187D"/>
    <w:rsid w:val="009C3338"/>
    <w:rsid w:val="009C373C"/>
    <w:rsid w:val="009C378E"/>
    <w:rsid w:val="009C37C0"/>
    <w:rsid w:val="009C51DE"/>
    <w:rsid w:val="009C56A7"/>
    <w:rsid w:val="009C59FB"/>
    <w:rsid w:val="009C5B0A"/>
    <w:rsid w:val="009C6634"/>
    <w:rsid w:val="009C6819"/>
    <w:rsid w:val="009C6F3B"/>
    <w:rsid w:val="009C71C1"/>
    <w:rsid w:val="009C7CF2"/>
    <w:rsid w:val="009D0188"/>
    <w:rsid w:val="009D05D4"/>
    <w:rsid w:val="009D1467"/>
    <w:rsid w:val="009D2DF5"/>
    <w:rsid w:val="009D328D"/>
    <w:rsid w:val="009D3582"/>
    <w:rsid w:val="009D3A90"/>
    <w:rsid w:val="009D41A0"/>
    <w:rsid w:val="009D4BA2"/>
    <w:rsid w:val="009D4BD2"/>
    <w:rsid w:val="009D78B8"/>
    <w:rsid w:val="009E0342"/>
    <w:rsid w:val="009E194C"/>
    <w:rsid w:val="009E19EA"/>
    <w:rsid w:val="009E24F2"/>
    <w:rsid w:val="009E30C4"/>
    <w:rsid w:val="009E3773"/>
    <w:rsid w:val="009E4FA6"/>
    <w:rsid w:val="009E5FBE"/>
    <w:rsid w:val="009E6955"/>
    <w:rsid w:val="009E7D93"/>
    <w:rsid w:val="009F06AD"/>
    <w:rsid w:val="009F1DAD"/>
    <w:rsid w:val="009F2BB5"/>
    <w:rsid w:val="009F2E95"/>
    <w:rsid w:val="009F3815"/>
    <w:rsid w:val="009F3C34"/>
    <w:rsid w:val="009F462C"/>
    <w:rsid w:val="009F4635"/>
    <w:rsid w:val="009F4844"/>
    <w:rsid w:val="009F4D92"/>
    <w:rsid w:val="009F55C8"/>
    <w:rsid w:val="009F5C33"/>
    <w:rsid w:val="009F5CCB"/>
    <w:rsid w:val="009F69E8"/>
    <w:rsid w:val="009F7535"/>
    <w:rsid w:val="009F7931"/>
    <w:rsid w:val="009F7D91"/>
    <w:rsid w:val="00A00424"/>
    <w:rsid w:val="00A006D7"/>
    <w:rsid w:val="00A01164"/>
    <w:rsid w:val="00A01463"/>
    <w:rsid w:val="00A014AB"/>
    <w:rsid w:val="00A01E93"/>
    <w:rsid w:val="00A026D2"/>
    <w:rsid w:val="00A026F0"/>
    <w:rsid w:val="00A03CEA"/>
    <w:rsid w:val="00A03EAC"/>
    <w:rsid w:val="00A040DF"/>
    <w:rsid w:val="00A04DBB"/>
    <w:rsid w:val="00A04DC6"/>
    <w:rsid w:val="00A04DC7"/>
    <w:rsid w:val="00A04E4D"/>
    <w:rsid w:val="00A0579A"/>
    <w:rsid w:val="00A05B73"/>
    <w:rsid w:val="00A0761B"/>
    <w:rsid w:val="00A077F6"/>
    <w:rsid w:val="00A07EA0"/>
    <w:rsid w:val="00A103A8"/>
    <w:rsid w:val="00A10659"/>
    <w:rsid w:val="00A106B8"/>
    <w:rsid w:val="00A10D7F"/>
    <w:rsid w:val="00A119E7"/>
    <w:rsid w:val="00A11CA6"/>
    <w:rsid w:val="00A1250C"/>
    <w:rsid w:val="00A12999"/>
    <w:rsid w:val="00A12A0A"/>
    <w:rsid w:val="00A12CBE"/>
    <w:rsid w:val="00A1396A"/>
    <w:rsid w:val="00A150F0"/>
    <w:rsid w:val="00A15FFA"/>
    <w:rsid w:val="00A16EFF"/>
    <w:rsid w:val="00A17914"/>
    <w:rsid w:val="00A17EFC"/>
    <w:rsid w:val="00A20C49"/>
    <w:rsid w:val="00A20F1A"/>
    <w:rsid w:val="00A2107F"/>
    <w:rsid w:val="00A2159C"/>
    <w:rsid w:val="00A21B04"/>
    <w:rsid w:val="00A223C3"/>
    <w:rsid w:val="00A2260F"/>
    <w:rsid w:val="00A22856"/>
    <w:rsid w:val="00A22932"/>
    <w:rsid w:val="00A237A0"/>
    <w:rsid w:val="00A23A80"/>
    <w:rsid w:val="00A23FF0"/>
    <w:rsid w:val="00A24C55"/>
    <w:rsid w:val="00A25221"/>
    <w:rsid w:val="00A2550E"/>
    <w:rsid w:val="00A255BA"/>
    <w:rsid w:val="00A25883"/>
    <w:rsid w:val="00A26014"/>
    <w:rsid w:val="00A269CA"/>
    <w:rsid w:val="00A26F7A"/>
    <w:rsid w:val="00A31267"/>
    <w:rsid w:val="00A31DE6"/>
    <w:rsid w:val="00A32220"/>
    <w:rsid w:val="00A32E2D"/>
    <w:rsid w:val="00A32EAF"/>
    <w:rsid w:val="00A336EE"/>
    <w:rsid w:val="00A33B12"/>
    <w:rsid w:val="00A33F46"/>
    <w:rsid w:val="00A3427E"/>
    <w:rsid w:val="00A348E4"/>
    <w:rsid w:val="00A359AC"/>
    <w:rsid w:val="00A36BB8"/>
    <w:rsid w:val="00A37458"/>
    <w:rsid w:val="00A3748D"/>
    <w:rsid w:val="00A4018E"/>
    <w:rsid w:val="00A40371"/>
    <w:rsid w:val="00A40F83"/>
    <w:rsid w:val="00A410FB"/>
    <w:rsid w:val="00A41365"/>
    <w:rsid w:val="00A41413"/>
    <w:rsid w:val="00A41575"/>
    <w:rsid w:val="00A41D95"/>
    <w:rsid w:val="00A42C79"/>
    <w:rsid w:val="00A431E6"/>
    <w:rsid w:val="00A436E8"/>
    <w:rsid w:val="00A43F39"/>
    <w:rsid w:val="00A45003"/>
    <w:rsid w:val="00A45FB1"/>
    <w:rsid w:val="00A45FBE"/>
    <w:rsid w:val="00A45FF5"/>
    <w:rsid w:val="00A461D0"/>
    <w:rsid w:val="00A46A0F"/>
    <w:rsid w:val="00A46B7D"/>
    <w:rsid w:val="00A46CCC"/>
    <w:rsid w:val="00A47996"/>
    <w:rsid w:val="00A479CC"/>
    <w:rsid w:val="00A50326"/>
    <w:rsid w:val="00A50616"/>
    <w:rsid w:val="00A50FC0"/>
    <w:rsid w:val="00A51211"/>
    <w:rsid w:val="00A51CB3"/>
    <w:rsid w:val="00A51CDA"/>
    <w:rsid w:val="00A51CFE"/>
    <w:rsid w:val="00A5204D"/>
    <w:rsid w:val="00A52A54"/>
    <w:rsid w:val="00A52B77"/>
    <w:rsid w:val="00A52D6E"/>
    <w:rsid w:val="00A53161"/>
    <w:rsid w:val="00A54266"/>
    <w:rsid w:val="00A54480"/>
    <w:rsid w:val="00A54CB4"/>
    <w:rsid w:val="00A5556B"/>
    <w:rsid w:val="00A562F6"/>
    <w:rsid w:val="00A56E77"/>
    <w:rsid w:val="00A56F2D"/>
    <w:rsid w:val="00A608D8"/>
    <w:rsid w:val="00A6158E"/>
    <w:rsid w:val="00A61605"/>
    <w:rsid w:val="00A6225C"/>
    <w:rsid w:val="00A6229C"/>
    <w:rsid w:val="00A638A4"/>
    <w:rsid w:val="00A63A63"/>
    <w:rsid w:val="00A63ED7"/>
    <w:rsid w:val="00A640E0"/>
    <w:rsid w:val="00A64D5D"/>
    <w:rsid w:val="00A6537E"/>
    <w:rsid w:val="00A656C2"/>
    <w:rsid w:val="00A656D5"/>
    <w:rsid w:val="00A65F97"/>
    <w:rsid w:val="00A665C1"/>
    <w:rsid w:val="00A6685B"/>
    <w:rsid w:val="00A677AE"/>
    <w:rsid w:val="00A677CD"/>
    <w:rsid w:val="00A70EC9"/>
    <w:rsid w:val="00A73B04"/>
    <w:rsid w:val="00A74867"/>
    <w:rsid w:val="00A7505D"/>
    <w:rsid w:val="00A75593"/>
    <w:rsid w:val="00A76C13"/>
    <w:rsid w:val="00A76E16"/>
    <w:rsid w:val="00A77053"/>
    <w:rsid w:val="00A77A36"/>
    <w:rsid w:val="00A77A7D"/>
    <w:rsid w:val="00A80049"/>
    <w:rsid w:val="00A81359"/>
    <w:rsid w:val="00A813E5"/>
    <w:rsid w:val="00A8169B"/>
    <w:rsid w:val="00A81C96"/>
    <w:rsid w:val="00A81F9E"/>
    <w:rsid w:val="00A821D8"/>
    <w:rsid w:val="00A82F24"/>
    <w:rsid w:val="00A83D70"/>
    <w:rsid w:val="00A84307"/>
    <w:rsid w:val="00A84E1D"/>
    <w:rsid w:val="00A84FD0"/>
    <w:rsid w:val="00A84FE1"/>
    <w:rsid w:val="00A904FA"/>
    <w:rsid w:val="00A916C2"/>
    <w:rsid w:val="00A917CD"/>
    <w:rsid w:val="00A91CC6"/>
    <w:rsid w:val="00A92C97"/>
    <w:rsid w:val="00A92E79"/>
    <w:rsid w:val="00A93125"/>
    <w:rsid w:val="00A935B8"/>
    <w:rsid w:val="00A937C6"/>
    <w:rsid w:val="00A950B6"/>
    <w:rsid w:val="00A95651"/>
    <w:rsid w:val="00A95D45"/>
    <w:rsid w:val="00A95DDE"/>
    <w:rsid w:val="00A967E5"/>
    <w:rsid w:val="00A97501"/>
    <w:rsid w:val="00AA05C3"/>
    <w:rsid w:val="00AA17BB"/>
    <w:rsid w:val="00AA1D69"/>
    <w:rsid w:val="00AA21D8"/>
    <w:rsid w:val="00AA25BF"/>
    <w:rsid w:val="00AA3749"/>
    <w:rsid w:val="00AA3E53"/>
    <w:rsid w:val="00AA3EA8"/>
    <w:rsid w:val="00AA403F"/>
    <w:rsid w:val="00AA5E53"/>
    <w:rsid w:val="00AA6802"/>
    <w:rsid w:val="00AA6DD6"/>
    <w:rsid w:val="00AB0359"/>
    <w:rsid w:val="00AB0F1C"/>
    <w:rsid w:val="00AB1333"/>
    <w:rsid w:val="00AB2014"/>
    <w:rsid w:val="00AB308D"/>
    <w:rsid w:val="00AB369E"/>
    <w:rsid w:val="00AB37AB"/>
    <w:rsid w:val="00AB41C1"/>
    <w:rsid w:val="00AB4507"/>
    <w:rsid w:val="00AB4718"/>
    <w:rsid w:val="00AB49AB"/>
    <w:rsid w:val="00AB4A6D"/>
    <w:rsid w:val="00AB4CF2"/>
    <w:rsid w:val="00AB4E94"/>
    <w:rsid w:val="00AB4F6F"/>
    <w:rsid w:val="00AB531A"/>
    <w:rsid w:val="00AB557A"/>
    <w:rsid w:val="00AB5C59"/>
    <w:rsid w:val="00AB64C7"/>
    <w:rsid w:val="00AB68A9"/>
    <w:rsid w:val="00AB6CCA"/>
    <w:rsid w:val="00AB6F62"/>
    <w:rsid w:val="00AB7CDA"/>
    <w:rsid w:val="00AC0725"/>
    <w:rsid w:val="00AC223F"/>
    <w:rsid w:val="00AC2C18"/>
    <w:rsid w:val="00AC2CCA"/>
    <w:rsid w:val="00AC30E0"/>
    <w:rsid w:val="00AC3212"/>
    <w:rsid w:val="00AC33B1"/>
    <w:rsid w:val="00AC42B4"/>
    <w:rsid w:val="00AC4331"/>
    <w:rsid w:val="00AC4776"/>
    <w:rsid w:val="00AC47CB"/>
    <w:rsid w:val="00AC564F"/>
    <w:rsid w:val="00AC66D4"/>
    <w:rsid w:val="00AC7678"/>
    <w:rsid w:val="00AC7761"/>
    <w:rsid w:val="00AC77DF"/>
    <w:rsid w:val="00AD0922"/>
    <w:rsid w:val="00AD0A4C"/>
    <w:rsid w:val="00AD0A61"/>
    <w:rsid w:val="00AD0C4B"/>
    <w:rsid w:val="00AD0C55"/>
    <w:rsid w:val="00AD0DF4"/>
    <w:rsid w:val="00AD0E16"/>
    <w:rsid w:val="00AD1075"/>
    <w:rsid w:val="00AD12A8"/>
    <w:rsid w:val="00AD1301"/>
    <w:rsid w:val="00AD1464"/>
    <w:rsid w:val="00AD18E5"/>
    <w:rsid w:val="00AD2290"/>
    <w:rsid w:val="00AD2B89"/>
    <w:rsid w:val="00AD3627"/>
    <w:rsid w:val="00AD4809"/>
    <w:rsid w:val="00AD596B"/>
    <w:rsid w:val="00AD6903"/>
    <w:rsid w:val="00AD698F"/>
    <w:rsid w:val="00AD6CAD"/>
    <w:rsid w:val="00AD6F1C"/>
    <w:rsid w:val="00AD6F73"/>
    <w:rsid w:val="00AD7ABA"/>
    <w:rsid w:val="00AE0148"/>
    <w:rsid w:val="00AE023F"/>
    <w:rsid w:val="00AE033A"/>
    <w:rsid w:val="00AE08C3"/>
    <w:rsid w:val="00AE0E0A"/>
    <w:rsid w:val="00AE22E3"/>
    <w:rsid w:val="00AE234A"/>
    <w:rsid w:val="00AE253D"/>
    <w:rsid w:val="00AE25FD"/>
    <w:rsid w:val="00AE302C"/>
    <w:rsid w:val="00AE3C0B"/>
    <w:rsid w:val="00AE4C51"/>
    <w:rsid w:val="00AE5734"/>
    <w:rsid w:val="00AE576F"/>
    <w:rsid w:val="00AE6229"/>
    <w:rsid w:val="00AE7C59"/>
    <w:rsid w:val="00AF00B3"/>
    <w:rsid w:val="00AF08E0"/>
    <w:rsid w:val="00AF271D"/>
    <w:rsid w:val="00AF2C34"/>
    <w:rsid w:val="00AF3577"/>
    <w:rsid w:val="00AF35F9"/>
    <w:rsid w:val="00AF3692"/>
    <w:rsid w:val="00AF46F4"/>
    <w:rsid w:val="00AF6044"/>
    <w:rsid w:val="00AF65BF"/>
    <w:rsid w:val="00AF73D0"/>
    <w:rsid w:val="00AF752E"/>
    <w:rsid w:val="00B00FF3"/>
    <w:rsid w:val="00B0424C"/>
    <w:rsid w:val="00B05C7D"/>
    <w:rsid w:val="00B06472"/>
    <w:rsid w:val="00B06AF7"/>
    <w:rsid w:val="00B06C87"/>
    <w:rsid w:val="00B0707B"/>
    <w:rsid w:val="00B07245"/>
    <w:rsid w:val="00B076AD"/>
    <w:rsid w:val="00B10214"/>
    <w:rsid w:val="00B122A1"/>
    <w:rsid w:val="00B1349A"/>
    <w:rsid w:val="00B13565"/>
    <w:rsid w:val="00B13E1C"/>
    <w:rsid w:val="00B15499"/>
    <w:rsid w:val="00B15869"/>
    <w:rsid w:val="00B15D57"/>
    <w:rsid w:val="00B15EC3"/>
    <w:rsid w:val="00B16347"/>
    <w:rsid w:val="00B16A62"/>
    <w:rsid w:val="00B17C47"/>
    <w:rsid w:val="00B17D6E"/>
    <w:rsid w:val="00B20674"/>
    <w:rsid w:val="00B206FC"/>
    <w:rsid w:val="00B20824"/>
    <w:rsid w:val="00B20B80"/>
    <w:rsid w:val="00B22C14"/>
    <w:rsid w:val="00B23E56"/>
    <w:rsid w:val="00B23E5C"/>
    <w:rsid w:val="00B2435E"/>
    <w:rsid w:val="00B24537"/>
    <w:rsid w:val="00B2516C"/>
    <w:rsid w:val="00B256FD"/>
    <w:rsid w:val="00B26BBB"/>
    <w:rsid w:val="00B26DD4"/>
    <w:rsid w:val="00B27CDC"/>
    <w:rsid w:val="00B30FB0"/>
    <w:rsid w:val="00B31247"/>
    <w:rsid w:val="00B31A90"/>
    <w:rsid w:val="00B32AC7"/>
    <w:rsid w:val="00B32D1B"/>
    <w:rsid w:val="00B32E3D"/>
    <w:rsid w:val="00B346C3"/>
    <w:rsid w:val="00B356FE"/>
    <w:rsid w:val="00B358FE"/>
    <w:rsid w:val="00B35984"/>
    <w:rsid w:val="00B36165"/>
    <w:rsid w:val="00B375F2"/>
    <w:rsid w:val="00B4005C"/>
    <w:rsid w:val="00B40192"/>
    <w:rsid w:val="00B407AB"/>
    <w:rsid w:val="00B40AC2"/>
    <w:rsid w:val="00B4191B"/>
    <w:rsid w:val="00B421DD"/>
    <w:rsid w:val="00B4227E"/>
    <w:rsid w:val="00B42C29"/>
    <w:rsid w:val="00B42D79"/>
    <w:rsid w:val="00B43956"/>
    <w:rsid w:val="00B4399A"/>
    <w:rsid w:val="00B440BB"/>
    <w:rsid w:val="00B446B4"/>
    <w:rsid w:val="00B4471C"/>
    <w:rsid w:val="00B44F90"/>
    <w:rsid w:val="00B451A6"/>
    <w:rsid w:val="00B46FC6"/>
    <w:rsid w:val="00B4738B"/>
    <w:rsid w:val="00B473C2"/>
    <w:rsid w:val="00B5073E"/>
    <w:rsid w:val="00B507DF"/>
    <w:rsid w:val="00B5101B"/>
    <w:rsid w:val="00B515B3"/>
    <w:rsid w:val="00B518E3"/>
    <w:rsid w:val="00B51A8A"/>
    <w:rsid w:val="00B54E15"/>
    <w:rsid w:val="00B5538F"/>
    <w:rsid w:val="00B5546B"/>
    <w:rsid w:val="00B55CC9"/>
    <w:rsid w:val="00B560D6"/>
    <w:rsid w:val="00B56869"/>
    <w:rsid w:val="00B56D6E"/>
    <w:rsid w:val="00B578E8"/>
    <w:rsid w:val="00B63137"/>
    <w:rsid w:val="00B632D5"/>
    <w:rsid w:val="00B63EDB"/>
    <w:rsid w:val="00B63FD1"/>
    <w:rsid w:val="00B64347"/>
    <w:rsid w:val="00B64EAF"/>
    <w:rsid w:val="00B651F8"/>
    <w:rsid w:val="00B65DC6"/>
    <w:rsid w:val="00B67AC2"/>
    <w:rsid w:val="00B67C4B"/>
    <w:rsid w:val="00B701F0"/>
    <w:rsid w:val="00B7025C"/>
    <w:rsid w:val="00B7068D"/>
    <w:rsid w:val="00B706A4"/>
    <w:rsid w:val="00B70B8D"/>
    <w:rsid w:val="00B70C6A"/>
    <w:rsid w:val="00B712E5"/>
    <w:rsid w:val="00B7177A"/>
    <w:rsid w:val="00B71CEA"/>
    <w:rsid w:val="00B72105"/>
    <w:rsid w:val="00B722DE"/>
    <w:rsid w:val="00B7275F"/>
    <w:rsid w:val="00B72BC0"/>
    <w:rsid w:val="00B74292"/>
    <w:rsid w:val="00B747C3"/>
    <w:rsid w:val="00B74B6D"/>
    <w:rsid w:val="00B74CCE"/>
    <w:rsid w:val="00B751E3"/>
    <w:rsid w:val="00B75BA6"/>
    <w:rsid w:val="00B76037"/>
    <w:rsid w:val="00B763C4"/>
    <w:rsid w:val="00B76C44"/>
    <w:rsid w:val="00B76EEC"/>
    <w:rsid w:val="00B776A9"/>
    <w:rsid w:val="00B77EBF"/>
    <w:rsid w:val="00B804C2"/>
    <w:rsid w:val="00B80BD8"/>
    <w:rsid w:val="00B8184A"/>
    <w:rsid w:val="00B81D9D"/>
    <w:rsid w:val="00B82283"/>
    <w:rsid w:val="00B828D8"/>
    <w:rsid w:val="00B82B7A"/>
    <w:rsid w:val="00B82E44"/>
    <w:rsid w:val="00B830C9"/>
    <w:rsid w:val="00B83F87"/>
    <w:rsid w:val="00B84258"/>
    <w:rsid w:val="00B84639"/>
    <w:rsid w:val="00B85645"/>
    <w:rsid w:val="00B85AD4"/>
    <w:rsid w:val="00B867EF"/>
    <w:rsid w:val="00B877E8"/>
    <w:rsid w:val="00B87CDC"/>
    <w:rsid w:val="00B9077D"/>
    <w:rsid w:val="00B910C1"/>
    <w:rsid w:val="00B9151D"/>
    <w:rsid w:val="00B918B0"/>
    <w:rsid w:val="00B921C3"/>
    <w:rsid w:val="00B921FB"/>
    <w:rsid w:val="00B9361D"/>
    <w:rsid w:val="00B94501"/>
    <w:rsid w:val="00B9556A"/>
    <w:rsid w:val="00B97B2A"/>
    <w:rsid w:val="00B97BF1"/>
    <w:rsid w:val="00B97EFE"/>
    <w:rsid w:val="00BA0542"/>
    <w:rsid w:val="00BA0809"/>
    <w:rsid w:val="00BA0C93"/>
    <w:rsid w:val="00BA1969"/>
    <w:rsid w:val="00BA259D"/>
    <w:rsid w:val="00BA2C54"/>
    <w:rsid w:val="00BA2CA4"/>
    <w:rsid w:val="00BA2DB2"/>
    <w:rsid w:val="00BA2EFA"/>
    <w:rsid w:val="00BA3DBC"/>
    <w:rsid w:val="00BA4040"/>
    <w:rsid w:val="00BA43A8"/>
    <w:rsid w:val="00BA4508"/>
    <w:rsid w:val="00BA53CB"/>
    <w:rsid w:val="00BA5A4D"/>
    <w:rsid w:val="00BA5ABE"/>
    <w:rsid w:val="00BA5CB7"/>
    <w:rsid w:val="00BA707A"/>
    <w:rsid w:val="00BA7701"/>
    <w:rsid w:val="00BA77FD"/>
    <w:rsid w:val="00BA7E2B"/>
    <w:rsid w:val="00BA7EC1"/>
    <w:rsid w:val="00BA7F86"/>
    <w:rsid w:val="00BB03C0"/>
    <w:rsid w:val="00BB11B5"/>
    <w:rsid w:val="00BB1AFB"/>
    <w:rsid w:val="00BB1B56"/>
    <w:rsid w:val="00BB20EF"/>
    <w:rsid w:val="00BB2726"/>
    <w:rsid w:val="00BB27AE"/>
    <w:rsid w:val="00BB29AD"/>
    <w:rsid w:val="00BB2DA2"/>
    <w:rsid w:val="00BB3B4B"/>
    <w:rsid w:val="00BB40C5"/>
    <w:rsid w:val="00BB412B"/>
    <w:rsid w:val="00BB4260"/>
    <w:rsid w:val="00BB45A6"/>
    <w:rsid w:val="00BB5069"/>
    <w:rsid w:val="00BB56DC"/>
    <w:rsid w:val="00BB5DDC"/>
    <w:rsid w:val="00BB63A2"/>
    <w:rsid w:val="00BB6A58"/>
    <w:rsid w:val="00BB6B3A"/>
    <w:rsid w:val="00BB6B5A"/>
    <w:rsid w:val="00BC034F"/>
    <w:rsid w:val="00BC0367"/>
    <w:rsid w:val="00BC0A89"/>
    <w:rsid w:val="00BC0AB3"/>
    <w:rsid w:val="00BC1F1E"/>
    <w:rsid w:val="00BC1F64"/>
    <w:rsid w:val="00BC1FE7"/>
    <w:rsid w:val="00BC3100"/>
    <w:rsid w:val="00BC5D42"/>
    <w:rsid w:val="00BC6AD4"/>
    <w:rsid w:val="00BC7BE6"/>
    <w:rsid w:val="00BD034B"/>
    <w:rsid w:val="00BD0509"/>
    <w:rsid w:val="00BD18D3"/>
    <w:rsid w:val="00BD1BB6"/>
    <w:rsid w:val="00BD27A7"/>
    <w:rsid w:val="00BD3B21"/>
    <w:rsid w:val="00BD3E7A"/>
    <w:rsid w:val="00BD421B"/>
    <w:rsid w:val="00BD4A1B"/>
    <w:rsid w:val="00BD56CB"/>
    <w:rsid w:val="00BD5D9D"/>
    <w:rsid w:val="00BD604E"/>
    <w:rsid w:val="00BD7C25"/>
    <w:rsid w:val="00BE0949"/>
    <w:rsid w:val="00BE1265"/>
    <w:rsid w:val="00BE183D"/>
    <w:rsid w:val="00BE223B"/>
    <w:rsid w:val="00BE3057"/>
    <w:rsid w:val="00BE3266"/>
    <w:rsid w:val="00BE399F"/>
    <w:rsid w:val="00BE3BEF"/>
    <w:rsid w:val="00BE5F68"/>
    <w:rsid w:val="00BE6167"/>
    <w:rsid w:val="00BE6A29"/>
    <w:rsid w:val="00BE6C36"/>
    <w:rsid w:val="00BE7FDF"/>
    <w:rsid w:val="00BF1397"/>
    <w:rsid w:val="00BF16FC"/>
    <w:rsid w:val="00BF1D51"/>
    <w:rsid w:val="00BF2378"/>
    <w:rsid w:val="00BF24C2"/>
    <w:rsid w:val="00BF2922"/>
    <w:rsid w:val="00BF3D92"/>
    <w:rsid w:val="00BF4B12"/>
    <w:rsid w:val="00BF5D7A"/>
    <w:rsid w:val="00BF6465"/>
    <w:rsid w:val="00BF6546"/>
    <w:rsid w:val="00BF7071"/>
    <w:rsid w:val="00BF72B3"/>
    <w:rsid w:val="00BF7402"/>
    <w:rsid w:val="00BF7D4D"/>
    <w:rsid w:val="00C0016F"/>
    <w:rsid w:val="00C009A3"/>
    <w:rsid w:val="00C0122C"/>
    <w:rsid w:val="00C01B3F"/>
    <w:rsid w:val="00C01C2E"/>
    <w:rsid w:val="00C01E62"/>
    <w:rsid w:val="00C0223E"/>
    <w:rsid w:val="00C022DC"/>
    <w:rsid w:val="00C02633"/>
    <w:rsid w:val="00C02D33"/>
    <w:rsid w:val="00C03162"/>
    <w:rsid w:val="00C040C4"/>
    <w:rsid w:val="00C0411B"/>
    <w:rsid w:val="00C04217"/>
    <w:rsid w:val="00C04B53"/>
    <w:rsid w:val="00C06C08"/>
    <w:rsid w:val="00C06E00"/>
    <w:rsid w:val="00C076C3"/>
    <w:rsid w:val="00C0789F"/>
    <w:rsid w:val="00C07A88"/>
    <w:rsid w:val="00C07E5A"/>
    <w:rsid w:val="00C07F39"/>
    <w:rsid w:val="00C10788"/>
    <w:rsid w:val="00C10D51"/>
    <w:rsid w:val="00C1145B"/>
    <w:rsid w:val="00C11610"/>
    <w:rsid w:val="00C119D2"/>
    <w:rsid w:val="00C1232C"/>
    <w:rsid w:val="00C1283C"/>
    <w:rsid w:val="00C13E26"/>
    <w:rsid w:val="00C15E36"/>
    <w:rsid w:val="00C16FB3"/>
    <w:rsid w:val="00C22C15"/>
    <w:rsid w:val="00C23DCD"/>
    <w:rsid w:val="00C23FAB"/>
    <w:rsid w:val="00C24099"/>
    <w:rsid w:val="00C24729"/>
    <w:rsid w:val="00C24730"/>
    <w:rsid w:val="00C247CD"/>
    <w:rsid w:val="00C26A72"/>
    <w:rsid w:val="00C26BDA"/>
    <w:rsid w:val="00C27307"/>
    <w:rsid w:val="00C27325"/>
    <w:rsid w:val="00C27713"/>
    <w:rsid w:val="00C27B97"/>
    <w:rsid w:val="00C27C6B"/>
    <w:rsid w:val="00C30098"/>
    <w:rsid w:val="00C306DE"/>
    <w:rsid w:val="00C31260"/>
    <w:rsid w:val="00C3178A"/>
    <w:rsid w:val="00C326A9"/>
    <w:rsid w:val="00C32D11"/>
    <w:rsid w:val="00C32EEB"/>
    <w:rsid w:val="00C33749"/>
    <w:rsid w:val="00C346B9"/>
    <w:rsid w:val="00C3553A"/>
    <w:rsid w:val="00C35856"/>
    <w:rsid w:val="00C3594D"/>
    <w:rsid w:val="00C36117"/>
    <w:rsid w:val="00C36442"/>
    <w:rsid w:val="00C36636"/>
    <w:rsid w:val="00C37698"/>
    <w:rsid w:val="00C37B26"/>
    <w:rsid w:val="00C400CE"/>
    <w:rsid w:val="00C40833"/>
    <w:rsid w:val="00C410FD"/>
    <w:rsid w:val="00C41476"/>
    <w:rsid w:val="00C414AA"/>
    <w:rsid w:val="00C417DE"/>
    <w:rsid w:val="00C42601"/>
    <w:rsid w:val="00C4282D"/>
    <w:rsid w:val="00C42C6B"/>
    <w:rsid w:val="00C44B3C"/>
    <w:rsid w:val="00C457DE"/>
    <w:rsid w:val="00C45888"/>
    <w:rsid w:val="00C460F1"/>
    <w:rsid w:val="00C4739A"/>
    <w:rsid w:val="00C477BF"/>
    <w:rsid w:val="00C47DB8"/>
    <w:rsid w:val="00C47DD3"/>
    <w:rsid w:val="00C50523"/>
    <w:rsid w:val="00C509F8"/>
    <w:rsid w:val="00C52823"/>
    <w:rsid w:val="00C5287C"/>
    <w:rsid w:val="00C5295D"/>
    <w:rsid w:val="00C5316F"/>
    <w:rsid w:val="00C53562"/>
    <w:rsid w:val="00C539FB"/>
    <w:rsid w:val="00C553AC"/>
    <w:rsid w:val="00C55483"/>
    <w:rsid w:val="00C558F9"/>
    <w:rsid w:val="00C564D7"/>
    <w:rsid w:val="00C56BC4"/>
    <w:rsid w:val="00C576DB"/>
    <w:rsid w:val="00C6031C"/>
    <w:rsid w:val="00C60A32"/>
    <w:rsid w:val="00C610B2"/>
    <w:rsid w:val="00C610C1"/>
    <w:rsid w:val="00C61ABF"/>
    <w:rsid w:val="00C64167"/>
    <w:rsid w:val="00C64750"/>
    <w:rsid w:val="00C65400"/>
    <w:rsid w:val="00C65BA1"/>
    <w:rsid w:val="00C660F2"/>
    <w:rsid w:val="00C660F7"/>
    <w:rsid w:val="00C6667D"/>
    <w:rsid w:val="00C66AA3"/>
    <w:rsid w:val="00C66B98"/>
    <w:rsid w:val="00C66E1F"/>
    <w:rsid w:val="00C66E57"/>
    <w:rsid w:val="00C67649"/>
    <w:rsid w:val="00C679D7"/>
    <w:rsid w:val="00C70387"/>
    <w:rsid w:val="00C711B2"/>
    <w:rsid w:val="00C71B90"/>
    <w:rsid w:val="00C72279"/>
    <w:rsid w:val="00C724D7"/>
    <w:rsid w:val="00C72C18"/>
    <w:rsid w:val="00C72CDD"/>
    <w:rsid w:val="00C7328A"/>
    <w:rsid w:val="00C74150"/>
    <w:rsid w:val="00C743E6"/>
    <w:rsid w:val="00C74727"/>
    <w:rsid w:val="00C74FF5"/>
    <w:rsid w:val="00C75594"/>
    <w:rsid w:val="00C756F1"/>
    <w:rsid w:val="00C760CB"/>
    <w:rsid w:val="00C77877"/>
    <w:rsid w:val="00C779A9"/>
    <w:rsid w:val="00C804DB"/>
    <w:rsid w:val="00C812A1"/>
    <w:rsid w:val="00C81664"/>
    <w:rsid w:val="00C83CB3"/>
    <w:rsid w:val="00C85982"/>
    <w:rsid w:val="00C8670E"/>
    <w:rsid w:val="00C867AD"/>
    <w:rsid w:val="00C9111F"/>
    <w:rsid w:val="00C91B1B"/>
    <w:rsid w:val="00C91B54"/>
    <w:rsid w:val="00C92165"/>
    <w:rsid w:val="00C92625"/>
    <w:rsid w:val="00C93141"/>
    <w:rsid w:val="00C935C4"/>
    <w:rsid w:val="00C93C5D"/>
    <w:rsid w:val="00C93CA6"/>
    <w:rsid w:val="00C94BC4"/>
    <w:rsid w:val="00C95205"/>
    <w:rsid w:val="00C957F8"/>
    <w:rsid w:val="00C95B00"/>
    <w:rsid w:val="00C964ED"/>
    <w:rsid w:val="00C965CE"/>
    <w:rsid w:val="00CA0466"/>
    <w:rsid w:val="00CA0698"/>
    <w:rsid w:val="00CA246D"/>
    <w:rsid w:val="00CA2AB5"/>
    <w:rsid w:val="00CA2E03"/>
    <w:rsid w:val="00CA38C8"/>
    <w:rsid w:val="00CA4430"/>
    <w:rsid w:val="00CA4917"/>
    <w:rsid w:val="00CA50D9"/>
    <w:rsid w:val="00CA53E6"/>
    <w:rsid w:val="00CA57C6"/>
    <w:rsid w:val="00CA5883"/>
    <w:rsid w:val="00CA6215"/>
    <w:rsid w:val="00CA63F0"/>
    <w:rsid w:val="00CA6F50"/>
    <w:rsid w:val="00CA7027"/>
    <w:rsid w:val="00CA7335"/>
    <w:rsid w:val="00CA78D8"/>
    <w:rsid w:val="00CB0A5A"/>
    <w:rsid w:val="00CB11DE"/>
    <w:rsid w:val="00CB16CF"/>
    <w:rsid w:val="00CB1911"/>
    <w:rsid w:val="00CB1A0D"/>
    <w:rsid w:val="00CB3054"/>
    <w:rsid w:val="00CB3874"/>
    <w:rsid w:val="00CB3B35"/>
    <w:rsid w:val="00CB3FC2"/>
    <w:rsid w:val="00CB4609"/>
    <w:rsid w:val="00CB545B"/>
    <w:rsid w:val="00CB5636"/>
    <w:rsid w:val="00CB5A45"/>
    <w:rsid w:val="00CB5F30"/>
    <w:rsid w:val="00CB6459"/>
    <w:rsid w:val="00CC01C2"/>
    <w:rsid w:val="00CC063E"/>
    <w:rsid w:val="00CC0E99"/>
    <w:rsid w:val="00CC263C"/>
    <w:rsid w:val="00CC3EE5"/>
    <w:rsid w:val="00CC4FDD"/>
    <w:rsid w:val="00CC575C"/>
    <w:rsid w:val="00CC58BB"/>
    <w:rsid w:val="00CC6E47"/>
    <w:rsid w:val="00CC7F6F"/>
    <w:rsid w:val="00CD0E99"/>
    <w:rsid w:val="00CD1346"/>
    <w:rsid w:val="00CD1693"/>
    <w:rsid w:val="00CD17EA"/>
    <w:rsid w:val="00CD180A"/>
    <w:rsid w:val="00CD1B78"/>
    <w:rsid w:val="00CD52EC"/>
    <w:rsid w:val="00CD5704"/>
    <w:rsid w:val="00CD589D"/>
    <w:rsid w:val="00CD5F98"/>
    <w:rsid w:val="00CD5FBA"/>
    <w:rsid w:val="00CD60BD"/>
    <w:rsid w:val="00CD69B5"/>
    <w:rsid w:val="00CD75C1"/>
    <w:rsid w:val="00CD79E6"/>
    <w:rsid w:val="00CE05AE"/>
    <w:rsid w:val="00CE067C"/>
    <w:rsid w:val="00CE0C3A"/>
    <w:rsid w:val="00CE14B0"/>
    <w:rsid w:val="00CE176F"/>
    <w:rsid w:val="00CE2685"/>
    <w:rsid w:val="00CE344B"/>
    <w:rsid w:val="00CE392B"/>
    <w:rsid w:val="00CE3BA5"/>
    <w:rsid w:val="00CE416C"/>
    <w:rsid w:val="00CE425C"/>
    <w:rsid w:val="00CE4A92"/>
    <w:rsid w:val="00CE5445"/>
    <w:rsid w:val="00CE58AC"/>
    <w:rsid w:val="00CE63D2"/>
    <w:rsid w:val="00CE6958"/>
    <w:rsid w:val="00CE742F"/>
    <w:rsid w:val="00CE7F6D"/>
    <w:rsid w:val="00CF0D92"/>
    <w:rsid w:val="00CF1010"/>
    <w:rsid w:val="00CF21BF"/>
    <w:rsid w:val="00CF3895"/>
    <w:rsid w:val="00CF4151"/>
    <w:rsid w:val="00CF4609"/>
    <w:rsid w:val="00CF5588"/>
    <w:rsid w:val="00CF55E4"/>
    <w:rsid w:val="00CF5A80"/>
    <w:rsid w:val="00CF5FB0"/>
    <w:rsid w:val="00CF6563"/>
    <w:rsid w:val="00CF65FA"/>
    <w:rsid w:val="00CF6A86"/>
    <w:rsid w:val="00CF6E9B"/>
    <w:rsid w:val="00D01030"/>
    <w:rsid w:val="00D014F5"/>
    <w:rsid w:val="00D0285E"/>
    <w:rsid w:val="00D0422C"/>
    <w:rsid w:val="00D045D3"/>
    <w:rsid w:val="00D045EE"/>
    <w:rsid w:val="00D04E0B"/>
    <w:rsid w:val="00D05091"/>
    <w:rsid w:val="00D07012"/>
    <w:rsid w:val="00D10826"/>
    <w:rsid w:val="00D108B1"/>
    <w:rsid w:val="00D10C0C"/>
    <w:rsid w:val="00D10CA6"/>
    <w:rsid w:val="00D10D89"/>
    <w:rsid w:val="00D10F21"/>
    <w:rsid w:val="00D11734"/>
    <w:rsid w:val="00D1188A"/>
    <w:rsid w:val="00D11DB6"/>
    <w:rsid w:val="00D120E7"/>
    <w:rsid w:val="00D12208"/>
    <w:rsid w:val="00D134CF"/>
    <w:rsid w:val="00D13B2F"/>
    <w:rsid w:val="00D13FE9"/>
    <w:rsid w:val="00D1573B"/>
    <w:rsid w:val="00D16225"/>
    <w:rsid w:val="00D17777"/>
    <w:rsid w:val="00D2038E"/>
    <w:rsid w:val="00D2060A"/>
    <w:rsid w:val="00D206D9"/>
    <w:rsid w:val="00D2102B"/>
    <w:rsid w:val="00D21F20"/>
    <w:rsid w:val="00D222CA"/>
    <w:rsid w:val="00D225CD"/>
    <w:rsid w:val="00D2321E"/>
    <w:rsid w:val="00D23A4B"/>
    <w:rsid w:val="00D23F2D"/>
    <w:rsid w:val="00D241F7"/>
    <w:rsid w:val="00D24544"/>
    <w:rsid w:val="00D24806"/>
    <w:rsid w:val="00D26121"/>
    <w:rsid w:val="00D263E7"/>
    <w:rsid w:val="00D268FF"/>
    <w:rsid w:val="00D26FB9"/>
    <w:rsid w:val="00D27CEC"/>
    <w:rsid w:val="00D3059C"/>
    <w:rsid w:val="00D30899"/>
    <w:rsid w:val="00D32722"/>
    <w:rsid w:val="00D32723"/>
    <w:rsid w:val="00D336BB"/>
    <w:rsid w:val="00D34040"/>
    <w:rsid w:val="00D3484A"/>
    <w:rsid w:val="00D348A9"/>
    <w:rsid w:val="00D34BB9"/>
    <w:rsid w:val="00D34E69"/>
    <w:rsid w:val="00D36C78"/>
    <w:rsid w:val="00D36EBB"/>
    <w:rsid w:val="00D375EE"/>
    <w:rsid w:val="00D407D9"/>
    <w:rsid w:val="00D40A70"/>
    <w:rsid w:val="00D412FE"/>
    <w:rsid w:val="00D41FAA"/>
    <w:rsid w:val="00D42580"/>
    <w:rsid w:val="00D440C7"/>
    <w:rsid w:val="00D44665"/>
    <w:rsid w:val="00D45A1B"/>
    <w:rsid w:val="00D45F55"/>
    <w:rsid w:val="00D46A0B"/>
    <w:rsid w:val="00D503C3"/>
    <w:rsid w:val="00D50412"/>
    <w:rsid w:val="00D5060E"/>
    <w:rsid w:val="00D50EE6"/>
    <w:rsid w:val="00D50F75"/>
    <w:rsid w:val="00D51C5C"/>
    <w:rsid w:val="00D53109"/>
    <w:rsid w:val="00D533CB"/>
    <w:rsid w:val="00D53D6A"/>
    <w:rsid w:val="00D540C4"/>
    <w:rsid w:val="00D54F0E"/>
    <w:rsid w:val="00D558C7"/>
    <w:rsid w:val="00D55AE8"/>
    <w:rsid w:val="00D55BA7"/>
    <w:rsid w:val="00D56009"/>
    <w:rsid w:val="00D56056"/>
    <w:rsid w:val="00D5692C"/>
    <w:rsid w:val="00D56B61"/>
    <w:rsid w:val="00D56F48"/>
    <w:rsid w:val="00D57A97"/>
    <w:rsid w:val="00D57AD4"/>
    <w:rsid w:val="00D57C07"/>
    <w:rsid w:val="00D6026C"/>
    <w:rsid w:val="00D6085F"/>
    <w:rsid w:val="00D61A18"/>
    <w:rsid w:val="00D62699"/>
    <w:rsid w:val="00D62855"/>
    <w:rsid w:val="00D62D1B"/>
    <w:rsid w:val="00D633A4"/>
    <w:rsid w:val="00D65D4B"/>
    <w:rsid w:val="00D6679A"/>
    <w:rsid w:val="00D66BDD"/>
    <w:rsid w:val="00D6749A"/>
    <w:rsid w:val="00D70C5D"/>
    <w:rsid w:val="00D72126"/>
    <w:rsid w:val="00D72B54"/>
    <w:rsid w:val="00D73270"/>
    <w:rsid w:val="00D73D58"/>
    <w:rsid w:val="00D740EE"/>
    <w:rsid w:val="00D74D72"/>
    <w:rsid w:val="00D75CE5"/>
    <w:rsid w:val="00D760E6"/>
    <w:rsid w:val="00D7639E"/>
    <w:rsid w:val="00D778E9"/>
    <w:rsid w:val="00D801A2"/>
    <w:rsid w:val="00D8073F"/>
    <w:rsid w:val="00D812BF"/>
    <w:rsid w:val="00D82048"/>
    <w:rsid w:val="00D82336"/>
    <w:rsid w:val="00D82620"/>
    <w:rsid w:val="00D82811"/>
    <w:rsid w:val="00D828CD"/>
    <w:rsid w:val="00D82FFA"/>
    <w:rsid w:val="00D83AAB"/>
    <w:rsid w:val="00D83C98"/>
    <w:rsid w:val="00D85707"/>
    <w:rsid w:val="00D85F7F"/>
    <w:rsid w:val="00D87179"/>
    <w:rsid w:val="00D907CE"/>
    <w:rsid w:val="00D909B0"/>
    <w:rsid w:val="00D91B6D"/>
    <w:rsid w:val="00D92E7F"/>
    <w:rsid w:val="00D930F7"/>
    <w:rsid w:val="00D943B9"/>
    <w:rsid w:val="00D94AB8"/>
    <w:rsid w:val="00D94E4F"/>
    <w:rsid w:val="00D950DF"/>
    <w:rsid w:val="00D96DCC"/>
    <w:rsid w:val="00D96E1E"/>
    <w:rsid w:val="00D96E4B"/>
    <w:rsid w:val="00D9725F"/>
    <w:rsid w:val="00D97A74"/>
    <w:rsid w:val="00DA0149"/>
    <w:rsid w:val="00DA01B1"/>
    <w:rsid w:val="00DA11A2"/>
    <w:rsid w:val="00DA14ED"/>
    <w:rsid w:val="00DA1E3F"/>
    <w:rsid w:val="00DA26D6"/>
    <w:rsid w:val="00DA2D49"/>
    <w:rsid w:val="00DA2E57"/>
    <w:rsid w:val="00DA32C2"/>
    <w:rsid w:val="00DA344D"/>
    <w:rsid w:val="00DA3B42"/>
    <w:rsid w:val="00DA3E8D"/>
    <w:rsid w:val="00DA41BE"/>
    <w:rsid w:val="00DA4D0B"/>
    <w:rsid w:val="00DA5E18"/>
    <w:rsid w:val="00DA6F2B"/>
    <w:rsid w:val="00DA7154"/>
    <w:rsid w:val="00DA7298"/>
    <w:rsid w:val="00DA7FBA"/>
    <w:rsid w:val="00DB0122"/>
    <w:rsid w:val="00DB01CB"/>
    <w:rsid w:val="00DB05C6"/>
    <w:rsid w:val="00DB2714"/>
    <w:rsid w:val="00DB2EF1"/>
    <w:rsid w:val="00DB3DE1"/>
    <w:rsid w:val="00DB3F81"/>
    <w:rsid w:val="00DB42BB"/>
    <w:rsid w:val="00DB4BC3"/>
    <w:rsid w:val="00DB52D8"/>
    <w:rsid w:val="00DB5DA0"/>
    <w:rsid w:val="00DB69D1"/>
    <w:rsid w:val="00DB6C4C"/>
    <w:rsid w:val="00DB716C"/>
    <w:rsid w:val="00DB738A"/>
    <w:rsid w:val="00DB747A"/>
    <w:rsid w:val="00DB77B7"/>
    <w:rsid w:val="00DB77DB"/>
    <w:rsid w:val="00DB7921"/>
    <w:rsid w:val="00DB79E6"/>
    <w:rsid w:val="00DB7A28"/>
    <w:rsid w:val="00DB7C2C"/>
    <w:rsid w:val="00DC0882"/>
    <w:rsid w:val="00DC10B5"/>
    <w:rsid w:val="00DC1C81"/>
    <w:rsid w:val="00DC28DB"/>
    <w:rsid w:val="00DC290B"/>
    <w:rsid w:val="00DC2B72"/>
    <w:rsid w:val="00DC32B6"/>
    <w:rsid w:val="00DC4E30"/>
    <w:rsid w:val="00DC557A"/>
    <w:rsid w:val="00DC5C85"/>
    <w:rsid w:val="00DC615B"/>
    <w:rsid w:val="00DC7C5D"/>
    <w:rsid w:val="00DD199E"/>
    <w:rsid w:val="00DD2BA5"/>
    <w:rsid w:val="00DD3AB7"/>
    <w:rsid w:val="00DD4236"/>
    <w:rsid w:val="00DD44F1"/>
    <w:rsid w:val="00DD468D"/>
    <w:rsid w:val="00DD5358"/>
    <w:rsid w:val="00DD5475"/>
    <w:rsid w:val="00DD5D8B"/>
    <w:rsid w:val="00DD6468"/>
    <w:rsid w:val="00DD64C3"/>
    <w:rsid w:val="00DD6957"/>
    <w:rsid w:val="00DD6A5D"/>
    <w:rsid w:val="00DD6E7A"/>
    <w:rsid w:val="00DD785C"/>
    <w:rsid w:val="00DE045E"/>
    <w:rsid w:val="00DE2131"/>
    <w:rsid w:val="00DE29C9"/>
    <w:rsid w:val="00DE3067"/>
    <w:rsid w:val="00DE45A5"/>
    <w:rsid w:val="00DE7A37"/>
    <w:rsid w:val="00DE7E8D"/>
    <w:rsid w:val="00DF030B"/>
    <w:rsid w:val="00DF0376"/>
    <w:rsid w:val="00DF0414"/>
    <w:rsid w:val="00DF0779"/>
    <w:rsid w:val="00DF0A7B"/>
    <w:rsid w:val="00DF0FEA"/>
    <w:rsid w:val="00DF1556"/>
    <w:rsid w:val="00DF171F"/>
    <w:rsid w:val="00DF2B94"/>
    <w:rsid w:val="00DF2E37"/>
    <w:rsid w:val="00DF3A80"/>
    <w:rsid w:val="00DF3EEE"/>
    <w:rsid w:val="00DF497C"/>
    <w:rsid w:val="00DF4CA7"/>
    <w:rsid w:val="00DF4DB4"/>
    <w:rsid w:val="00DF5D0F"/>
    <w:rsid w:val="00DF6FBC"/>
    <w:rsid w:val="00DF75AE"/>
    <w:rsid w:val="00DF75E1"/>
    <w:rsid w:val="00DF7839"/>
    <w:rsid w:val="00E00325"/>
    <w:rsid w:val="00E009C8"/>
    <w:rsid w:val="00E00CEF"/>
    <w:rsid w:val="00E027BC"/>
    <w:rsid w:val="00E02F7F"/>
    <w:rsid w:val="00E03BB9"/>
    <w:rsid w:val="00E03BC2"/>
    <w:rsid w:val="00E0406C"/>
    <w:rsid w:val="00E045BE"/>
    <w:rsid w:val="00E0465C"/>
    <w:rsid w:val="00E05253"/>
    <w:rsid w:val="00E05606"/>
    <w:rsid w:val="00E05D15"/>
    <w:rsid w:val="00E06239"/>
    <w:rsid w:val="00E0624B"/>
    <w:rsid w:val="00E075B7"/>
    <w:rsid w:val="00E10ADB"/>
    <w:rsid w:val="00E10F0D"/>
    <w:rsid w:val="00E10FA5"/>
    <w:rsid w:val="00E118A6"/>
    <w:rsid w:val="00E11ADA"/>
    <w:rsid w:val="00E11F84"/>
    <w:rsid w:val="00E121BE"/>
    <w:rsid w:val="00E12389"/>
    <w:rsid w:val="00E13383"/>
    <w:rsid w:val="00E13476"/>
    <w:rsid w:val="00E13EB3"/>
    <w:rsid w:val="00E14BFF"/>
    <w:rsid w:val="00E14EA5"/>
    <w:rsid w:val="00E1516B"/>
    <w:rsid w:val="00E1555F"/>
    <w:rsid w:val="00E157C1"/>
    <w:rsid w:val="00E168A4"/>
    <w:rsid w:val="00E1755D"/>
    <w:rsid w:val="00E17D68"/>
    <w:rsid w:val="00E200B9"/>
    <w:rsid w:val="00E201C3"/>
    <w:rsid w:val="00E2070E"/>
    <w:rsid w:val="00E20AA3"/>
    <w:rsid w:val="00E2103A"/>
    <w:rsid w:val="00E21133"/>
    <w:rsid w:val="00E21378"/>
    <w:rsid w:val="00E2327E"/>
    <w:rsid w:val="00E23577"/>
    <w:rsid w:val="00E23C93"/>
    <w:rsid w:val="00E23CD7"/>
    <w:rsid w:val="00E2470A"/>
    <w:rsid w:val="00E24904"/>
    <w:rsid w:val="00E24914"/>
    <w:rsid w:val="00E253A7"/>
    <w:rsid w:val="00E258E5"/>
    <w:rsid w:val="00E25F96"/>
    <w:rsid w:val="00E261B3"/>
    <w:rsid w:val="00E266EF"/>
    <w:rsid w:val="00E26A3E"/>
    <w:rsid w:val="00E27424"/>
    <w:rsid w:val="00E27629"/>
    <w:rsid w:val="00E307A1"/>
    <w:rsid w:val="00E3095F"/>
    <w:rsid w:val="00E30FE3"/>
    <w:rsid w:val="00E31B06"/>
    <w:rsid w:val="00E32671"/>
    <w:rsid w:val="00E326A8"/>
    <w:rsid w:val="00E3384A"/>
    <w:rsid w:val="00E33B71"/>
    <w:rsid w:val="00E34673"/>
    <w:rsid w:val="00E35D3B"/>
    <w:rsid w:val="00E3621B"/>
    <w:rsid w:val="00E368E5"/>
    <w:rsid w:val="00E37F0C"/>
    <w:rsid w:val="00E408BE"/>
    <w:rsid w:val="00E424CF"/>
    <w:rsid w:val="00E433FC"/>
    <w:rsid w:val="00E43591"/>
    <w:rsid w:val="00E45567"/>
    <w:rsid w:val="00E46DC3"/>
    <w:rsid w:val="00E47428"/>
    <w:rsid w:val="00E47BC1"/>
    <w:rsid w:val="00E523B5"/>
    <w:rsid w:val="00E525C8"/>
    <w:rsid w:val="00E543A4"/>
    <w:rsid w:val="00E55AC9"/>
    <w:rsid w:val="00E55E96"/>
    <w:rsid w:val="00E5637A"/>
    <w:rsid w:val="00E56C8E"/>
    <w:rsid w:val="00E56FE3"/>
    <w:rsid w:val="00E5716B"/>
    <w:rsid w:val="00E57737"/>
    <w:rsid w:val="00E57F1F"/>
    <w:rsid w:val="00E612BA"/>
    <w:rsid w:val="00E6179F"/>
    <w:rsid w:val="00E6273D"/>
    <w:rsid w:val="00E62B44"/>
    <w:rsid w:val="00E63F68"/>
    <w:rsid w:val="00E64EDE"/>
    <w:rsid w:val="00E6551D"/>
    <w:rsid w:val="00E6644D"/>
    <w:rsid w:val="00E66B9F"/>
    <w:rsid w:val="00E66BF0"/>
    <w:rsid w:val="00E67268"/>
    <w:rsid w:val="00E70533"/>
    <w:rsid w:val="00E70A6A"/>
    <w:rsid w:val="00E710D6"/>
    <w:rsid w:val="00E72790"/>
    <w:rsid w:val="00E73484"/>
    <w:rsid w:val="00E73DA4"/>
    <w:rsid w:val="00E7407C"/>
    <w:rsid w:val="00E746C7"/>
    <w:rsid w:val="00E7576C"/>
    <w:rsid w:val="00E758B3"/>
    <w:rsid w:val="00E764C2"/>
    <w:rsid w:val="00E765FE"/>
    <w:rsid w:val="00E7675C"/>
    <w:rsid w:val="00E767AD"/>
    <w:rsid w:val="00E7695C"/>
    <w:rsid w:val="00E76E45"/>
    <w:rsid w:val="00E77334"/>
    <w:rsid w:val="00E77719"/>
    <w:rsid w:val="00E777C9"/>
    <w:rsid w:val="00E77C8D"/>
    <w:rsid w:val="00E80D08"/>
    <w:rsid w:val="00E80DE5"/>
    <w:rsid w:val="00E814CE"/>
    <w:rsid w:val="00E81DA6"/>
    <w:rsid w:val="00E81E9C"/>
    <w:rsid w:val="00E81ED8"/>
    <w:rsid w:val="00E82C0B"/>
    <w:rsid w:val="00E8308E"/>
    <w:rsid w:val="00E83348"/>
    <w:rsid w:val="00E835BD"/>
    <w:rsid w:val="00E83FBF"/>
    <w:rsid w:val="00E84212"/>
    <w:rsid w:val="00E859D2"/>
    <w:rsid w:val="00E87D1D"/>
    <w:rsid w:val="00E9086C"/>
    <w:rsid w:val="00E908AE"/>
    <w:rsid w:val="00E90AAA"/>
    <w:rsid w:val="00E91A0F"/>
    <w:rsid w:val="00E91A7D"/>
    <w:rsid w:val="00E91B51"/>
    <w:rsid w:val="00E91C70"/>
    <w:rsid w:val="00E91FF2"/>
    <w:rsid w:val="00E92072"/>
    <w:rsid w:val="00E922C1"/>
    <w:rsid w:val="00E92744"/>
    <w:rsid w:val="00E92D87"/>
    <w:rsid w:val="00E9375C"/>
    <w:rsid w:val="00E938A7"/>
    <w:rsid w:val="00E939DA"/>
    <w:rsid w:val="00E94A71"/>
    <w:rsid w:val="00E94CBF"/>
    <w:rsid w:val="00E94ED1"/>
    <w:rsid w:val="00E95B8D"/>
    <w:rsid w:val="00E96E64"/>
    <w:rsid w:val="00E97211"/>
    <w:rsid w:val="00EA03CE"/>
    <w:rsid w:val="00EA093A"/>
    <w:rsid w:val="00EA2184"/>
    <w:rsid w:val="00EA219F"/>
    <w:rsid w:val="00EA221B"/>
    <w:rsid w:val="00EA2264"/>
    <w:rsid w:val="00EA23E5"/>
    <w:rsid w:val="00EA2881"/>
    <w:rsid w:val="00EA29BC"/>
    <w:rsid w:val="00EA32F0"/>
    <w:rsid w:val="00EA389B"/>
    <w:rsid w:val="00EA48A9"/>
    <w:rsid w:val="00EA4E2E"/>
    <w:rsid w:val="00EA5F63"/>
    <w:rsid w:val="00EA62E9"/>
    <w:rsid w:val="00EA6DFD"/>
    <w:rsid w:val="00EA6E53"/>
    <w:rsid w:val="00EB024A"/>
    <w:rsid w:val="00EB0652"/>
    <w:rsid w:val="00EB08F6"/>
    <w:rsid w:val="00EB1692"/>
    <w:rsid w:val="00EB1765"/>
    <w:rsid w:val="00EB1CAC"/>
    <w:rsid w:val="00EB2417"/>
    <w:rsid w:val="00EB2461"/>
    <w:rsid w:val="00EB2754"/>
    <w:rsid w:val="00EB2CCB"/>
    <w:rsid w:val="00EB2D91"/>
    <w:rsid w:val="00EB38D6"/>
    <w:rsid w:val="00EB4E77"/>
    <w:rsid w:val="00EB4EE3"/>
    <w:rsid w:val="00EB5407"/>
    <w:rsid w:val="00EB5F79"/>
    <w:rsid w:val="00EB616E"/>
    <w:rsid w:val="00EB782C"/>
    <w:rsid w:val="00EB7A25"/>
    <w:rsid w:val="00EC0804"/>
    <w:rsid w:val="00EC0DD9"/>
    <w:rsid w:val="00EC0F3E"/>
    <w:rsid w:val="00EC114D"/>
    <w:rsid w:val="00EC122E"/>
    <w:rsid w:val="00EC1917"/>
    <w:rsid w:val="00EC2042"/>
    <w:rsid w:val="00EC2179"/>
    <w:rsid w:val="00EC280B"/>
    <w:rsid w:val="00EC289B"/>
    <w:rsid w:val="00EC3346"/>
    <w:rsid w:val="00EC3BAB"/>
    <w:rsid w:val="00EC4256"/>
    <w:rsid w:val="00EC57A7"/>
    <w:rsid w:val="00EC5CA0"/>
    <w:rsid w:val="00EC5EE6"/>
    <w:rsid w:val="00EC6115"/>
    <w:rsid w:val="00EC6DCA"/>
    <w:rsid w:val="00EC6E48"/>
    <w:rsid w:val="00EC739C"/>
    <w:rsid w:val="00EC75EC"/>
    <w:rsid w:val="00ED0817"/>
    <w:rsid w:val="00ED1794"/>
    <w:rsid w:val="00ED18D3"/>
    <w:rsid w:val="00ED26F6"/>
    <w:rsid w:val="00ED2A37"/>
    <w:rsid w:val="00ED2D94"/>
    <w:rsid w:val="00ED5012"/>
    <w:rsid w:val="00ED6490"/>
    <w:rsid w:val="00ED72A3"/>
    <w:rsid w:val="00ED7DD9"/>
    <w:rsid w:val="00EE007F"/>
    <w:rsid w:val="00EE10D5"/>
    <w:rsid w:val="00EE1472"/>
    <w:rsid w:val="00EE181B"/>
    <w:rsid w:val="00EE18F7"/>
    <w:rsid w:val="00EE1B3D"/>
    <w:rsid w:val="00EE22FE"/>
    <w:rsid w:val="00EE247A"/>
    <w:rsid w:val="00EE445B"/>
    <w:rsid w:val="00EE4489"/>
    <w:rsid w:val="00EE46BB"/>
    <w:rsid w:val="00EE4C15"/>
    <w:rsid w:val="00EE4CB6"/>
    <w:rsid w:val="00EE559D"/>
    <w:rsid w:val="00EE5D12"/>
    <w:rsid w:val="00EF0E15"/>
    <w:rsid w:val="00EF169A"/>
    <w:rsid w:val="00EF199B"/>
    <w:rsid w:val="00EF1BC2"/>
    <w:rsid w:val="00EF21E4"/>
    <w:rsid w:val="00EF268C"/>
    <w:rsid w:val="00EF3113"/>
    <w:rsid w:val="00EF366B"/>
    <w:rsid w:val="00EF3DD2"/>
    <w:rsid w:val="00EF3F84"/>
    <w:rsid w:val="00EF446C"/>
    <w:rsid w:val="00EF5972"/>
    <w:rsid w:val="00EF6025"/>
    <w:rsid w:val="00EF69C0"/>
    <w:rsid w:val="00EF6E5B"/>
    <w:rsid w:val="00EF799C"/>
    <w:rsid w:val="00F00A37"/>
    <w:rsid w:val="00F00E83"/>
    <w:rsid w:val="00F01958"/>
    <w:rsid w:val="00F0195A"/>
    <w:rsid w:val="00F01B54"/>
    <w:rsid w:val="00F01DE3"/>
    <w:rsid w:val="00F03AF4"/>
    <w:rsid w:val="00F04362"/>
    <w:rsid w:val="00F05CDD"/>
    <w:rsid w:val="00F0696A"/>
    <w:rsid w:val="00F070C9"/>
    <w:rsid w:val="00F07913"/>
    <w:rsid w:val="00F101F0"/>
    <w:rsid w:val="00F1078D"/>
    <w:rsid w:val="00F11176"/>
    <w:rsid w:val="00F12BC9"/>
    <w:rsid w:val="00F14F51"/>
    <w:rsid w:val="00F1540E"/>
    <w:rsid w:val="00F1640F"/>
    <w:rsid w:val="00F16AB0"/>
    <w:rsid w:val="00F17513"/>
    <w:rsid w:val="00F176AC"/>
    <w:rsid w:val="00F20A1C"/>
    <w:rsid w:val="00F22861"/>
    <w:rsid w:val="00F22992"/>
    <w:rsid w:val="00F24709"/>
    <w:rsid w:val="00F24772"/>
    <w:rsid w:val="00F251BC"/>
    <w:rsid w:val="00F25579"/>
    <w:rsid w:val="00F26347"/>
    <w:rsid w:val="00F26382"/>
    <w:rsid w:val="00F26F28"/>
    <w:rsid w:val="00F27714"/>
    <w:rsid w:val="00F300AD"/>
    <w:rsid w:val="00F3118D"/>
    <w:rsid w:val="00F318C7"/>
    <w:rsid w:val="00F3276E"/>
    <w:rsid w:val="00F3292D"/>
    <w:rsid w:val="00F33D3C"/>
    <w:rsid w:val="00F34773"/>
    <w:rsid w:val="00F34D39"/>
    <w:rsid w:val="00F34E42"/>
    <w:rsid w:val="00F34EE9"/>
    <w:rsid w:val="00F35A9F"/>
    <w:rsid w:val="00F35FBB"/>
    <w:rsid w:val="00F364F7"/>
    <w:rsid w:val="00F37A91"/>
    <w:rsid w:val="00F401B0"/>
    <w:rsid w:val="00F408A0"/>
    <w:rsid w:val="00F410A1"/>
    <w:rsid w:val="00F41704"/>
    <w:rsid w:val="00F41CC5"/>
    <w:rsid w:val="00F42690"/>
    <w:rsid w:val="00F427C8"/>
    <w:rsid w:val="00F42AAA"/>
    <w:rsid w:val="00F42BF7"/>
    <w:rsid w:val="00F437B7"/>
    <w:rsid w:val="00F44B2D"/>
    <w:rsid w:val="00F45AB6"/>
    <w:rsid w:val="00F45CF5"/>
    <w:rsid w:val="00F4613C"/>
    <w:rsid w:val="00F4745F"/>
    <w:rsid w:val="00F4785F"/>
    <w:rsid w:val="00F47DB0"/>
    <w:rsid w:val="00F501C2"/>
    <w:rsid w:val="00F50C3F"/>
    <w:rsid w:val="00F50DE5"/>
    <w:rsid w:val="00F50E34"/>
    <w:rsid w:val="00F51AFB"/>
    <w:rsid w:val="00F51FA5"/>
    <w:rsid w:val="00F522EB"/>
    <w:rsid w:val="00F5232A"/>
    <w:rsid w:val="00F52B79"/>
    <w:rsid w:val="00F5336D"/>
    <w:rsid w:val="00F53BA1"/>
    <w:rsid w:val="00F53C38"/>
    <w:rsid w:val="00F53EF7"/>
    <w:rsid w:val="00F543DA"/>
    <w:rsid w:val="00F548F3"/>
    <w:rsid w:val="00F54BF2"/>
    <w:rsid w:val="00F54C75"/>
    <w:rsid w:val="00F55E2D"/>
    <w:rsid w:val="00F562AF"/>
    <w:rsid w:val="00F601DD"/>
    <w:rsid w:val="00F6051B"/>
    <w:rsid w:val="00F607BC"/>
    <w:rsid w:val="00F6191F"/>
    <w:rsid w:val="00F61AD5"/>
    <w:rsid w:val="00F6223D"/>
    <w:rsid w:val="00F6256E"/>
    <w:rsid w:val="00F63016"/>
    <w:rsid w:val="00F64CEC"/>
    <w:rsid w:val="00F651C3"/>
    <w:rsid w:val="00F6542E"/>
    <w:rsid w:val="00F65A6A"/>
    <w:rsid w:val="00F66165"/>
    <w:rsid w:val="00F663B2"/>
    <w:rsid w:val="00F67446"/>
    <w:rsid w:val="00F67569"/>
    <w:rsid w:val="00F67DF5"/>
    <w:rsid w:val="00F70F03"/>
    <w:rsid w:val="00F716DD"/>
    <w:rsid w:val="00F71F71"/>
    <w:rsid w:val="00F72DFE"/>
    <w:rsid w:val="00F73C23"/>
    <w:rsid w:val="00F74CAB"/>
    <w:rsid w:val="00F74E51"/>
    <w:rsid w:val="00F752C3"/>
    <w:rsid w:val="00F7531E"/>
    <w:rsid w:val="00F75D43"/>
    <w:rsid w:val="00F766FA"/>
    <w:rsid w:val="00F767BE"/>
    <w:rsid w:val="00F775AC"/>
    <w:rsid w:val="00F80C0B"/>
    <w:rsid w:val="00F81078"/>
    <w:rsid w:val="00F81701"/>
    <w:rsid w:val="00F83614"/>
    <w:rsid w:val="00F83E8B"/>
    <w:rsid w:val="00F84548"/>
    <w:rsid w:val="00F84953"/>
    <w:rsid w:val="00F853FB"/>
    <w:rsid w:val="00F8761E"/>
    <w:rsid w:val="00F8792F"/>
    <w:rsid w:val="00F91024"/>
    <w:rsid w:val="00F91C73"/>
    <w:rsid w:val="00F91D56"/>
    <w:rsid w:val="00F9214D"/>
    <w:rsid w:val="00F92355"/>
    <w:rsid w:val="00F926AE"/>
    <w:rsid w:val="00F930AA"/>
    <w:rsid w:val="00F93422"/>
    <w:rsid w:val="00F93963"/>
    <w:rsid w:val="00F94291"/>
    <w:rsid w:val="00F944AF"/>
    <w:rsid w:val="00F94ED1"/>
    <w:rsid w:val="00F95291"/>
    <w:rsid w:val="00F958CC"/>
    <w:rsid w:val="00F97B7B"/>
    <w:rsid w:val="00F97FB9"/>
    <w:rsid w:val="00FA035C"/>
    <w:rsid w:val="00FA045A"/>
    <w:rsid w:val="00FA0640"/>
    <w:rsid w:val="00FA1510"/>
    <w:rsid w:val="00FA298A"/>
    <w:rsid w:val="00FA337F"/>
    <w:rsid w:val="00FA3C8F"/>
    <w:rsid w:val="00FA461C"/>
    <w:rsid w:val="00FA4688"/>
    <w:rsid w:val="00FA55E4"/>
    <w:rsid w:val="00FA5A2E"/>
    <w:rsid w:val="00FA5B66"/>
    <w:rsid w:val="00FA6257"/>
    <w:rsid w:val="00FA64A5"/>
    <w:rsid w:val="00FA6D23"/>
    <w:rsid w:val="00FA7A56"/>
    <w:rsid w:val="00FA7AA8"/>
    <w:rsid w:val="00FB0B9C"/>
    <w:rsid w:val="00FB26BB"/>
    <w:rsid w:val="00FB2DEE"/>
    <w:rsid w:val="00FB2F45"/>
    <w:rsid w:val="00FB30EB"/>
    <w:rsid w:val="00FB3A38"/>
    <w:rsid w:val="00FB492E"/>
    <w:rsid w:val="00FB58DE"/>
    <w:rsid w:val="00FB58FE"/>
    <w:rsid w:val="00FB61C0"/>
    <w:rsid w:val="00FB6237"/>
    <w:rsid w:val="00FB7982"/>
    <w:rsid w:val="00FB7FDE"/>
    <w:rsid w:val="00FC0734"/>
    <w:rsid w:val="00FC0D68"/>
    <w:rsid w:val="00FC0FC5"/>
    <w:rsid w:val="00FC1547"/>
    <w:rsid w:val="00FC15FD"/>
    <w:rsid w:val="00FC16AA"/>
    <w:rsid w:val="00FC1709"/>
    <w:rsid w:val="00FC25A6"/>
    <w:rsid w:val="00FC3A15"/>
    <w:rsid w:val="00FC4595"/>
    <w:rsid w:val="00FC537C"/>
    <w:rsid w:val="00FC5605"/>
    <w:rsid w:val="00FC56E3"/>
    <w:rsid w:val="00FC588F"/>
    <w:rsid w:val="00FC5DB7"/>
    <w:rsid w:val="00FC631B"/>
    <w:rsid w:val="00FC6879"/>
    <w:rsid w:val="00FC716C"/>
    <w:rsid w:val="00FC7256"/>
    <w:rsid w:val="00FC7C27"/>
    <w:rsid w:val="00FD216C"/>
    <w:rsid w:val="00FD2366"/>
    <w:rsid w:val="00FD262A"/>
    <w:rsid w:val="00FD2975"/>
    <w:rsid w:val="00FD3587"/>
    <w:rsid w:val="00FD3DEA"/>
    <w:rsid w:val="00FD3F41"/>
    <w:rsid w:val="00FD43C2"/>
    <w:rsid w:val="00FD4418"/>
    <w:rsid w:val="00FD48C2"/>
    <w:rsid w:val="00FD4C0D"/>
    <w:rsid w:val="00FD5513"/>
    <w:rsid w:val="00FD57CC"/>
    <w:rsid w:val="00FD5A2B"/>
    <w:rsid w:val="00FD5A5F"/>
    <w:rsid w:val="00FD5DE7"/>
    <w:rsid w:val="00FD664D"/>
    <w:rsid w:val="00FD6EE5"/>
    <w:rsid w:val="00FD78EF"/>
    <w:rsid w:val="00FD7995"/>
    <w:rsid w:val="00FE112A"/>
    <w:rsid w:val="00FE1B30"/>
    <w:rsid w:val="00FE2C57"/>
    <w:rsid w:val="00FE2CE3"/>
    <w:rsid w:val="00FE3BB7"/>
    <w:rsid w:val="00FE4903"/>
    <w:rsid w:val="00FE4ED4"/>
    <w:rsid w:val="00FE517B"/>
    <w:rsid w:val="00FE5333"/>
    <w:rsid w:val="00FE55F9"/>
    <w:rsid w:val="00FE632C"/>
    <w:rsid w:val="00FE7B44"/>
    <w:rsid w:val="00FF09B3"/>
    <w:rsid w:val="00FF0B09"/>
    <w:rsid w:val="00FF12E9"/>
    <w:rsid w:val="00FF4FD1"/>
    <w:rsid w:val="00FF5CB4"/>
    <w:rsid w:val="00FF6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FE6AC"/>
  <w15:docId w15:val="{E5A5A44A-6E5E-445F-842C-BCE89233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AE22E3"/>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1"/>
    <w:qFormat/>
    <w:rsid w:val="000B172F"/>
    <w:pPr>
      <w:widowControl w:val="0"/>
      <w:autoSpaceDE w:val="0"/>
      <w:autoSpaceDN w:val="0"/>
      <w:spacing w:before="120" w:line="240" w:lineRule="auto"/>
      <w:ind w:left="859" w:right="895" w:hanging="680"/>
    </w:pPr>
    <w:rPr>
      <w:rFonts w:eastAsia="Times New Roman"/>
      <w:sz w:val="22"/>
      <w:szCs w:val="22"/>
      <w:lang w:val="en-US"/>
    </w:rPr>
  </w:style>
  <w:style w:type="paragraph" w:customStyle="1" w:styleId="jade-outdent">
    <w:name w:val="jade-outdent"/>
    <w:basedOn w:val="Normal"/>
    <w:rsid w:val="00FA035C"/>
    <w:pPr>
      <w:spacing w:before="100" w:beforeAutospacing="1" w:after="100" w:afterAutospacing="1" w:line="240" w:lineRule="auto"/>
      <w:jc w:val="left"/>
    </w:pPr>
    <w:rPr>
      <w:rFonts w:eastAsia="Times New Roman"/>
      <w:szCs w:val="24"/>
      <w:lang w:eastAsia="en-AU"/>
    </w:rPr>
  </w:style>
  <w:style w:type="character" w:customStyle="1" w:styleId="jade-ts-10">
    <w:name w:val="jade-ts-10"/>
    <w:basedOn w:val="DefaultParagraphFont"/>
    <w:rsid w:val="00FA035C"/>
  </w:style>
  <w:style w:type="character" w:customStyle="1" w:styleId="bnwrappedspan">
    <w:name w:val="bn_wrapped_span"/>
    <w:basedOn w:val="DefaultParagraphFont"/>
    <w:rsid w:val="00FA035C"/>
  </w:style>
  <w:style w:type="character" w:customStyle="1" w:styleId="ssbf">
    <w:name w:val="ss_bf"/>
    <w:basedOn w:val="DefaultParagraphFont"/>
    <w:rsid w:val="000D6A33"/>
  </w:style>
  <w:style w:type="character" w:customStyle="1" w:styleId="sssh">
    <w:name w:val="ss_sh"/>
    <w:basedOn w:val="DefaultParagraphFont"/>
    <w:rsid w:val="000D6A33"/>
  </w:style>
  <w:style w:type="character" w:customStyle="1" w:styleId="ssit">
    <w:name w:val="ss_it"/>
    <w:basedOn w:val="DefaultParagraphFont"/>
    <w:rsid w:val="00DA7FBA"/>
  </w:style>
  <w:style w:type="paragraph" w:styleId="Revision">
    <w:name w:val="Revision"/>
    <w:hidden/>
    <w:uiPriority w:val="99"/>
    <w:semiHidden/>
    <w:rsid w:val="00AD7ABA"/>
    <w:rPr>
      <w:sz w:val="24"/>
      <w:lang w:eastAsia="en-US"/>
    </w:rPr>
  </w:style>
  <w:style w:type="paragraph" w:customStyle="1" w:styleId="paragraph">
    <w:name w:val="paragraph"/>
    <w:basedOn w:val="Normal"/>
    <w:rsid w:val="00525427"/>
    <w:pPr>
      <w:spacing w:before="100" w:beforeAutospacing="1" w:after="100" w:afterAutospacing="1" w:line="240" w:lineRule="auto"/>
      <w:jc w:val="left"/>
    </w:pPr>
    <w:rPr>
      <w:rFonts w:eastAsia="Times New Roman"/>
      <w:szCs w:val="24"/>
      <w:lang w:val="en-GB" w:eastAsia="en-GB"/>
    </w:rPr>
  </w:style>
  <w:style w:type="character" w:styleId="UnresolvedMention">
    <w:name w:val="Unresolved Mention"/>
    <w:basedOn w:val="DefaultParagraphFont"/>
    <w:uiPriority w:val="99"/>
    <w:semiHidden/>
    <w:unhideWhenUsed/>
    <w:rsid w:val="009A6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60116">
      <w:bodyDiv w:val="1"/>
      <w:marLeft w:val="0"/>
      <w:marRight w:val="0"/>
      <w:marTop w:val="0"/>
      <w:marBottom w:val="0"/>
      <w:divBdr>
        <w:top w:val="none" w:sz="0" w:space="0" w:color="auto"/>
        <w:left w:val="none" w:sz="0" w:space="0" w:color="auto"/>
        <w:bottom w:val="none" w:sz="0" w:space="0" w:color="auto"/>
        <w:right w:val="none" w:sz="0" w:space="0" w:color="auto"/>
      </w:divBdr>
    </w:div>
    <w:div w:id="585042930">
      <w:bodyDiv w:val="1"/>
      <w:marLeft w:val="0"/>
      <w:marRight w:val="0"/>
      <w:marTop w:val="0"/>
      <w:marBottom w:val="0"/>
      <w:divBdr>
        <w:top w:val="none" w:sz="0" w:space="0" w:color="auto"/>
        <w:left w:val="none" w:sz="0" w:space="0" w:color="auto"/>
        <w:bottom w:val="none" w:sz="0" w:space="0" w:color="auto"/>
        <w:right w:val="none" w:sz="0" w:space="0" w:color="auto"/>
      </w:divBdr>
    </w:div>
    <w:div w:id="832642535">
      <w:bodyDiv w:val="1"/>
      <w:marLeft w:val="0"/>
      <w:marRight w:val="0"/>
      <w:marTop w:val="0"/>
      <w:marBottom w:val="0"/>
      <w:divBdr>
        <w:top w:val="none" w:sz="0" w:space="0" w:color="auto"/>
        <w:left w:val="none" w:sz="0" w:space="0" w:color="auto"/>
        <w:bottom w:val="none" w:sz="0" w:space="0" w:color="auto"/>
        <w:right w:val="none" w:sz="0" w:space="0" w:color="auto"/>
      </w:divBdr>
    </w:div>
    <w:div w:id="1198808804">
      <w:bodyDiv w:val="1"/>
      <w:marLeft w:val="0"/>
      <w:marRight w:val="0"/>
      <w:marTop w:val="0"/>
      <w:marBottom w:val="0"/>
      <w:divBdr>
        <w:top w:val="none" w:sz="0" w:space="0" w:color="auto"/>
        <w:left w:val="none" w:sz="0" w:space="0" w:color="auto"/>
        <w:bottom w:val="none" w:sz="0" w:space="0" w:color="auto"/>
        <w:right w:val="none" w:sz="0" w:space="0" w:color="auto"/>
      </w:divBdr>
    </w:div>
    <w:div w:id="1361322647">
      <w:bodyDiv w:val="1"/>
      <w:marLeft w:val="0"/>
      <w:marRight w:val="0"/>
      <w:marTop w:val="0"/>
      <w:marBottom w:val="0"/>
      <w:divBdr>
        <w:top w:val="none" w:sz="0" w:space="0" w:color="auto"/>
        <w:left w:val="none" w:sz="0" w:space="0" w:color="auto"/>
        <w:bottom w:val="none" w:sz="0" w:space="0" w:color="auto"/>
        <w:right w:val="none" w:sz="0" w:space="0" w:color="auto"/>
      </w:divBdr>
    </w:div>
    <w:div w:id="18274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3712F7FAA40CFA3546CDCAC533BDA"/>
        <w:category>
          <w:name w:val="General"/>
          <w:gallery w:val="placeholder"/>
        </w:category>
        <w:types>
          <w:type w:val="bbPlcHdr"/>
        </w:types>
        <w:behaviors>
          <w:behavior w:val="content"/>
        </w:behaviors>
        <w:guid w:val="{288BCF75-4311-4B4B-A7E0-497C4F114B95}"/>
      </w:docPartPr>
      <w:docPartBody>
        <w:p w:rsidR="00225DE1" w:rsidRDefault="00225DE1">
          <w:pPr>
            <w:pStyle w:val="76F3712F7FAA40CFA3546CDCAC533BDA"/>
          </w:pPr>
          <w:r>
            <w:rPr>
              <w:rStyle w:val="PlaceholderText"/>
            </w:rPr>
            <w:t>MNC Text</w:t>
          </w:r>
        </w:p>
      </w:docPartBody>
    </w:docPart>
    <w:docPart>
      <w:docPartPr>
        <w:name w:val="F76C63D0513F46979109284C66C827D7"/>
        <w:category>
          <w:name w:val="General"/>
          <w:gallery w:val="placeholder"/>
        </w:category>
        <w:types>
          <w:type w:val="bbPlcHdr"/>
        </w:types>
        <w:behaviors>
          <w:behavior w:val="content"/>
        </w:behaviors>
        <w:guid w:val="{311E246E-FF6E-4F13-B956-9759D0CD2B70}"/>
      </w:docPartPr>
      <w:docPartBody>
        <w:p w:rsidR="00225DE1" w:rsidRDefault="00225DE1">
          <w:pPr>
            <w:pStyle w:val="F76C63D0513F46979109284C66C827D7"/>
          </w:pPr>
          <w:r w:rsidRPr="005C44BE">
            <w:rPr>
              <w:rStyle w:val="PlaceholderText"/>
            </w:rPr>
            <w:t>Click or tap here to enter text.</w:t>
          </w:r>
        </w:p>
      </w:docPartBody>
    </w:docPart>
    <w:docPart>
      <w:docPartPr>
        <w:name w:val="6DB4C120545D4897AB0469C2C309CEDB"/>
        <w:category>
          <w:name w:val="General"/>
          <w:gallery w:val="placeholder"/>
        </w:category>
        <w:types>
          <w:type w:val="bbPlcHdr"/>
        </w:types>
        <w:behaviors>
          <w:behavior w:val="content"/>
        </w:behaviors>
        <w:guid w:val="{8CC7360D-6473-4C1F-BFBF-A9EFAD451EBE}"/>
      </w:docPartPr>
      <w:docPartBody>
        <w:p w:rsidR="00225DE1" w:rsidRDefault="00225DE1">
          <w:pPr>
            <w:pStyle w:val="6DB4C120545D4897AB0469C2C309CEDB"/>
          </w:pPr>
          <w:r w:rsidRPr="005C44BE">
            <w:rPr>
              <w:rStyle w:val="PlaceholderText"/>
            </w:rPr>
            <w:t>Click or tap here to enter text.</w:t>
          </w:r>
        </w:p>
      </w:docPartBody>
    </w:docPart>
    <w:docPart>
      <w:docPartPr>
        <w:name w:val="8D88792037244DA5B9763FD136D6F465"/>
        <w:category>
          <w:name w:val="General"/>
          <w:gallery w:val="placeholder"/>
        </w:category>
        <w:types>
          <w:type w:val="bbPlcHdr"/>
        </w:types>
        <w:behaviors>
          <w:behavior w:val="content"/>
        </w:behaviors>
        <w:guid w:val="{B5E5826C-4DB7-4335-A305-B007333AA4AB}"/>
      </w:docPartPr>
      <w:docPartBody>
        <w:p w:rsidR="00225DE1" w:rsidRDefault="00225DE1">
          <w:pPr>
            <w:pStyle w:val="8D88792037244DA5B9763FD136D6F465"/>
          </w:pPr>
          <w:r w:rsidRPr="005C44BE">
            <w:rPr>
              <w:rStyle w:val="PlaceholderText"/>
            </w:rPr>
            <w:t>Click or tap here to enter text.</w:t>
          </w:r>
        </w:p>
      </w:docPartBody>
    </w:docPart>
    <w:docPart>
      <w:docPartPr>
        <w:name w:val="C335B06D4F354A18AE57CCC3943B0223"/>
        <w:category>
          <w:name w:val="General"/>
          <w:gallery w:val="placeholder"/>
        </w:category>
        <w:types>
          <w:type w:val="bbPlcHdr"/>
        </w:types>
        <w:behaviors>
          <w:behavior w:val="content"/>
        </w:behaviors>
        <w:guid w:val="{75E1C219-E7FC-4653-AF3D-375064E5B3A2}"/>
      </w:docPartPr>
      <w:docPartBody>
        <w:p w:rsidR="00225DE1" w:rsidRDefault="00225DE1">
          <w:pPr>
            <w:pStyle w:val="C335B06D4F354A18AE57CCC3943B022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E1"/>
    <w:rsid w:val="0013795B"/>
    <w:rsid w:val="0021277E"/>
    <w:rsid w:val="00225DE1"/>
    <w:rsid w:val="00266D1F"/>
    <w:rsid w:val="002D2F47"/>
    <w:rsid w:val="003140AE"/>
    <w:rsid w:val="00485CF5"/>
    <w:rsid w:val="00637F48"/>
    <w:rsid w:val="0064421C"/>
    <w:rsid w:val="00675673"/>
    <w:rsid w:val="00753CDC"/>
    <w:rsid w:val="007C3769"/>
    <w:rsid w:val="008B49A0"/>
    <w:rsid w:val="008D3368"/>
    <w:rsid w:val="008E2150"/>
    <w:rsid w:val="00A036F1"/>
    <w:rsid w:val="00B32F3B"/>
    <w:rsid w:val="00B660BC"/>
    <w:rsid w:val="00C8105E"/>
    <w:rsid w:val="00D91F96"/>
    <w:rsid w:val="00DB626D"/>
    <w:rsid w:val="00E62CB2"/>
    <w:rsid w:val="00E66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3712F7FAA40CFA3546CDCAC533BDA">
    <w:name w:val="76F3712F7FAA40CFA3546CDCAC533BDA"/>
  </w:style>
  <w:style w:type="paragraph" w:customStyle="1" w:styleId="F76C63D0513F46979109284C66C827D7">
    <w:name w:val="F76C63D0513F46979109284C66C827D7"/>
  </w:style>
  <w:style w:type="paragraph" w:customStyle="1" w:styleId="6DB4C120545D4897AB0469C2C309CEDB">
    <w:name w:val="6DB4C120545D4897AB0469C2C309CEDB"/>
  </w:style>
  <w:style w:type="paragraph" w:customStyle="1" w:styleId="8D88792037244DA5B9763FD136D6F465">
    <w:name w:val="8D88792037244DA5B9763FD136D6F465"/>
  </w:style>
  <w:style w:type="paragraph" w:customStyle="1" w:styleId="C335B06D4F354A18AE57CCC3943B0223">
    <w:name w:val="C335B06D4F354A18AE57CCC3943B0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4b570f-2c34-4c01-a22a-5690c8d637b5">
      <Terms xmlns="http://schemas.microsoft.com/office/infopath/2007/PartnerControls"/>
    </lcf76f155ced4ddcb4097134ff3c332f>
    <TaxCatchAll xmlns="c66e4427-4c34-4e73-a0e4-c06fd3725bf3" xsi:nil="true"/>
    <NavigatorClassification xmlns="c66e4427-4c34-4e73-a0e4-c06fd3725bf3">Chamber</NavigatorClassification>
  </documentManagement>
</p:properties>
</file>

<file path=customXml/item2.xml><?xml version="1.0" encoding="utf-8"?>
<root xmlns="http://schemas.globalmacros.com/FCA">
  <Name>Lehrmann v Network Ten Pty Limited (Cross-claims) [2024] FCA 102</Name>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DDC48445C59B49A254E42B272CE578" ma:contentTypeVersion="18" ma:contentTypeDescription="Create a new document." ma:contentTypeScope="" ma:versionID="9e966f776ad7cd018d2958cba4b58dff">
  <xsd:schema xmlns:xsd="http://www.w3.org/2001/XMLSchema" xmlns:xs="http://www.w3.org/2001/XMLSchema" xmlns:p="http://schemas.microsoft.com/office/2006/metadata/properties" xmlns:ns2="cd4b570f-2c34-4c01-a22a-5690c8d637b5" xmlns:ns3="c66e4427-4c34-4e73-a0e4-c06fd3725bf3" targetNamespace="http://schemas.microsoft.com/office/2006/metadata/properties" ma:root="true" ma:fieldsID="5c4820c25793c153fa73b19bb4f1e5a7" ns2:_="" ns3:_="">
    <xsd:import namespace="cd4b570f-2c34-4c01-a22a-5690c8d637b5"/>
    <xsd:import namespace="c66e4427-4c34-4e73-a0e4-c06fd3725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3:NavigatorClassifi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b570f-2c34-4c01-a22a-5690c8d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267fee-1754-45a8-ba16-746eaa2ef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e4427-4c34-4e73-a0e4-c06fd3725b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a573a-7767-4f35-bf70-babc426a417e}" ma:internalName="TaxCatchAll" ma:showField="CatchAllData" ma:web="c66e4427-4c34-4e73-a0e4-c06fd3725b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NavigatorClassification" ma:index="24" nillable="true" ma:displayName="Site Classification" ma:default="Chamber" ma:internalName="NavigatorClassifi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F38BA-BBD7-42C7-8B5E-1DC512506F96}">
  <ds:schemaRef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cd4b570f-2c34-4c01-a22a-5690c8d637b5"/>
    <ds:schemaRef ds:uri="http://schemas.microsoft.com/office/2006/documentManagement/types"/>
    <ds:schemaRef ds:uri="http://schemas.openxmlformats.org/package/2006/metadata/core-properties"/>
    <ds:schemaRef ds:uri="c66e4427-4c34-4e73-a0e4-c06fd3725bf3"/>
    <ds:schemaRef ds:uri="http://purl.org/dc/terms/"/>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98D3D5DA-E191-4D53-A287-73B59BFC6A2C}">
  <ds:schemaRefs>
    <ds:schemaRef ds:uri="http://schemas.openxmlformats.org/officeDocument/2006/bibliography"/>
  </ds:schemaRefs>
</ds:datastoreItem>
</file>

<file path=customXml/itemProps4.xml><?xml version="1.0" encoding="utf-8"?>
<ds:datastoreItem xmlns:ds="http://schemas.openxmlformats.org/officeDocument/2006/customXml" ds:itemID="{8307391C-52CF-43DE-895D-9A558B74C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b570f-2c34-4c01-a22a-5690c8d637b5"/>
    <ds:schemaRef ds:uri="c66e4427-4c34-4e73-a0e4-c06fd3725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15928B-5F7B-465D-8A0E-E426825FE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18</Pages>
  <Words>7245</Words>
  <Characters>36918</Characters>
  <Application>Microsoft Office Word</Application>
  <DocSecurity>0</DocSecurity>
  <Lines>723</Lines>
  <Paragraphs>245</Paragraphs>
  <ScaleCrop>false</ScaleCrop>
  <HeadingPairs>
    <vt:vector size="2" baseType="variant">
      <vt:variant>
        <vt:lpstr>Title</vt:lpstr>
      </vt:variant>
      <vt:variant>
        <vt:i4>1</vt:i4>
      </vt:variant>
    </vt:vector>
  </HeadingPairs>
  <TitlesOfParts>
    <vt:vector size="1" baseType="lpstr">
      <vt:lpstr>Lehrmann v Network Ten Pty Limited (Cross-claims) [2024] FCA 102</vt:lpstr>
    </vt:vector>
  </TitlesOfParts>
  <Company>Federal Court of Australia</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Lehrmann v Network Ten Pty Limited (Cross-claims) [2024] FCA 102</dc:title>
  <dc:subject/>
  <dc:creator>Federal Court of Australia</dc:creator>
  <cp:keywords/>
  <dc:description>v1.3</dc:description>
  <cp:lastModifiedBy>Federal Court of Australia</cp:lastModifiedBy>
  <cp:revision>3</cp:revision>
  <cp:lastPrinted>2024-02-19T02:51:00Z</cp:lastPrinted>
  <dcterms:created xsi:type="dcterms:W3CDTF">2024-02-19T03:17:00Z</dcterms:created>
  <dcterms:modified xsi:type="dcterms:W3CDTF">2024-02-19T03:20:00Z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Other Federal Jurisdiction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0x010100F6DDC48445C59B49A254E42B272CE578</vt:lpwstr>
  </property>
  <property fmtid="{D5CDD505-2E9C-101B-9397-08002B2CF9AE}" pid="29" name="MediaServiceImageTags">
    <vt:lpwstr/>
  </property>
</Properties>
</file>