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1404" w14:textId="2EF2B519" w:rsidR="00395B24" w:rsidRDefault="0036737A" w:rsidP="00A22932">
      <w:pPr>
        <w:pStyle w:val="CourtTitle"/>
      </w:pPr>
      <w:r>
        <w:fldChar w:fldCharType="begin"/>
      </w:r>
      <w:r>
        <w:instrText xml:space="preserve"> DOCPROPERTY  Court  \* MERGEFORMAT </w:instrText>
      </w:r>
      <w:r>
        <w:fldChar w:fldCharType="separate"/>
      </w:r>
      <w:r w:rsidR="00F63A57">
        <w:t>Federal Court of Australia</w:t>
      </w:r>
      <w:r>
        <w:fldChar w:fldCharType="end"/>
      </w:r>
    </w:p>
    <w:p w14:paraId="00FA1E27" w14:textId="77777777" w:rsidR="004D7950" w:rsidRDefault="004D7950">
      <w:pPr>
        <w:pStyle w:val="NormalHeadings"/>
        <w:jc w:val="center"/>
        <w:rPr>
          <w:sz w:val="32"/>
        </w:rPr>
      </w:pPr>
    </w:p>
    <w:bookmarkStart w:id="0" w:name="MNC"/>
    <w:p w14:paraId="166379E4" w14:textId="49431264" w:rsidR="00374CC4" w:rsidRDefault="004D3715" w:rsidP="001A2B40">
      <w:pPr>
        <w:pStyle w:val="MNC"/>
      </w:pPr>
      <w:sdt>
        <w:sdtPr>
          <w:alias w:val="MNC"/>
          <w:tag w:val="MNC"/>
          <w:id w:val="343289786"/>
          <w:lock w:val="sdtLocked"/>
          <w:placeholder>
            <w:docPart w:val="5F4345C889D5427CAF6955B6110B04BE"/>
          </w:placeholder>
          <w:dataBinding w:prefixMappings="xmlns:ns0='http://schemas.globalmacros.com/FCA'" w:xpath="/ns0:root[1]/ns0:Name[1]" w:storeItemID="{687E7CCB-4AA5-44E7-B148-17BA2B6F57C0}"/>
          <w:text w:multiLine="1"/>
        </w:sdtPr>
        <w:sdtEndPr/>
        <w:sdtContent>
          <w:r w:rsidR="00417BDC" w:rsidRPr="00E46848">
            <w:t xml:space="preserve">Barry, in the matter of an application by Barry [2024] FCA 13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404C17A5" w14:textId="77777777" w:rsidTr="009E73DC">
        <w:tc>
          <w:tcPr>
            <w:tcW w:w="3084" w:type="dxa"/>
            <w:shd w:val="clear" w:color="auto" w:fill="auto"/>
          </w:tcPr>
          <w:p w14:paraId="7C9A8137" w14:textId="74A67D86" w:rsidR="00395B24" w:rsidRDefault="002C7385" w:rsidP="00663878">
            <w:pPr>
              <w:pStyle w:val="Normal1linespace"/>
              <w:widowControl w:val="0"/>
              <w:jc w:val="left"/>
            </w:pPr>
            <w:r>
              <w:t>File number:</w:t>
            </w:r>
          </w:p>
        </w:tc>
        <w:tc>
          <w:tcPr>
            <w:tcW w:w="5989" w:type="dxa"/>
            <w:shd w:val="clear" w:color="auto" w:fill="auto"/>
          </w:tcPr>
          <w:p w14:paraId="4E5C26DF" w14:textId="382397F6" w:rsidR="00395B24" w:rsidRPr="00F63A57" w:rsidRDefault="007C2B84" w:rsidP="00F63A57">
            <w:pPr>
              <w:pStyle w:val="Normal1linespace"/>
              <w:jc w:val="left"/>
            </w:pPr>
            <w:fldSimple w:instr=" REF  FileNo  \* MERGEFORMAT " w:fldLock="1">
              <w:r w:rsidR="00F63A57" w:rsidRPr="00F63A57">
                <w:t>QUD 8 of 2024</w:t>
              </w:r>
            </w:fldSimple>
          </w:p>
        </w:tc>
      </w:tr>
      <w:tr w:rsidR="00395B24" w14:paraId="1B25F6D6" w14:textId="77777777" w:rsidTr="009E73DC">
        <w:tc>
          <w:tcPr>
            <w:tcW w:w="3084" w:type="dxa"/>
            <w:shd w:val="clear" w:color="auto" w:fill="auto"/>
          </w:tcPr>
          <w:p w14:paraId="4233FE97" w14:textId="77777777" w:rsidR="00395B24" w:rsidRDefault="00395B24" w:rsidP="00663878">
            <w:pPr>
              <w:pStyle w:val="Normal1linespace"/>
              <w:widowControl w:val="0"/>
              <w:jc w:val="left"/>
            </w:pPr>
          </w:p>
        </w:tc>
        <w:tc>
          <w:tcPr>
            <w:tcW w:w="5989" w:type="dxa"/>
            <w:shd w:val="clear" w:color="auto" w:fill="auto"/>
          </w:tcPr>
          <w:p w14:paraId="5FBAC50A" w14:textId="77777777" w:rsidR="00395B24" w:rsidRDefault="00395B24" w:rsidP="00663878">
            <w:pPr>
              <w:pStyle w:val="Normal1linespace"/>
              <w:widowControl w:val="0"/>
              <w:jc w:val="left"/>
            </w:pPr>
          </w:p>
        </w:tc>
      </w:tr>
      <w:tr w:rsidR="00395B24" w14:paraId="0B04096C" w14:textId="77777777" w:rsidTr="009E73DC">
        <w:tc>
          <w:tcPr>
            <w:tcW w:w="3084" w:type="dxa"/>
            <w:shd w:val="clear" w:color="auto" w:fill="auto"/>
          </w:tcPr>
          <w:p w14:paraId="1A7B404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55E3AD7" w14:textId="1E62FD04" w:rsidR="00395B24" w:rsidRDefault="002C7385" w:rsidP="00663878">
            <w:pPr>
              <w:pStyle w:val="Normal1linespace"/>
              <w:widowControl w:val="0"/>
              <w:jc w:val="left"/>
              <w:rPr>
                <w:b/>
              </w:rPr>
            </w:pPr>
            <w:r w:rsidRPr="00F63A57">
              <w:rPr>
                <w:b/>
              </w:rPr>
              <w:fldChar w:fldCharType="begin" w:fldLock="1"/>
            </w:r>
            <w:r w:rsidRPr="00F63A57">
              <w:rPr>
                <w:b/>
              </w:rPr>
              <w:instrText xml:space="preserve"> REF  Judge  \* MERGEFORMAT </w:instrText>
            </w:r>
            <w:r w:rsidRPr="00F63A57">
              <w:rPr>
                <w:b/>
              </w:rPr>
              <w:fldChar w:fldCharType="separate"/>
            </w:r>
            <w:r w:rsidR="00F63A57" w:rsidRPr="00F63A57">
              <w:rPr>
                <w:b/>
                <w:caps/>
                <w:szCs w:val="24"/>
              </w:rPr>
              <w:t>SHARIFF J</w:t>
            </w:r>
            <w:r w:rsidRPr="00F63A57">
              <w:rPr>
                <w:b/>
              </w:rPr>
              <w:fldChar w:fldCharType="end"/>
            </w:r>
          </w:p>
        </w:tc>
      </w:tr>
      <w:tr w:rsidR="00395B24" w14:paraId="3246178C" w14:textId="77777777" w:rsidTr="009E73DC">
        <w:tc>
          <w:tcPr>
            <w:tcW w:w="3084" w:type="dxa"/>
            <w:shd w:val="clear" w:color="auto" w:fill="auto"/>
          </w:tcPr>
          <w:p w14:paraId="34EA3A5E" w14:textId="77777777" w:rsidR="00395B24" w:rsidRDefault="00395B24" w:rsidP="00663878">
            <w:pPr>
              <w:pStyle w:val="Normal1linespace"/>
              <w:widowControl w:val="0"/>
              <w:jc w:val="left"/>
            </w:pPr>
          </w:p>
        </w:tc>
        <w:tc>
          <w:tcPr>
            <w:tcW w:w="5989" w:type="dxa"/>
            <w:shd w:val="clear" w:color="auto" w:fill="auto"/>
          </w:tcPr>
          <w:p w14:paraId="18CE0297" w14:textId="77777777" w:rsidR="00395B24" w:rsidRDefault="00395B24" w:rsidP="00663878">
            <w:pPr>
              <w:pStyle w:val="Normal1linespace"/>
              <w:widowControl w:val="0"/>
              <w:jc w:val="left"/>
            </w:pPr>
          </w:p>
        </w:tc>
      </w:tr>
      <w:tr w:rsidR="00395B24" w14:paraId="6E777433" w14:textId="77777777" w:rsidTr="009E73DC">
        <w:tc>
          <w:tcPr>
            <w:tcW w:w="3084" w:type="dxa"/>
            <w:shd w:val="clear" w:color="auto" w:fill="auto"/>
          </w:tcPr>
          <w:p w14:paraId="460234A5" w14:textId="77777777" w:rsidR="00395B24" w:rsidRDefault="002C7385" w:rsidP="00663878">
            <w:pPr>
              <w:pStyle w:val="Normal1linespace"/>
              <w:widowControl w:val="0"/>
              <w:jc w:val="left"/>
            </w:pPr>
            <w:r>
              <w:t>Date of judgment:</w:t>
            </w:r>
          </w:p>
        </w:tc>
        <w:tc>
          <w:tcPr>
            <w:tcW w:w="5989" w:type="dxa"/>
            <w:shd w:val="clear" w:color="auto" w:fill="auto"/>
          </w:tcPr>
          <w:p w14:paraId="5DAA6F2A" w14:textId="7BEC017D" w:rsidR="00395B24" w:rsidRDefault="00205DE5" w:rsidP="00663878">
            <w:pPr>
              <w:pStyle w:val="Normal1linespace"/>
              <w:widowControl w:val="0"/>
              <w:jc w:val="left"/>
            </w:pPr>
            <w:bookmarkStart w:id="1" w:name="JudgmentDate"/>
            <w:bookmarkEnd w:id="1"/>
            <w:r>
              <w:t>11 January 2024</w:t>
            </w:r>
          </w:p>
        </w:tc>
      </w:tr>
      <w:tr w:rsidR="001B77FC" w14:paraId="10160503" w14:textId="77777777" w:rsidTr="009E73DC">
        <w:tc>
          <w:tcPr>
            <w:tcW w:w="3084" w:type="dxa"/>
            <w:shd w:val="clear" w:color="auto" w:fill="auto"/>
          </w:tcPr>
          <w:p w14:paraId="76FA2B17" w14:textId="77777777" w:rsidR="001B77FC" w:rsidRDefault="001B77FC" w:rsidP="00663878">
            <w:pPr>
              <w:pStyle w:val="Normal1linespace"/>
              <w:widowControl w:val="0"/>
              <w:jc w:val="left"/>
            </w:pPr>
          </w:p>
        </w:tc>
        <w:tc>
          <w:tcPr>
            <w:tcW w:w="5989" w:type="dxa"/>
            <w:shd w:val="clear" w:color="auto" w:fill="auto"/>
          </w:tcPr>
          <w:p w14:paraId="76540378" w14:textId="77777777" w:rsidR="001B77FC" w:rsidRDefault="001B77FC" w:rsidP="00663878">
            <w:pPr>
              <w:pStyle w:val="Normal1linespace"/>
              <w:widowControl w:val="0"/>
              <w:jc w:val="left"/>
            </w:pPr>
          </w:p>
        </w:tc>
      </w:tr>
      <w:tr w:rsidR="001B77FC" w14:paraId="07620373" w14:textId="77777777" w:rsidTr="009E73DC">
        <w:tc>
          <w:tcPr>
            <w:tcW w:w="3084" w:type="dxa"/>
            <w:shd w:val="clear" w:color="auto" w:fill="auto"/>
          </w:tcPr>
          <w:p w14:paraId="02DBBE2C" w14:textId="45FC0D85" w:rsidR="001B77FC" w:rsidRDefault="001B77FC" w:rsidP="00663878">
            <w:pPr>
              <w:pStyle w:val="Normal1linespace"/>
              <w:widowControl w:val="0"/>
              <w:jc w:val="left"/>
            </w:pPr>
            <w:r>
              <w:t>Date of publication</w:t>
            </w:r>
            <w:r w:rsidR="00730986">
              <w:t xml:space="preserve"> of reasons</w:t>
            </w:r>
            <w:r>
              <w:t>:</w:t>
            </w:r>
          </w:p>
        </w:tc>
        <w:tc>
          <w:tcPr>
            <w:tcW w:w="5989" w:type="dxa"/>
            <w:shd w:val="clear" w:color="auto" w:fill="auto"/>
          </w:tcPr>
          <w:p w14:paraId="431B3F8E" w14:textId="53D337BB" w:rsidR="001B77FC" w:rsidRDefault="00DF47F2" w:rsidP="00663878">
            <w:pPr>
              <w:pStyle w:val="Normal1linespace"/>
              <w:widowControl w:val="0"/>
              <w:jc w:val="left"/>
            </w:pPr>
            <w:r>
              <w:t>6</w:t>
            </w:r>
            <w:r w:rsidR="00C7413B">
              <w:t xml:space="preserve"> February </w:t>
            </w:r>
            <w:r w:rsidR="00F64B9E">
              <w:t>2024</w:t>
            </w:r>
          </w:p>
        </w:tc>
      </w:tr>
      <w:tr w:rsidR="00395B24" w14:paraId="5176915C" w14:textId="77777777" w:rsidTr="009E73DC">
        <w:tc>
          <w:tcPr>
            <w:tcW w:w="3084" w:type="dxa"/>
            <w:shd w:val="clear" w:color="auto" w:fill="auto"/>
          </w:tcPr>
          <w:p w14:paraId="77B1AF7A" w14:textId="77777777" w:rsidR="00395B24" w:rsidRDefault="00395B24" w:rsidP="00663878">
            <w:pPr>
              <w:pStyle w:val="Normal1linespace"/>
              <w:widowControl w:val="0"/>
              <w:jc w:val="left"/>
            </w:pPr>
          </w:p>
        </w:tc>
        <w:tc>
          <w:tcPr>
            <w:tcW w:w="5989" w:type="dxa"/>
            <w:shd w:val="clear" w:color="auto" w:fill="auto"/>
          </w:tcPr>
          <w:p w14:paraId="76A5CB56" w14:textId="77777777" w:rsidR="00395B24" w:rsidRDefault="00395B24" w:rsidP="00663878">
            <w:pPr>
              <w:pStyle w:val="Normal1linespace"/>
              <w:widowControl w:val="0"/>
              <w:jc w:val="left"/>
            </w:pPr>
          </w:p>
        </w:tc>
      </w:tr>
      <w:tr w:rsidR="00395B24" w14:paraId="56AC737C" w14:textId="77777777" w:rsidTr="009E73DC">
        <w:tc>
          <w:tcPr>
            <w:tcW w:w="3084" w:type="dxa"/>
            <w:shd w:val="clear" w:color="auto" w:fill="auto"/>
          </w:tcPr>
          <w:p w14:paraId="4CB35EA6" w14:textId="77777777" w:rsidR="00395B24" w:rsidRDefault="002C7385" w:rsidP="00663878">
            <w:pPr>
              <w:pStyle w:val="Normal1linespace"/>
              <w:widowControl w:val="0"/>
              <w:jc w:val="left"/>
            </w:pPr>
            <w:r>
              <w:t>Catchwords:</w:t>
            </w:r>
          </w:p>
        </w:tc>
        <w:tc>
          <w:tcPr>
            <w:tcW w:w="5989" w:type="dxa"/>
            <w:shd w:val="clear" w:color="auto" w:fill="auto"/>
          </w:tcPr>
          <w:p w14:paraId="1842D32F" w14:textId="4A9E3751" w:rsidR="00395B24" w:rsidRDefault="00715751" w:rsidP="00663878">
            <w:pPr>
              <w:pStyle w:val="Normal1linespace"/>
              <w:widowControl w:val="0"/>
              <w:jc w:val="left"/>
            </w:pPr>
            <w:bookmarkStart w:id="2" w:name="Catchwords"/>
            <w:r>
              <w:t xml:space="preserve"> </w:t>
            </w:r>
            <w:r w:rsidR="009B536B">
              <w:rPr>
                <w:b/>
                <w:bCs/>
              </w:rPr>
              <w:t>BANKRUPTCY AND INSOLVENCY</w:t>
            </w:r>
            <w:r w:rsidR="009B536B">
              <w:t xml:space="preserve"> </w:t>
            </w:r>
            <w:r w:rsidR="008230C5">
              <w:rPr>
                <w:b/>
                <w:bCs/>
              </w:rPr>
              <w:t>–</w:t>
            </w:r>
            <w:r w:rsidR="003050C9">
              <w:rPr>
                <w:b/>
                <w:bCs/>
              </w:rPr>
              <w:t xml:space="preserve"> </w:t>
            </w:r>
            <w:r w:rsidR="008230C5">
              <w:t>application for leave to manage a corporation</w:t>
            </w:r>
            <w:r w:rsidR="00647A68">
              <w:t xml:space="preserve"> where otherwise disqualified – application for </w:t>
            </w:r>
            <w:r w:rsidR="00647A68" w:rsidRPr="00647A68">
              <w:t xml:space="preserve">declaration </w:t>
            </w:r>
            <w:r w:rsidR="00647A68">
              <w:t>that acts done in managing corporation are not invalid</w:t>
            </w:r>
            <w:r w:rsidR="00AE1ADC">
              <w:t xml:space="preserve"> – application to extend </w:t>
            </w:r>
            <w:r w:rsidR="00AE1ADC" w:rsidRPr="00AE1ADC">
              <w:t xml:space="preserve">the time </w:t>
            </w:r>
            <w:r w:rsidR="00283010">
              <w:t>after</w:t>
            </w:r>
            <w:r w:rsidR="00AE1ADC" w:rsidRPr="00AE1ADC">
              <w:t xml:space="preserve"> which the </w:t>
            </w:r>
            <w:r w:rsidR="00AE1ADC">
              <w:t>s</w:t>
            </w:r>
            <w:r w:rsidR="00AE1ADC" w:rsidRPr="00AE1ADC">
              <w:t xml:space="preserve">uper </w:t>
            </w:r>
            <w:r w:rsidR="00AE1ADC">
              <w:t>f</w:t>
            </w:r>
            <w:r w:rsidR="00AE1ADC" w:rsidRPr="00AE1ADC">
              <w:t>und would otherwise cease to be a self-managed superannuation fund</w:t>
            </w:r>
            <w:r w:rsidR="002C7385">
              <w:t xml:space="preserve"> </w:t>
            </w:r>
            <w:bookmarkEnd w:id="2"/>
          </w:p>
        </w:tc>
      </w:tr>
      <w:tr w:rsidR="00395B24" w14:paraId="6B8AA511" w14:textId="77777777" w:rsidTr="009E73DC">
        <w:tc>
          <w:tcPr>
            <w:tcW w:w="3084" w:type="dxa"/>
            <w:shd w:val="clear" w:color="auto" w:fill="auto"/>
          </w:tcPr>
          <w:p w14:paraId="30D74BD7" w14:textId="77777777" w:rsidR="00395B24" w:rsidRDefault="00395B24" w:rsidP="00663878">
            <w:pPr>
              <w:pStyle w:val="Normal1linespace"/>
              <w:widowControl w:val="0"/>
              <w:jc w:val="left"/>
            </w:pPr>
          </w:p>
        </w:tc>
        <w:tc>
          <w:tcPr>
            <w:tcW w:w="5989" w:type="dxa"/>
            <w:shd w:val="clear" w:color="auto" w:fill="auto"/>
          </w:tcPr>
          <w:p w14:paraId="4E85513E" w14:textId="77777777" w:rsidR="00395B24" w:rsidRDefault="00395B24" w:rsidP="00663878">
            <w:pPr>
              <w:pStyle w:val="Normal1linespace"/>
              <w:widowControl w:val="0"/>
              <w:jc w:val="left"/>
            </w:pPr>
          </w:p>
        </w:tc>
      </w:tr>
      <w:tr w:rsidR="00395B24" w14:paraId="4082FF9D" w14:textId="77777777" w:rsidTr="009E73DC">
        <w:tc>
          <w:tcPr>
            <w:tcW w:w="3084" w:type="dxa"/>
            <w:shd w:val="clear" w:color="auto" w:fill="auto"/>
          </w:tcPr>
          <w:p w14:paraId="40EB6C72" w14:textId="77777777" w:rsidR="00395B24" w:rsidRDefault="002C7385" w:rsidP="00663878">
            <w:pPr>
              <w:pStyle w:val="Normal1linespace"/>
              <w:widowControl w:val="0"/>
              <w:jc w:val="left"/>
            </w:pPr>
            <w:r>
              <w:t>Legislation:</w:t>
            </w:r>
          </w:p>
        </w:tc>
        <w:tc>
          <w:tcPr>
            <w:tcW w:w="5989" w:type="dxa"/>
            <w:shd w:val="clear" w:color="auto" w:fill="auto"/>
          </w:tcPr>
          <w:p w14:paraId="212D85C4" w14:textId="65C72972" w:rsidR="00BD641B" w:rsidRDefault="00555A1E" w:rsidP="00BD641B">
            <w:pPr>
              <w:pStyle w:val="CasesLegislationAppealFrom"/>
              <w:spacing w:after="60"/>
            </w:pPr>
            <w:bookmarkStart w:id="3" w:name="Legislation"/>
            <w:r w:rsidRPr="00484515">
              <w:rPr>
                <w:i/>
                <w:iCs/>
              </w:rPr>
              <w:t>Corporations Act 2001</w:t>
            </w:r>
            <w:r>
              <w:t xml:space="preserve"> (Cth)</w:t>
            </w:r>
            <w:r w:rsidR="00BD641B">
              <w:t xml:space="preserve"> ss 206A(1), </w:t>
            </w:r>
            <w:r w:rsidR="00E7578D">
              <w:t xml:space="preserve">206B(3), </w:t>
            </w:r>
            <w:r w:rsidR="00BD641B">
              <w:t>206G</w:t>
            </w:r>
            <w:r w:rsidR="00E7578D">
              <w:t>,</w:t>
            </w:r>
            <w:r w:rsidR="00BD641B">
              <w:t xml:space="preserve"> 1322(4)(a) </w:t>
            </w:r>
          </w:p>
          <w:p w14:paraId="22AC2137" w14:textId="5D19F6F3" w:rsidR="00395B24" w:rsidRDefault="00555A1E" w:rsidP="00BD641B">
            <w:pPr>
              <w:pStyle w:val="CasesLegislationAppealFrom"/>
              <w:spacing w:after="60"/>
            </w:pPr>
            <w:r w:rsidRPr="00867856">
              <w:rPr>
                <w:i/>
                <w:iCs/>
              </w:rPr>
              <w:t>Superannuation Industry (Supervision) Act 1993</w:t>
            </w:r>
            <w:r>
              <w:t xml:space="preserve"> (Cth)</w:t>
            </w:r>
            <w:r w:rsidR="00BD641B">
              <w:t xml:space="preserve"> ss </w:t>
            </w:r>
            <w:r w:rsidR="00E7578D">
              <w:t xml:space="preserve">17A(4)(b), </w:t>
            </w:r>
            <w:r w:rsidR="00BD641B">
              <w:t xml:space="preserve">120(1)(b), </w:t>
            </w:r>
            <w:r w:rsidR="00E7578D">
              <w:t xml:space="preserve">126J(1), </w:t>
            </w:r>
            <w:r w:rsidR="00BD641B">
              <w:t xml:space="preserve">126K, 312 </w:t>
            </w:r>
            <w:bookmarkEnd w:id="3"/>
          </w:p>
        </w:tc>
      </w:tr>
      <w:tr w:rsidR="00395B24" w14:paraId="5CBA0A78" w14:textId="77777777" w:rsidTr="009E73DC">
        <w:tc>
          <w:tcPr>
            <w:tcW w:w="3084" w:type="dxa"/>
            <w:shd w:val="clear" w:color="auto" w:fill="auto"/>
          </w:tcPr>
          <w:p w14:paraId="7C95128F" w14:textId="77777777" w:rsidR="00395B24" w:rsidRDefault="00395B24" w:rsidP="00663878">
            <w:pPr>
              <w:pStyle w:val="Normal1linespace"/>
              <w:widowControl w:val="0"/>
              <w:jc w:val="left"/>
            </w:pPr>
          </w:p>
        </w:tc>
        <w:tc>
          <w:tcPr>
            <w:tcW w:w="5989" w:type="dxa"/>
            <w:shd w:val="clear" w:color="auto" w:fill="auto"/>
          </w:tcPr>
          <w:p w14:paraId="7DF5E0B2" w14:textId="77777777" w:rsidR="00395B24" w:rsidRDefault="00395B24" w:rsidP="00663878">
            <w:pPr>
              <w:pStyle w:val="Normal1linespace"/>
              <w:widowControl w:val="0"/>
              <w:jc w:val="left"/>
            </w:pPr>
          </w:p>
        </w:tc>
      </w:tr>
      <w:tr w:rsidR="00395B24" w14:paraId="07934F58" w14:textId="77777777" w:rsidTr="009E73DC">
        <w:tc>
          <w:tcPr>
            <w:tcW w:w="3084" w:type="dxa"/>
            <w:shd w:val="clear" w:color="auto" w:fill="auto"/>
          </w:tcPr>
          <w:p w14:paraId="68307688" w14:textId="77777777" w:rsidR="00395B24" w:rsidRDefault="002C7385" w:rsidP="00663878">
            <w:pPr>
              <w:pStyle w:val="Normal1linespace"/>
              <w:widowControl w:val="0"/>
              <w:jc w:val="left"/>
            </w:pPr>
            <w:r>
              <w:t>Cases cited:</w:t>
            </w:r>
          </w:p>
        </w:tc>
        <w:tc>
          <w:tcPr>
            <w:tcW w:w="5989" w:type="dxa"/>
            <w:shd w:val="clear" w:color="auto" w:fill="auto"/>
          </w:tcPr>
          <w:p w14:paraId="5E621AE2" w14:textId="77777777" w:rsidR="00C455CF" w:rsidRPr="00C455CF" w:rsidRDefault="00C455CF" w:rsidP="00C455CF">
            <w:pPr>
              <w:pStyle w:val="CasesLegislationAppealFrom"/>
              <w:spacing w:after="60"/>
            </w:pPr>
            <w:bookmarkStart w:id="4" w:name="Cases_Cited"/>
            <w:proofErr w:type="spellStart"/>
            <w:r w:rsidRPr="00E46848">
              <w:rPr>
                <w:i/>
                <w:iCs/>
              </w:rPr>
              <w:t>Austpac</w:t>
            </w:r>
            <w:proofErr w:type="spellEnd"/>
            <w:r w:rsidRPr="00E46848">
              <w:rPr>
                <w:i/>
                <w:iCs/>
              </w:rPr>
              <w:t xml:space="preserve"> Resources N.L., in the matter of </w:t>
            </w:r>
            <w:proofErr w:type="spellStart"/>
            <w:r w:rsidRPr="00E46848">
              <w:rPr>
                <w:i/>
                <w:iCs/>
              </w:rPr>
              <w:t>Austpac</w:t>
            </w:r>
            <w:proofErr w:type="spellEnd"/>
            <w:r w:rsidRPr="00E46848">
              <w:rPr>
                <w:i/>
                <w:iCs/>
              </w:rPr>
              <w:t xml:space="preserve"> Resources N.L.</w:t>
            </w:r>
            <w:r w:rsidRPr="00E46848">
              <w:t xml:space="preserve"> [2023] FCA 108</w:t>
            </w:r>
          </w:p>
          <w:p w14:paraId="74AE4523" w14:textId="77777777" w:rsidR="00C455CF" w:rsidRPr="00C455CF" w:rsidRDefault="00C455CF" w:rsidP="00C455CF">
            <w:pPr>
              <w:pStyle w:val="CasesLegislationAppealFrom"/>
              <w:spacing w:after="60"/>
            </w:pPr>
            <w:proofErr w:type="spellStart"/>
            <w:r w:rsidRPr="00E46848">
              <w:rPr>
                <w:i/>
                <w:iCs/>
              </w:rPr>
              <w:t>ICandy</w:t>
            </w:r>
            <w:proofErr w:type="spellEnd"/>
            <w:r w:rsidRPr="00E46848">
              <w:rPr>
                <w:i/>
                <w:iCs/>
              </w:rPr>
              <w:t xml:space="preserve"> Interactive Limited, Re </w:t>
            </w:r>
            <w:proofErr w:type="spellStart"/>
            <w:r w:rsidRPr="00E46848">
              <w:rPr>
                <w:i/>
                <w:iCs/>
              </w:rPr>
              <w:t>ICandy</w:t>
            </w:r>
            <w:proofErr w:type="spellEnd"/>
            <w:r w:rsidRPr="00E46848">
              <w:rPr>
                <w:i/>
                <w:iCs/>
              </w:rPr>
              <w:t xml:space="preserve"> Interactive Limited </w:t>
            </w:r>
            <w:r w:rsidRPr="00E46848">
              <w:t>[2018] FCA 533</w:t>
            </w:r>
          </w:p>
          <w:p w14:paraId="5C9F4547" w14:textId="77777777" w:rsidR="00C455CF" w:rsidRPr="00C455CF" w:rsidRDefault="00C455CF" w:rsidP="00C455CF">
            <w:pPr>
              <w:pStyle w:val="CasesLegislationAppealFrom"/>
              <w:spacing w:after="60"/>
            </w:pPr>
            <w:r w:rsidRPr="00E46848">
              <w:rPr>
                <w:i/>
              </w:rPr>
              <w:t xml:space="preserve">In the matter of </w:t>
            </w:r>
            <w:r w:rsidRPr="00E46848">
              <w:rPr>
                <w:i/>
                <w:iCs/>
              </w:rPr>
              <w:t>Pacific Springs Proprietary Limited</w:t>
            </w:r>
            <w:r w:rsidRPr="00E46848">
              <w:t xml:space="preserve"> [2020] NSWSC 1240</w:t>
            </w:r>
          </w:p>
          <w:p w14:paraId="65318E7B" w14:textId="77777777" w:rsidR="00C455CF" w:rsidRPr="00C455CF" w:rsidRDefault="00C455CF" w:rsidP="00C455CF">
            <w:pPr>
              <w:pStyle w:val="CasesLegislationAppealFrom"/>
              <w:spacing w:after="60"/>
            </w:pPr>
            <w:r w:rsidRPr="00E46848">
              <w:rPr>
                <w:i/>
                <w:iCs/>
              </w:rPr>
              <w:t>Macalister, in the matter of an application by Macalister</w:t>
            </w:r>
            <w:r w:rsidRPr="00E46848">
              <w:t xml:space="preserve"> [2021] FCA 1455</w:t>
            </w:r>
          </w:p>
          <w:p w14:paraId="2640308D" w14:textId="374C6D13" w:rsidR="00C455CF" w:rsidRPr="00C455CF" w:rsidRDefault="00C455CF" w:rsidP="00C455CF">
            <w:pPr>
              <w:pStyle w:val="CasesLegislationAppealFrom"/>
              <w:spacing w:after="60"/>
            </w:pPr>
            <w:r w:rsidRPr="00E46848">
              <w:rPr>
                <w:i/>
                <w:iCs/>
              </w:rPr>
              <w:t>Re Golden Rim Resources Limited</w:t>
            </w:r>
            <w:r w:rsidRPr="00E46848">
              <w:t xml:space="preserve"> [2019] FCA 1206</w:t>
            </w:r>
            <w:bookmarkEnd w:id="4"/>
          </w:p>
        </w:tc>
      </w:tr>
      <w:tr w:rsidR="00F63A57" w14:paraId="64E04EC6" w14:textId="77777777" w:rsidTr="009E73DC">
        <w:tc>
          <w:tcPr>
            <w:tcW w:w="3084" w:type="dxa"/>
            <w:shd w:val="clear" w:color="auto" w:fill="auto"/>
          </w:tcPr>
          <w:p w14:paraId="121A98D7" w14:textId="77777777" w:rsidR="00F63A57" w:rsidRDefault="00F63A57" w:rsidP="0075695F">
            <w:pPr>
              <w:pStyle w:val="Normal1linespace"/>
              <w:widowControl w:val="0"/>
            </w:pPr>
          </w:p>
        </w:tc>
        <w:tc>
          <w:tcPr>
            <w:tcW w:w="5989" w:type="dxa"/>
            <w:shd w:val="clear" w:color="auto" w:fill="auto"/>
          </w:tcPr>
          <w:p w14:paraId="2166192B" w14:textId="77777777" w:rsidR="00F63A57" w:rsidRDefault="00F63A57" w:rsidP="0075695F">
            <w:pPr>
              <w:pStyle w:val="Normal1linespace"/>
              <w:widowControl w:val="0"/>
              <w:jc w:val="left"/>
            </w:pPr>
          </w:p>
        </w:tc>
      </w:tr>
      <w:tr w:rsidR="00F63A57" w14:paraId="18D35E0E" w14:textId="77777777" w:rsidTr="009E73DC">
        <w:tc>
          <w:tcPr>
            <w:tcW w:w="3084" w:type="dxa"/>
            <w:shd w:val="clear" w:color="auto" w:fill="auto"/>
          </w:tcPr>
          <w:p w14:paraId="0C3AFF10" w14:textId="77777777" w:rsidR="00F63A57" w:rsidRDefault="00F63A57" w:rsidP="00501A12">
            <w:pPr>
              <w:pStyle w:val="Normal1linespace"/>
              <w:widowControl w:val="0"/>
            </w:pPr>
            <w:r>
              <w:t>Division:</w:t>
            </w:r>
          </w:p>
        </w:tc>
        <w:tc>
          <w:tcPr>
            <w:tcW w:w="5989" w:type="dxa"/>
            <w:shd w:val="clear" w:color="auto" w:fill="auto"/>
          </w:tcPr>
          <w:p w14:paraId="4E57C953" w14:textId="1DEB24D2" w:rsidR="00F63A57" w:rsidRPr="00F17599" w:rsidRDefault="007C2B84" w:rsidP="00501A12">
            <w:pPr>
              <w:pStyle w:val="Normal1linespace"/>
              <w:widowControl w:val="0"/>
              <w:jc w:val="left"/>
            </w:pPr>
            <w:fldSimple w:instr=" DOCPROPERTY  Division ">
              <w:r w:rsidR="00F63A57">
                <w:t>General Division</w:t>
              </w:r>
            </w:fldSimple>
          </w:p>
        </w:tc>
      </w:tr>
      <w:tr w:rsidR="00F63A57" w14:paraId="02492F79" w14:textId="77777777" w:rsidTr="009E73DC">
        <w:tc>
          <w:tcPr>
            <w:tcW w:w="3084" w:type="dxa"/>
            <w:shd w:val="clear" w:color="auto" w:fill="auto"/>
          </w:tcPr>
          <w:p w14:paraId="7FCBFDF2" w14:textId="77777777" w:rsidR="00F63A57" w:rsidRDefault="00F63A57" w:rsidP="00501A12">
            <w:pPr>
              <w:pStyle w:val="Normal1linespace"/>
              <w:widowControl w:val="0"/>
            </w:pPr>
            <w:bookmarkStart w:id="5" w:name="Registry_rows" w:colFirst="0" w:colLast="1"/>
          </w:p>
        </w:tc>
        <w:tc>
          <w:tcPr>
            <w:tcW w:w="5989" w:type="dxa"/>
            <w:shd w:val="clear" w:color="auto" w:fill="auto"/>
          </w:tcPr>
          <w:p w14:paraId="4FDA3C54" w14:textId="77777777" w:rsidR="00F63A57" w:rsidRDefault="00F63A57" w:rsidP="00501A12">
            <w:pPr>
              <w:pStyle w:val="Normal1linespace"/>
              <w:widowControl w:val="0"/>
              <w:jc w:val="left"/>
            </w:pPr>
          </w:p>
        </w:tc>
      </w:tr>
      <w:tr w:rsidR="00F63A57" w14:paraId="647DB581" w14:textId="77777777" w:rsidTr="009E73DC">
        <w:tc>
          <w:tcPr>
            <w:tcW w:w="3084" w:type="dxa"/>
            <w:shd w:val="clear" w:color="auto" w:fill="auto"/>
          </w:tcPr>
          <w:p w14:paraId="4CAED6F9" w14:textId="77777777" w:rsidR="00F63A57" w:rsidRDefault="00F63A57" w:rsidP="00501A12">
            <w:pPr>
              <w:pStyle w:val="Normal1linespace"/>
              <w:widowControl w:val="0"/>
            </w:pPr>
            <w:r>
              <w:t>Registry:</w:t>
            </w:r>
          </w:p>
        </w:tc>
        <w:tc>
          <w:tcPr>
            <w:tcW w:w="5989" w:type="dxa"/>
            <w:shd w:val="clear" w:color="auto" w:fill="auto"/>
          </w:tcPr>
          <w:p w14:paraId="6A79FA21" w14:textId="6F3DDB52" w:rsidR="00F63A57" w:rsidRPr="00F17599" w:rsidRDefault="005572F9" w:rsidP="00501A12">
            <w:pPr>
              <w:pStyle w:val="Normal1linespace"/>
              <w:widowControl w:val="0"/>
              <w:jc w:val="left"/>
            </w:pPr>
            <w:r>
              <w:t>Queensland</w:t>
            </w:r>
          </w:p>
        </w:tc>
      </w:tr>
      <w:tr w:rsidR="00F63A57" w14:paraId="734976A3" w14:textId="77777777" w:rsidTr="009E73DC">
        <w:tc>
          <w:tcPr>
            <w:tcW w:w="3084" w:type="dxa"/>
            <w:shd w:val="clear" w:color="auto" w:fill="auto"/>
          </w:tcPr>
          <w:p w14:paraId="1147696F" w14:textId="77777777" w:rsidR="00F63A57" w:rsidRDefault="00F63A57" w:rsidP="00501A12">
            <w:pPr>
              <w:pStyle w:val="Normal1linespace"/>
              <w:widowControl w:val="0"/>
            </w:pPr>
            <w:bookmarkStart w:id="6" w:name="NPARow" w:colFirst="0" w:colLast="1"/>
            <w:bookmarkEnd w:id="5"/>
          </w:p>
        </w:tc>
        <w:tc>
          <w:tcPr>
            <w:tcW w:w="5989" w:type="dxa"/>
            <w:shd w:val="clear" w:color="auto" w:fill="auto"/>
          </w:tcPr>
          <w:p w14:paraId="7BA49087" w14:textId="77777777" w:rsidR="00F63A57" w:rsidRPr="00F17599" w:rsidRDefault="00F63A57" w:rsidP="00501A12">
            <w:pPr>
              <w:pStyle w:val="Normal1linespace"/>
              <w:widowControl w:val="0"/>
              <w:jc w:val="left"/>
              <w:rPr>
                <w:b/>
              </w:rPr>
            </w:pPr>
          </w:p>
        </w:tc>
      </w:tr>
      <w:tr w:rsidR="00F63A57" w14:paraId="395BE3F1" w14:textId="77777777" w:rsidTr="009E73DC">
        <w:tc>
          <w:tcPr>
            <w:tcW w:w="3084" w:type="dxa"/>
            <w:shd w:val="clear" w:color="auto" w:fill="auto"/>
          </w:tcPr>
          <w:p w14:paraId="6459451F" w14:textId="77777777" w:rsidR="00F63A57" w:rsidRDefault="00F63A57" w:rsidP="00501A12">
            <w:pPr>
              <w:pStyle w:val="Normal1linespace"/>
              <w:widowControl w:val="0"/>
            </w:pPr>
            <w:r>
              <w:t>National Practice Area:</w:t>
            </w:r>
          </w:p>
        </w:tc>
        <w:tc>
          <w:tcPr>
            <w:tcW w:w="5989" w:type="dxa"/>
            <w:shd w:val="clear" w:color="auto" w:fill="auto"/>
          </w:tcPr>
          <w:p w14:paraId="4FBDA47B" w14:textId="22E30825" w:rsidR="00F63A57" w:rsidRPr="00F17599" w:rsidRDefault="00CB4BD6" w:rsidP="0075695F">
            <w:pPr>
              <w:pStyle w:val="Normal1linespace"/>
              <w:widowControl w:val="0"/>
              <w:jc w:val="left"/>
              <w:rPr>
                <w:b/>
              </w:rPr>
            </w:pPr>
            <w:r>
              <w:t>Commercial and Corporations</w:t>
            </w:r>
          </w:p>
        </w:tc>
      </w:tr>
      <w:tr w:rsidR="00F63A57" w14:paraId="0A363E4B" w14:textId="77777777" w:rsidTr="009E73DC">
        <w:tc>
          <w:tcPr>
            <w:tcW w:w="3084" w:type="dxa"/>
            <w:shd w:val="clear" w:color="auto" w:fill="auto"/>
          </w:tcPr>
          <w:p w14:paraId="1544658D" w14:textId="77777777" w:rsidR="00F63A57" w:rsidRDefault="00F63A57" w:rsidP="00501A12">
            <w:pPr>
              <w:pStyle w:val="Normal1linespace"/>
              <w:widowControl w:val="0"/>
            </w:pPr>
            <w:bookmarkStart w:id="7" w:name="SubAreaRow" w:colFirst="0" w:colLast="1"/>
            <w:bookmarkEnd w:id="6"/>
          </w:p>
        </w:tc>
        <w:tc>
          <w:tcPr>
            <w:tcW w:w="5989" w:type="dxa"/>
            <w:shd w:val="clear" w:color="auto" w:fill="auto"/>
          </w:tcPr>
          <w:p w14:paraId="7BF89342" w14:textId="77777777" w:rsidR="00F63A57" w:rsidRDefault="00F63A57" w:rsidP="0075695F">
            <w:pPr>
              <w:pStyle w:val="Normal1linespace"/>
              <w:widowControl w:val="0"/>
              <w:jc w:val="left"/>
            </w:pPr>
          </w:p>
        </w:tc>
      </w:tr>
      <w:tr w:rsidR="00F63A57" w14:paraId="49E32A83" w14:textId="77777777" w:rsidTr="009E73DC">
        <w:tc>
          <w:tcPr>
            <w:tcW w:w="3084" w:type="dxa"/>
            <w:shd w:val="clear" w:color="auto" w:fill="auto"/>
          </w:tcPr>
          <w:p w14:paraId="5E008BB3" w14:textId="77777777" w:rsidR="00F63A57" w:rsidRDefault="00F63A57" w:rsidP="00501A12">
            <w:pPr>
              <w:pStyle w:val="Normal1linespace"/>
              <w:widowControl w:val="0"/>
            </w:pPr>
            <w:r>
              <w:t>Sub-area:</w:t>
            </w:r>
          </w:p>
        </w:tc>
        <w:tc>
          <w:tcPr>
            <w:tcW w:w="5989" w:type="dxa"/>
            <w:shd w:val="clear" w:color="auto" w:fill="auto"/>
          </w:tcPr>
          <w:p w14:paraId="55FC44AB" w14:textId="77F58F12" w:rsidR="00F63A57" w:rsidRPr="00837288" w:rsidRDefault="00CB4BD6" w:rsidP="0075695F">
            <w:pPr>
              <w:pStyle w:val="Normal1linespace"/>
              <w:widowControl w:val="0"/>
              <w:jc w:val="left"/>
            </w:pPr>
            <w:r>
              <w:t>Corporations and Corporate Insolvency</w:t>
            </w:r>
          </w:p>
        </w:tc>
      </w:tr>
      <w:bookmarkEnd w:id="7"/>
      <w:tr w:rsidR="00F63A57" w14:paraId="39CB35C2" w14:textId="77777777" w:rsidTr="009E73DC">
        <w:tc>
          <w:tcPr>
            <w:tcW w:w="3084" w:type="dxa"/>
            <w:shd w:val="clear" w:color="auto" w:fill="auto"/>
          </w:tcPr>
          <w:p w14:paraId="7D736203" w14:textId="77777777" w:rsidR="00F63A57" w:rsidRDefault="00F63A57" w:rsidP="00501A12">
            <w:pPr>
              <w:pStyle w:val="Normal1linespace"/>
              <w:widowControl w:val="0"/>
            </w:pPr>
          </w:p>
        </w:tc>
        <w:tc>
          <w:tcPr>
            <w:tcW w:w="5989" w:type="dxa"/>
            <w:shd w:val="clear" w:color="auto" w:fill="auto"/>
          </w:tcPr>
          <w:p w14:paraId="4E840546" w14:textId="77777777" w:rsidR="00F63A57" w:rsidRDefault="00F63A57" w:rsidP="00501A12">
            <w:pPr>
              <w:pStyle w:val="Normal1linespace"/>
              <w:widowControl w:val="0"/>
              <w:jc w:val="left"/>
            </w:pPr>
          </w:p>
        </w:tc>
      </w:tr>
      <w:tr w:rsidR="00F63A57" w14:paraId="6D225171" w14:textId="77777777" w:rsidTr="009E73DC">
        <w:tc>
          <w:tcPr>
            <w:tcW w:w="3084" w:type="dxa"/>
            <w:shd w:val="clear" w:color="auto" w:fill="auto"/>
          </w:tcPr>
          <w:p w14:paraId="43DA1976" w14:textId="77777777" w:rsidR="00F63A57" w:rsidRDefault="00F63A57" w:rsidP="00501A12">
            <w:pPr>
              <w:pStyle w:val="Normal1linespace"/>
              <w:widowControl w:val="0"/>
            </w:pPr>
            <w:r>
              <w:t>Number of paragraphs:</w:t>
            </w:r>
          </w:p>
        </w:tc>
        <w:tc>
          <w:tcPr>
            <w:tcW w:w="5989" w:type="dxa"/>
            <w:shd w:val="clear" w:color="auto" w:fill="auto"/>
          </w:tcPr>
          <w:p w14:paraId="210F905F" w14:textId="0BCB80D0" w:rsidR="00F63A57" w:rsidRDefault="00703477" w:rsidP="00501A12">
            <w:pPr>
              <w:pStyle w:val="Normal1linespace"/>
              <w:widowControl w:val="0"/>
              <w:jc w:val="left"/>
            </w:pPr>
            <w:bookmarkStart w:id="8" w:name="PlaceCategoryParagraphs"/>
            <w:r>
              <w:t>23</w:t>
            </w:r>
            <w:bookmarkEnd w:id="8"/>
          </w:p>
        </w:tc>
      </w:tr>
      <w:tr w:rsidR="00F63A57" w14:paraId="5F47057D" w14:textId="77777777" w:rsidTr="009E73DC">
        <w:tc>
          <w:tcPr>
            <w:tcW w:w="3084" w:type="dxa"/>
            <w:shd w:val="clear" w:color="auto" w:fill="auto"/>
          </w:tcPr>
          <w:p w14:paraId="6DAFCA28" w14:textId="77777777" w:rsidR="00F63A57" w:rsidRDefault="00F63A57" w:rsidP="00F63A57">
            <w:pPr>
              <w:pStyle w:val="Normal1linespace"/>
              <w:widowControl w:val="0"/>
              <w:jc w:val="left"/>
            </w:pPr>
          </w:p>
        </w:tc>
        <w:tc>
          <w:tcPr>
            <w:tcW w:w="5989" w:type="dxa"/>
            <w:shd w:val="clear" w:color="auto" w:fill="auto"/>
          </w:tcPr>
          <w:p w14:paraId="0BEB5C77" w14:textId="77777777" w:rsidR="00F63A57" w:rsidRDefault="00F63A57" w:rsidP="00F63A57">
            <w:pPr>
              <w:pStyle w:val="Normal1linespace"/>
              <w:widowControl w:val="0"/>
              <w:jc w:val="left"/>
            </w:pPr>
          </w:p>
        </w:tc>
      </w:tr>
      <w:tr w:rsidR="00F63A57" w14:paraId="0DE9338D" w14:textId="77777777" w:rsidTr="009E73DC">
        <w:tc>
          <w:tcPr>
            <w:tcW w:w="3084" w:type="dxa"/>
            <w:shd w:val="clear" w:color="auto" w:fill="auto"/>
          </w:tcPr>
          <w:p w14:paraId="157D6A08" w14:textId="77777777" w:rsidR="00F63A57" w:rsidRDefault="00F63A57" w:rsidP="00F63A57">
            <w:pPr>
              <w:pStyle w:val="Normal1linespace"/>
              <w:widowControl w:val="0"/>
              <w:jc w:val="left"/>
            </w:pPr>
            <w:bookmarkStart w:id="9" w:name="CounselDate" w:colFirst="0" w:colLast="2"/>
            <w:r w:rsidRPr="006A24E3">
              <w:t>Date of hearing:</w:t>
            </w:r>
          </w:p>
        </w:tc>
        <w:tc>
          <w:tcPr>
            <w:tcW w:w="5989" w:type="dxa"/>
            <w:shd w:val="clear" w:color="auto" w:fill="auto"/>
          </w:tcPr>
          <w:p w14:paraId="075974F9" w14:textId="59EB1E93" w:rsidR="00F63A57" w:rsidRDefault="00F65034" w:rsidP="00F63A57">
            <w:pPr>
              <w:pStyle w:val="Normal1linespace"/>
              <w:widowControl w:val="0"/>
              <w:jc w:val="left"/>
            </w:pPr>
            <w:bookmarkStart w:id="10" w:name="HearingDate"/>
            <w:r>
              <w:t xml:space="preserve">11 January 2024 </w:t>
            </w:r>
            <w:r w:rsidR="00F63A57">
              <w:t xml:space="preserve"> </w:t>
            </w:r>
            <w:bookmarkEnd w:id="10"/>
          </w:p>
        </w:tc>
      </w:tr>
      <w:tr w:rsidR="00F63A57" w14:paraId="601F4AB2" w14:textId="77777777" w:rsidTr="009E73DC">
        <w:tc>
          <w:tcPr>
            <w:tcW w:w="3084" w:type="dxa"/>
            <w:shd w:val="clear" w:color="auto" w:fill="auto"/>
          </w:tcPr>
          <w:p w14:paraId="466B5973" w14:textId="77777777" w:rsidR="00F63A57" w:rsidRDefault="00F63A57" w:rsidP="00F63A57">
            <w:pPr>
              <w:pStyle w:val="Normal1linespace"/>
              <w:widowControl w:val="0"/>
              <w:jc w:val="left"/>
            </w:pPr>
          </w:p>
        </w:tc>
        <w:tc>
          <w:tcPr>
            <w:tcW w:w="5989" w:type="dxa"/>
            <w:shd w:val="clear" w:color="auto" w:fill="auto"/>
          </w:tcPr>
          <w:p w14:paraId="1F537795" w14:textId="77777777" w:rsidR="00F63A57" w:rsidRDefault="00F63A57" w:rsidP="00F63A57">
            <w:pPr>
              <w:pStyle w:val="Normal1linespace"/>
              <w:widowControl w:val="0"/>
              <w:jc w:val="left"/>
            </w:pPr>
          </w:p>
        </w:tc>
      </w:tr>
      <w:tr w:rsidR="00FD155E" w14:paraId="798826DF" w14:textId="77777777" w:rsidTr="009E73DC">
        <w:tc>
          <w:tcPr>
            <w:tcW w:w="3084" w:type="dxa"/>
            <w:shd w:val="clear" w:color="auto" w:fill="auto"/>
          </w:tcPr>
          <w:p w14:paraId="4CB1219D" w14:textId="220ECC19" w:rsidR="00FD155E" w:rsidRPr="00F63A57" w:rsidRDefault="00FD155E" w:rsidP="00F63A57">
            <w:pPr>
              <w:pStyle w:val="Normal1linespace"/>
              <w:widowControl w:val="0"/>
              <w:jc w:val="left"/>
            </w:pPr>
            <w:bookmarkStart w:id="11" w:name="Place_rows" w:colFirst="0" w:colLast="1"/>
            <w:r>
              <w:lastRenderedPageBreak/>
              <w:t xml:space="preserve">Solicitor for the </w:t>
            </w:r>
            <w:r w:rsidR="00FC4C10">
              <w:t>Plaintiffs</w:t>
            </w:r>
            <w:r>
              <w:t>:</w:t>
            </w:r>
          </w:p>
        </w:tc>
        <w:tc>
          <w:tcPr>
            <w:tcW w:w="5989" w:type="dxa"/>
            <w:shd w:val="clear" w:color="auto" w:fill="auto"/>
          </w:tcPr>
          <w:p w14:paraId="426360DF" w14:textId="0B655220" w:rsidR="00FD155E" w:rsidRPr="00F63A57" w:rsidRDefault="00295E6C" w:rsidP="00F63A57">
            <w:pPr>
              <w:pStyle w:val="Normal1linespace"/>
              <w:widowControl w:val="0"/>
              <w:jc w:val="left"/>
            </w:pPr>
            <w:r>
              <w:t xml:space="preserve">Ms Fiona Reynolds of </w:t>
            </w:r>
            <w:r w:rsidR="00FE60C0">
              <w:t>Turks Legal</w:t>
            </w:r>
          </w:p>
        </w:tc>
      </w:tr>
      <w:tr w:rsidR="009A28B9" w14:paraId="0D13F623" w14:textId="77777777" w:rsidTr="009E73DC">
        <w:tc>
          <w:tcPr>
            <w:tcW w:w="3084" w:type="dxa"/>
            <w:shd w:val="clear" w:color="auto" w:fill="auto"/>
          </w:tcPr>
          <w:p w14:paraId="31FBA83C" w14:textId="77777777" w:rsidR="009A28B9" w:rsidRDefault="009A28B9" w:rsidP="00F63A57">
            <w:pPr>
              <w:pStyle w:val="Normal1linespace"/>
              <w:widowControl w:val="0"/>
              <w:jc w:val="left"/>
            </w:pPr>
          </w:p>
        </w:tc>
        <w:tc>
          <w:tcPr>
            <w:tcW w:w="5989" w:type="dxa"/>
            <w:shd w:val="clear" w:color="auto" w:fill="auto"/>
          </w:tcPr>
          <w:p w14:paraId="1E71C15E" w14:textId="77777777" w:rsidR="009A28B9" w:rsidRPr="009A28B9" w:rsidRDefault="009A28B9" w:rsidP="00F63A57">
            <w:pPr>
              <w:pStyle w:val="Normal1linespace"/>
              <w:widowControl w:val="0"/>
              <w:jc w:val="left"/>
            </w:pPr>
          </w:p>
        </w:tc>
      </w:tr>
      <w:tr w:rsidR="009A28B9" w14:paraId="019610C4" w14:textId="77777777" w:rsidTr="009E73DC">
        <w:tc>
          <w:tcPr>
            <w:tcW w:w="3084" w:type="dxa"/>
            <w:shd w:val="clear" w:color="auto" w:fill="auto"/>
          </w:tcPr>
          <w:p w14:paraId="645296B2" w14:textId="0B143884" w:rsidR="009A28B9" w:rsidRDefault="00381BDD" w:rsidP="00550F19">
            <w:pPr>
              <w:pStyle w:val="Normal1linespace"/>
              <w:widowControl w:val="0"/>
              <w:jc w:val="left"/>
            </w:pPr>
            <w:r>
              <w:t xml:space="preserve">Solicitor </w:t>
            </w:r>
            <w:r w:rsidR="00550F19">
              <w:t xml:space="preserve">for the </w:t>
            </w:r>
            <w:r w:rsidR="008C351B">
              <w:t>Interested Party (Commissioner of Taxation):</w:t>
            </w:r>
          </w:p>
        </w:tc>
        <w:tc>
          <w:tcPr>
            <w:tcW w:w="5989" w:type="dxa"/>
            <w:shd w:val="clear" w:color="auto" w:fill="auto"/>
          </w:tcPr>
          <w:p w14:paraId="4F6C1CB4" w14:textId="18301F31" w:rsidR="009A28B9" w:rsidRPr="009A28B9" w:rsidRDefault="00295E6C" w:rsidP="00F63A57">
            <w:pPr>
              <w:pStyle w:val="Normal1linespace"/>
              <w:widowControl w:val="0"/>
              <w:jc w:val="left"/>
            </w:pPr>
            <w:r>
              <w:t xml:space="preserve">Mr </w:t>
            </w:r>
            <w:r w:rsidR="006D3946">
              <w:t xml:space="preserve">Victor </w:t>
            </w:r>
            <w:proofErr w:type="spellStart"/>
            <w:r w:rsidR="006D3946">
              <w:t>Tse</w:t>
            </w:r>
            <w:proofErr w:type="spellEnd"/>
            <w:r w:rsidR="006D3946">
              <w:t xml:space="preserve"> of </w:t>
            </w:r>
            <w:r w:rsidR="00381BDD">
              <w:t>ATO Litigation and Legal Services</w:t>
            </w:r>
          </w:p>
        </w:tc>
      </w:tr>
      <w:bookmarkEnd w:id="9"/>
      <w:bookmarkEnd w:id="11"/>
    </w:tbl>
    <w:p w14:paraId="7030FACF"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2212B9C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4944C0A" w14:textId="77777777" w:rsidTr="00E81DA6">
        <w:tc>
          <w:tcPr>
            <w:tcW w:w="6912" w:type="dxa"/>
            <w:gridSpan w:val="2"/>
          </w:tcPr>
          <w:p w14:paraId="436EEF2C" w14:textId="77777777" w:rsidR="00A46CCC" w:rsidRPr="001765E0" w:rsidRDefault="00A46CCC" w:rsidP="00525A49">
            <w:pPr>
              <w:pStyle w:val="NormalHeadings"/>
            </w:pPr>
          </w:p>
        </w:tc>
        <w:tc>
          <w:tcPr>
            <w:tcW w:w="2330" w:type="dxa"/>
          </w:tcPr>
          <w:p w14:paraId="7FF92884" w14:textId="654B23D2" w:rsidR="00A46CCC" w:rsidRDefault="00F63A57" w:rsidP="00F92355">
            <w:pPr>
              <w:pStyle w:val="NormalHeadings"/>
              <w:jc w:val="right"/>
            </w:pPr>
            <w:bookmarkStart w:id="12" w:name="FileNo"/>
            <w:r>
              <w:t>QUD 8 of 2024</w:t>
            </w:r>
            <w:bookmarkEnd w:id="12"/>
          </w:p>
        </w:tc>
      </w:tr>
      <w:tr w:rsidR="00A76C13" w14:paraId="622C444B" w14:textId="77777777" w:rsidTr="0075695F">
        <w:tc>
          <w:tcPr>
            <w:tcW w:w="9242" w:type="dxa"/>
            <w:gridSpan w:val="3"/>
          </w:tcPr>
          <w:p w14:paraId="1835C752" w14:textId="0F45E462" w:rsidR="00A76C13" w:rsidRPr="00A76C13" w:rsidRDefault="00F63A57" w:rsidP="00F63A57">
            <w:pPr>
              <w:pStyle w:val="NormalHeadings"/>
              <w:spacing w:before="240" w:after="240"/>
              <w:jc w:val="left"/>
            </w:pPr>
            <w:bookmarkStart w:id="13" w:name="InTheMatterOf"/>
            <w:r>
              <w:t>IN THE MATTER OF AN APPLICATION BY BOUBACAR SIDY BARRY (A BANKRUPT) AND ANGELA MAREE HOLMES-BARRY (A BANKRUPT)</w:t>
            </w:r>
            <w:bookmarkEnd w:id="13"/>
          </w:p>
        </w:tc>
      </w:tr>
      <w:tr w:rsidR="00A46CCC" w14:paraId="6ABF2A2E" w14:textId="77777777" w:rsidTr="0075695F">
        <w:trPr>
          <w:trHeight w:val="386"/>
        </w:trPr>
        <w:tc>
          <w:tcPr>
            <w:tcW w:w="2376" w:type="dxa"/>
          </w:tcPr>
          <w:p w14:paraId="5744D13A" w14:textId="4A95EBCF" w:rsidR="00A46CCC" w:rsidRDefault="00A46CCC" w:rsidP="0075695F">
            <w:pPr>
              <w:pStyle w:val="NormalHeadings"/>
              <w:jc w:val="left"/>
              <w:rPr>
                <w:caps/>
                <w:szCs w:val="24"/>
              </w:rPr>
            </w:pPr>
            <w:bookmarkStart w:id="14" w:name="Parties"/>
          </w:p>
        </w:tc>
        <w:tc>
          <w:tcPr>
            <w:tcW w:w="6866" w:type="dxa"/>
            <w:gridSpan w:val="2"/>
          </w:tcPr>
          <w:p w14:paraId="061B9210" w14:textId="17CB2E47" w:rsidR="0095560D" w:rsidRPr="00A9467B" w:rsidRDefault="0095560D" w:rsidP="0095560D">
            <w:pPr>
              <w:pStyle w:val="NormalHeadings"/>
              <w:tabs>
                <w:tab w:val="left" w:pos="910"/>
              </w:tabs>
              <w:jc w:val="left"/>
            </w:pPr>
            <w:bookmarkStart w:id="15" w:name="Applicant"/>
            <w:bookmarkEnd w:id="15"/>
            <w:r>
              <w:t>BOUBACAR SIDY BARRY</w:t>
            </w:r>
          </w:p>
        </w:tc>
      </w:tr>
      <w:tr w:rsidR="00A9467B" w14:paraId="102BF0E3" w14:textId="77777777" w:rsidTr="0075695F">
        <w:trPr>
          <w:trHeight w:val="386"/>
        </w:trPr>
        <w:tc>
          <w:tcPr>
            <w:tcW w:w="2376" w:type="dxa"/>
          </w:tcPr>
          <w:p w14:paraId="16ECE6A7" w14:textId="77777777" w:rsidR="00A9467B" w:rsidRDefault="00A9467B" w:rsidP="0075695F">
            <w:pPr>
              <w:pStyle w:val="NormalHeadings"/>
              <w:jc w:val="left"/>
              <w:rPr>
                <w:caps/>
                <w:szCs w:val="24"/>
              </w:rPr>
            </w:pPr>
          </w:p>
        </w:tc>
        <w:tc>
          <w:tcPr>
            <w:tcW w:w="6866" w:type="dxa"/>
            <w:gridSpan w:val="2"/>
          </w:tcPr>
          <w:p w14:paraId="19594154" w14:textId="3E931498" w:rsidR="00A9467B" w:rsidRPr="00A9467B" w:rsidRDefault="003012A1" w:rsidP="004D3715">
            <w:pPr>
              <w:pStyle w:val="PartyType"/>
              <w:rPr>
                <w:b/>
              </w:rPr>
            </w:pPr>
            <w:r>
              <w:t xml:space="preserve">First </w:t>
            </w:r>
            <w:r w:rsidR="00A9467B">
              <w:t>Plaintiff</w:t>
            </w:r>
          </w:p>
        </w:tc>
      </w:tr>
      <w:tr w:rsidR="00A46CCC" w14:paraId="7CE58EB2" w14:textId="77777777" w:rsidTr="0075695F">
        <w:trPr>
          <w:trHeight w:val="386"/>
        </w:trPr>
        <w:tc>
          <w:tcPr>
            <w:tcW w:w="2376" w:type="dxa"/>
          </w:tcPr>
          <w:p w14:paraId="42C213A8" w14:textId="74844EE5" w:rsidR="00A46CCC" w:rsidRDefault="00A46CCC" w:rsidP="0075695F">
            <w:pPr>
              <w:pStyle w:val="NormalHeadings"/>
              <w:jc w:val="left"/>
              <w:rPr>
                <w:caps/>
                <w:szCs w:val="24"/>
              </w:rPr>
            </w:pPr>
          </w:p>
        </w:tc>
        <w:tc>
          <w:tcPr>
            <w:tcW w:w="6866" w:type="dxa"/>
            <w:gridSpan w:val="2"/>
          </w:tcPr>
          <w:p w14:paraId="2A78F1EB" w14:textId="3FAA38B7" w:rsidR="00A46CCC" w:rsidRPr="006555B4" w:rsidRDefault="0095560D" w:rsidP="00F63A57">
            <w:pPr>
              <w:pStyle w:val="NormalHeadings"/>
              <w:jc w:val="left"/>
            </w:pPr>
            <w:bookmarkStart w:id="16" w:name="Respondent"/>
            <w:bookmarkEnd w:id="16"/>
            <w:r>
              <w:t xml:space="preserve">ANGELA MAREE HOLMES-BARRY </w:t>
            </w:r>
          </w:p>
        </w:tc>
      </w:tr>
      <w:tr w:rsidR="00A9467B" w14:paraId="35FF5EC0" w14:textId="77777777" w:rsidTr="0075695F">
        <w:trPr>
          <w:trHeight w:val="386"/>
        </w:trPr>
        <w:tc>
          <w:tcPr>
            <w:tcW w:w="2376" w:type="dxa"/>
          </w:tcPr>
          <w:p w14:paraId="26A2BB11" w14:textId="77777777" w:rsidR="00A9467B" w:rsidRDefault="00A9467B" w:rsidP="0075695F">
            <w:pPr>
              <w:pStyle w:val="NormalHeadings"/>
              <w:jc w:val="left"/>
              <w:rPr>
                <w:caps/>
                <w:szCs w:val="24"/>
              </w:rPr>
            </w:pPr>
          </w:p>
        </w:tc>
        <w:tc>
          <w:tcPr>
            <w:tcW w:w="6866" w:type="dxa"/>
            <w:gridSpan w:val="2"/>
          </w:tcPr>
          <w:p w14:paraId="4BEF4A3A" w14:textId="3BDB87B2" w:rsidR="00A9467B" w:rsidRPr="00A9467B" w:rsidRDefault="00A9467B" w:rsidP="004D3715">
            <w:pPr>
              <w:pStyle w:val="PartyType"/>
              <w:rPr>
                <w:b/>
                <w:bCs/>
              </w:rPr>
            </w:pPr>
            <w:r w:rsidRPr="004D3715">
              <w:t>Second Plaintiff</w:t>
            </w:r>
          </w:p>
        </w:tc>
      </w:tr>
    </w:tbl>
    <w:p w14:paraId="0DA04A10"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7E6A774A" w14:textId="77777777">
        <w:tc>
          <w:tcPr>
            <w:tcW w:w="2376" w:type="dxa"/>
          </w:tcPr>
          <w:p w14:paraId="594603FB"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6E13888D" w14:textId="2CEAC020" w:rsidR="00395B24" w:rsidRDefault="00F63A57">
            <w:pPr>
              <w:pStyle w:val="NormalHeadings"/>
              <w:jc w:val="left"/>
              <w:rPr>
                <w:caps/>
                <w:szCs w:val="24"/>
              </w:rPr>
            </w:pPr>
            <w:bookmarkStart w:id="19" w:name="Judge"/>
            <w:r>
              <w:rPr>
                <w:caps/>
                <w:szCs w:val="24"/>
              </w:rPr>
              <w:t>SHARIFF J</w:t>
            </w:r>
            <w:bookmarkEnd w:id="19"/>
          </w:p>
        </w:tc>
      </w:tr>
      <w:tr w:rsidR="00395B24" w14:paraId="3A9B8B6C" w14:textId="77777777">
        <w:tc>
          <w:tcPr>
            <w:tcW w:w="2376" w:type="dxa"/>
          </w:tcPr>
          <w:p w14:paraId="556F4BA4" w14:textId="77777777" w:rsidR="00395B24" w:rsidRDefault="002C7385">
            <w:pPr>
              <w:pStyle w:val="NormalHeadings"/>
              <w:spacing w:after="120"/>
              <w:jc w:val="left"/>
              <w:rPr>
                <w:caps/>
                <w:szCs w:val="24"/>
              </w:rPr>
            </w:pPr>
            <w:r>
              <w:rPr>
                <w:caps/>
                <w:szCs w:val="24"/>
              </w:rPr>
              <w:t>DATE OF ORDER:</w:t>
            </w:r>
          </w:p>
        </w:tc>
        <w:tc>
          <w:tcPr>
            <w:tcW w:w="6866" w:type="dxa"/>
          </w:tcPr>
          <w:p w14:paraId="29B5B2DD" w14:textId="65997C0A" w:rsidR="00395B24" w:rsidRDefault="001413DC">
            <w:pPr>
              <w:pStyle w:val="NormalHeadings"/>
              <w:jc w:val="left"/>
              <w:rPr>
                <w:caps/>
                <w:szCs w:val="24"/>
              </w:rPr>
            </w:pPr>
            <w:bookmarkStart w:id="20" w:name="Judgment_Dated"/>
            <w:bookmarkEnd w:id="20"/>
            <w:r>
              <w:rPr>
                <w:caps/>
                <w:szCs w:val="24"/>
              </w:rPr>
              <w:t>11 January 2024</w:t>
            </w:r>
          </w:p>
        </w:tc>
      </w:tr>
    </w:tbl>
    <w:p w14:paraId="7C407E7B" w14:textId="77777777" w:rsidR="00395B24" w:rsidRDefault="00395B24">
      <w:pPr>
        <w:pStyle w:val="NormalHeadings"/>
        <w:rPr>
          <w:b w:val="0"/>
        </w:rPr>
      </w:pPr>
    </w:p>
    <w:p w14:paraId="4AED78F0" w14:textId="77777777" w:rsidR="00395B24" w:rsidRDefault="002C7385" w:rsidP="0075443F">
      <w:pPr>
        <w:pStyle w:val="OrdersHeading1"/>
      </w:pPr>
      <w:r>
        <w:t>THE COURT ORDERS THAT:</w:t>
      </w:r>
    </w:p>
    <w:p w14:paraId="134561C3" w14:textId="77777777" w:rsidR="007F60DF" w:rsidRDefault="007F60DF" w:rsidP="00243E5E">
      <w:pPr>
        <w:pStyle w:val="NormalHeadings"/>
      </w:pPr>
    </w:p>
    <w:p w14:paraId="05B3E18C" w14:textId="40B6634F" w:rsidR="009578F8" w:rsidRDefault="009578F8" w:rsidP="009578F8">
      <w:pPr>
        <w:pStyle w:val="Order1"/>
      </w:pPr>
      <w:r>
        <w:t xml:space="preserve">Pursuant to s 206G(1) of the </w:t>
      </w:r>
      <w:r w:rsidRPr="0082093C">
        <w:t>Corporations Act 2001</w:t>
      </w:r>
      <w:r>
        <w:t xml:space="preserve"> (Cth), and subject to the conditions in paragraph 2 of these orders, Boubacar Sidy Barry and Angela Maree Holmes-Barry have leave to manage to manage the following corporations:</w:t>
      </w:r>
    </w:p>
    <w:p w14:paraId="60E064BD" w14:textId="77777777" w:rsidR="009578F8" w:rsidRPr="002852A9" w:rsidRDefault="009578F8" w:rsidP="002852A9">
      <w:pPr>
        <w:pStyle w:val="Order2"/>
      </w:pPr>
      <w:r w:rsidRPr="002852A9">
        <w:t>Boubacar and Angela Pty Ltd ACN 169 022 468; and</w:t>
      </w:r>
    </w:p>
    <w:p w14:paraId="1B859F4C" w14:textId="77777777" w:rsidR="009578F8" w:rsidRPr="002852A9" w:rsidRDefault="009578F8" w:rsidP="002852A9">
      <w:pPr>
        <w:pStyle w:val="Order2"/>
      </w:pPr>
      <w:r w:rsidRPr="002852A9">
        <w:t>Barry And Holmes-Barry Family Pty Ltd ACN 166 169 240.</w:t>
      </w:r>
    </w:p>
    <w:p w14:paraId="703CEB04" w14:textId="4B695632" w:rsidR="009578F8" w:rsidRDefault="009578F8" w:rsidP="009578F8">
      <w:pPr>
        <w:pStyle w:val="Order1"/>
      </w:pPr>
      <w:r>
        <w:t xml:space="preserve">Leave is granted pursuant to order 1 for the limited purpose of giving effect to the sale of the property at 411/430 Marine Parade, </w:t>
      </w:r>
      <w:proofErr w:type="spellStart"/>
      <w:r>
        <w:t>Biggera</w:t>
      </w:r>
      <w:proofErr w:type="spellEnd"/>
      <w:r>
        <w:t xml:space="preserve"> Waters, QLD, 4216 (title reference 411/SP211887) and to wind up the Barry And Holmes-Barry Family Superannuation Fund and any other steps incidental and ancillary to those steps. </w:t>
      </w:r>
    </w:p>
    <w:p w14:paraId="6C10F26F" w14:textId="37525E54" w:rsidR="009578F8" w:rsidRDefault="009578F8" w:rsidP="009578F8">
      <w:pPr>
        <w:pStyle w:val="Order1"/>
      </w:pPr>
      <w:r>
        <w:t xml:space="preserve">Pursuant to s 126J(1)(b) of the </w:t>
      </w:r>
      <w:r w:rsidRPr="008C64B3">
        <w:t>Superannuation Industry (Supervision) Act 1993</w:t>
      </w:r>
      <w:r>
        <w:t xml:space="preserve"> (Cth), each of the Plaintiffs are not a disqualified person in relation to the companies referred to in order 1(a) and 1(b) for the same purposes as those specified in Order 2.</w:t>
      </w:r>
    </w:p>
    <w:p w14:paraId="6131816F" w14:textId="77777777" w:rsidR="009578F8" w:rsidRDefault="009578F8" w:rsidP="009578F8">
      <w:pPr>
        <w:pStyle w:val="Order1"/>
      </w:pPr>
      <w:r>
        <w:t xml:space="preserve">Pursuant to s 1322(4)(a) of the </w:t>
      </w:r>
      <w:r w:rsidRPr="002852A9">
        <w:t>Corporations Act 2001</w:t>
      </w:r>
      <w:r>
        <w:t xml:space="preserve"> (Cth), it is declared that any act, matter or thing purporting to have been done by Boubacar Sidy Barry and Angela Maree Holmes-Barry in their capacity as company officers of Boubacar And Angela Pty Ltd and Barry and Holmes-Barry Family Pty Ltd under the </w:t>
      </w:r>
      <w:r w:rsidRPr="002852A9">
        <w:t>Corporations Act 2001</w:t>
      </w:r>
      <w:r>
        <w:t xml:space="preserve"> (Cth) since 17 May 2023 is not invalid by reason of any contravention of a provision of that Act or a provision of the constitution of either company.</w:t>
      </w:r>
    </w:p>
    <w:p w14:paraId="433F7BEE" w14:textId="29F676DC" w:rsidR="009578F8" w:rsidRDefault="009578F8" w:rsidP="009578F8">
      <w:pPr>
        <w:pStyle w:val="Order1"/>
      </w:pPr>
      <w:r>
        <w:lastRenderedPageBreak/>
        <w:t xml:space="preserve">Pursuant to s 1322(4)(c) of the </w:t>
      </w:r>
      <w:r w:rsidRPr="007071AB">
        <w:t>Corporations Act 2001</w:t>
      </w:r>
      <w:r>
        <w:t xml:space="preserve"> (</w:t>
      </w:r>
      <w:proofErr w:type="spellStart"/>
      <w:r>
        <w:t>Cth</w:t>
      </w:r>
      <w:proofErr w:type="spellEnd"/>
      <w:r>
        <w:t>), Boubacar Sidy Barry and Angela Maree Holmes-Barry are relieved from any civil liability arising out of any contravention of a provision of the Corporations Act 2001 (Cth) or a provision of the constitutions of Boubacar And Angela Pty Ltd and Barry and Holmes-Barry Family Pty Ltd arising from any act, matter or thing purporting to have been done by either of them in their capacity as company officers of those companies since 17 May 2023.</w:t>
      </w:r>
    </w:p>
    <w:p w14:paraId="758235EB" w14:textId="16C94D6F" w:rsidR="009578F8" w:rsidRDefault="009578F8" w:rsidP="009578F8">
      <w:pPr>
        <w:pStyle w:val="Order1"/>
      </w:pPr>
      <w:r>
        <w:t xml:space="preserve">Pursuant to s 312(5)(a) of the </w:t>
      </w:r>
      <w:r w:rsidRPr="007071AB">
        <w:t>Superannuation Industry (Supervision) Act 1993</w:t>
      </w:r>
      <w:r>
        <w:t xml:space="preserve"> (Cth)</w:t>
      </w:r>
      <w:r w:rsidR="003B667D">
        <w:t>,</w:t>
      </w:r>
      <w:r>
        <w:t xml:space="preserve"> any act, matter or thing purporting to have been done by Boubacar Sidy Barry and Angela Maree Holmes-Barry in their capacity as company officers of Barry And Holmes-Barry Family Pty Ltd as trustee for the Barry And Holmes-Barry Family Superannuation Fund under the </w:t>
      </w:r>
      <w:r w:rsidRPr="007071AB">
        <w:t>Superannuation Industry (Supervision) Act 1993</w:t>
      </w:r>
      <w:r>
        <w:t xml:space="preserve"> (Cth) in relation to the Barry And Holmes-Barry Family Superannuation Fund since 17 May 2023 up to the date of making of these orders is not invalid because of any contravention of a provision of the Superannuation Industry (Supervision) Act 1993 (Cth) or the governing rules of the Barry And Holmes-Barry Family Superannuation Fund.</w:t>
      </w:r>
    </w:p>
    <w:p w14:paraId="1F5B7E1F" w14:textId="612D9C91" w:rsidR="009578F8" w:rsidRDefault="009578F8" w:rsidP="009578F8">
      <w:pPr>
        <w:pStyle w:val="Order1"/>
      </w:pPr>
      <w:r>
        <w:t xml:space="preserve">Pursuant to s 312(5)(b) of the </w:t>
      </w:r>
      <w:r w:rsidRPr="007071AB">
        <w:t>Superannuation Industry (Supervision) Act 1993</w:t>
      </w:r>
      <w:r>
        <w:t xml:space="preserve"> (</w:t>
      </w:r>
      <w:proofErr w:type="spellStart"/>
      <w:r>
        <w:t>Cth</w:t>
      </w:r>
      <w:proofErr w:type="spellEnd"/>
      <w:r>
        <w:t>), Boubacar Sidy Barry and Angela Maree Holmes-Barry are relieved from any civil liability in respect of any contravention of the Superannuation Industry (Supervision) Act 1993 (Cth) or the governing rules of the Barry And Holmes-Barry Family Superannuation Fund arising from any act, matter or thing purporting to have been done by either of them in their capacity as company officers of Barry And Holmes-Barry Family Pty Ltd since 17 May 2023 up to the date of making of these orders.</w:t>
      </w:r>
    </w:p>
    <w:p w14:paraId="6C690EF9" w14:textId="779CF4B6" w:rsidR="001A6C52" w:rsidRDefault="009578F8" w:rsidP="001A6C52">
      <w:pPr>
        <w:pStyle w:val="Order1"/>
      </w:pPr>
      <w:r>
        <w:t xml:space="preserve">Pursuant to s 312(5)(c) of the </w:t>
      </w:r>
      <w:r w:rsidRPr="007071AB">
        <w:t>Superannuation Industry (Supervision) Act 1993</w:t>
      </w:r>
      <w:r>
        <w:t xml:space="preserve"> (Cth)</w:t>
      </w:r>
      <w:r w:rsidR="005845B7">
        <w:t>,</w:t>
      </w:r>
      <w:r>
        <w:t xml:space="preserve"> the time limit within which the Barry And Holmes-Barry Family Superannuation Fund would otherwise cease to be a self-managed superannuation fund under s 17A(4)(b) of the Superannuation Industry (Supervision) Act 1993 (Cth) is extended to 31 October 2024.</w:t>
      </w:r>
    </w:p>
    <w:p w14:paraId="15705D12" w14:textId="77777777" w:rsidR="00A431E6" w:rsidRDefault="00A431E6" w:rsidP="001A6C52">
      <w:pPr>
        <w:pStyle w:val="BodyText"/>
      </w:pPr>
    </w:p>
    <w:p w14:paraId="12AF43B3" w14:textId="15EA0C26" w:rsidR="0050309C" w:rsidRDefault="00F63A57"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68C4DA6E" w14:textId="77777777" w:rsidR="00E23577" w:rsidRDefault="00E23577" w:rsidP="002B0E91">
      <w:pPr>
        <w:pStyle w:val="BodyText"/>
      </w:pPr>
    </w:p>
    <w:p w14:paraId="62FC94D6"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0EE6BEA5" w14:textId="225ADDDE" w:rsidR="00484F6D"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4370881E" w14:textId="7FB8792E" w:rsidR="000016D5" w:rsidRPr="000016D5" w:rsidRDefault="000016D5" w:rsidP="00045BB7">
      <w:pPr>
        <w:pStyle w:val="NormalHeadings"/>
        <w:spacing w:line="480" w:lineRule="auto"/>
        <w:jc w:val="center"/>
        <w:rPr>
          <w:sz w:val="28"/>
          <w:szCs w:val="28"/>
        </w:rPr>
      </w:pPr>
      <w:r>
        <w:rPr>
          <w:sz w:val="28"/>
          <w:szCs w:val="28"/>
        </w:rPr>
        <w:t xml:space="preserve">(Delivered </w:t>
      </w:r>
      <w:r>
        <w:rPr>
          <w:i/>
          <w:iCs/>
          <w:sz w:val="28"/>
          <w:szCs w:val="28"/>
        </w:rPr>
        <w:t>ex tempore</w:t>
      </w:r>
      <w:r>
        <w:rPr>
          <w:sz w:val="28"/>
          <w:szCs w:val="28"/>
        </w:rPr>
        <w:t>, revised from the transcript)</w:t>
      </w:r>
    </w:p>
    <w:p w14:paraId="6861AC58" w14:textId="5699D919" w:rsidR="00F63A57" w:rsidRDefault="00F63A57" w:rsidP="005E0510">
      <w:pPr>
        <w:pStyle w:val="NormalHeadings"/>
        <w:spacing w:line="360" w:lineRule="auto"/>
        <w:jc w:val="left"/>
        <w:rPr>
          <w:sz w:val="26"/>
          <w:szCs w:val="26"/>
        </w:rPr>
      </w:pPr>
      <w:r>
        <w:rPr>
          <w:sz w:val="26"/>
          <w:szCs w:val="26"/>
        </w:rPr>
        <w:t>SHARIFF J</w:t>
      </w:r>
      <w:r w:rsidR="00A85187">
        <w:rPr>
          <w:sz w:val="26"/>
          <w:szCs w:val="26"/>
        </w:rPr>
        <w:t>:</w:t>
      </w:r>
      <w:r>
        <w:rPr>
          <w:sz w:val="26"/>
          <w:szCs w:val="26"/>
        </w:rPr>
        <w:t xml:space="preserve"> </w:t>
      </w:r>
    </w:p>
    <w:p w14:paraId="23B23E80" w14:textId="0EA9ACF1" w:rsidR="00F63A57" w:rsidRPr="0075443F" w:rsidRDefault="00F63A57" w:rsidP="0075443F">
      <w:pPr>
        <w:pStyle w:val="Heading1"/>
      </w:pPr>
      <w:r w:rsidRPr="0075443F">
        <w:t>introduction</w:t>
      </w:r>
    </w:p>
    <w:p w14:paraId="57098DE2" w14:textId="368491F1" w:rsidR="00CD1346" w:rsidRDefault="005F521D" w:rsidP="005F521D">
      <w:pPr>
        <w:pStyle w:val="ParaNumbering"/>
      </w:pPr>
      <w:r>
        <w:t xml:space="preserve">The </w:t>
      </w:r>
      <w:r w:rsidR="00F87747">
        <w:t>p</w:t>
      </w:r>
      <w:r>
        <w:t>laintiffs are undischarged bankrupts.</w:t>
      </w:r>
      <w:r w:rsidR="00DF5FC7">
        <w:t xml:space="preserve"> </w:t>
      </w:r>
      <w:r w:rsidR="00BA76B9">
        <w:t xml:space="preserve"> </w:t>
      </w:r>
      <w:r>
        <w:t>They have been undischarged bankrupts since in or about May 2023.</w:t>
      </w:r>
      <w:r w:rsidR="00852E93">
        <w:t xml:space="preserve"> </w:t>
      </w:r>
      <w:r>
        <w:t xml:space="preserve"> At or about that time, Ms Anne Meagher and Mr Adam Peter Kersey of SV Partners (Brisbane) </w:t>
      </w:r>
      <w:r w:rsidR="00017E57">
        <w:t xml:space="preserve">were </w:t>
      </w:r>
      <w:r>
        <w:t>appointed as the trustees of their respective bankrupt estates.</w:t>
      </w:r>
    </w:p>
    <w:p w14:paraId="40A06A78" w14:textId="20632DA2" w:rsidR="00FB4704" w:rsidRDefault="004D27A4" w:rsidP="004D27A4">
      <w:pPr>
        <w:pStyle w:val="ParaNumbering"/>
      </w:pPr>
      <w:r>
        <w:t xml:space="preserve">As a result of the </w:t>
      </w:r>
      <w:r w:rsidR="004A17D0">
        <w:t>p</w:t>
      </w:r>
      <w:r>
        <w:t xml:space="preserve">laintiffs being undischarged bankrupts, they are disqualified from managing corporations and from acting as responsible officers of the trustee of a superannuation entity pursuant to s 206B(3) </w:t>
      </w:r>
      <w:r w:rsidR="004A17D0">
        <w:t xml:space="preserve">of the </w:t>
      </w:r>
      <w:r w:rsidRPr="00484515">
        <w:rPr>
          <w:i/>
          <w:iCs/>
        </w:rPr>
        <w:t>Corporations Act 2001</w:t>
      </w:r>
      <w:r>
        <w:t xml:space="preserve"> </w:t>
      </w:r>
      <w:r w:rsidR="0026074E">
        <w:t>(Cth)</w:t>
      </w:r>
      <w:r w:rsidR="00091040">
        <w:t xml:space="preserve"> </w:t>
      </w:r>
      <w:r>
        <w:t>(</w:t>
      </w:r>
      <w:r w:rsidRPr="00484515">
        <w:rPr>
          <w:b/>
          <w:bCs/>
        </w:rPr>
        <w:t>Corporations Act</w:t>
      </w:r>
      <w:r>
        <w:t xml:space="preserve">) and s 120(1)(b) of the </w:t>
      </w:r>
      <w:r w:rsidRPr="00867856">
        <w:rPr>
          <w:i/>
          <w:iCs/>
        </w:rPr>
        <w:t>Superannuation Industry (Supervision) Act 1993</w:t>
      </w:r>
      <w:r>
        <w:t xml:space="preserve"> (Cth) (</w:t>
      </w:r>
      <w:r w:rsidRPr="00867856">
        <w:rPr>
          <w:b/>
          <w:bCs/>
        </w:rPr>
        <w:t>SIS Act</w:t>
      </w:r>
      <w:r>
        <w:t xml:space="preserve">).  The </w:t>
      </w:r>
      <w:r w:rsidR="0070586E">
        <w:t>p</w:t>
      </w:r>
      <w:r>
        <w:t xml:space="preserve">laintiffs would commit an offence if they continued to so act: see </w:t>
      </w:r>
      <w:r w:rsidR="00AE3773">
        <w:t>s</w:t>
      </w:r>
      <w:r>
        <w:t xml:space="preserve"> 206A(1) of the Corporations Act and </w:t>
      </w:r>
      <w:r w:rsidR="006262FE">
        <w:t>s</w:t>
      </w:r>
      <w:r>
        <w:t xml:space="preserve"> 126K of the SIS Act.</w:t>
      </w:r>
    </w:p>
    <w:p w14:paraId="7A88CD98" w14:textId="15516811" w:rsidR="00EF0342" w:rsidRDefault="006D415E" w:rsidP="006D415E">
      <w:pPr>
        <w:pStyle w:val="ParaNumbering"/>
      </w:pPr>
      <w:r>
        <w:t xml:space="preserve">The </w:t>
      </w:r>
      <w:r w:rsidR="00BA76B9">
        <w:t>p</w:t>
      </w:r>
      <w:r>
        <w:t>laintiffs applied to this Court seeking orders granting them leave to manage t</w:t>
      </w:r>
      <w:r w:rsidR="00EF0342">
        <w:t xml:space="preserve">wo corporations for particular purposes connected with a self-managed superannuation fund and certain other ancillary orders. </w:t>
      </w:r>
      <w:r w:rsidR="00BA76B9">
        <w:t xml:space="preserve"> </w:t>
      </w:r>
      <w:r w:rsidR="00EF0342">
        <w:t xml:space="preserve">The proceedings came before me on an urgent basis as the </w:t>
      </w:r>
      <w:r w:rsidR="00555D28">
        <w:t>v</w:t>
      </w:r>
      <w:r w:rsidR="00EF0342">
        <w:t xml:space="preserve">acation </w:t>
      </w:r>
      <w:r w:rsidR="00D55034">
        <w:t>d</w:t>
      </w:r>
      <w:r w:rsidR="00EF0342">
        <w:t xml:space="preserve">uty </w:t>
      </w:r>
      <w:r w:rsidR="00D55034">
        <w:t>j</w:t>
      </w:r>
      <w:r w:rsidR="00EF0342">
        <w:t>udge in New South Wales and Queensland.</w:t>
      </w:r>
    </w:p>
    <w:p w14:paraId="324A9049" w14:textId="5EA53287" w:rsidR="00C15584" w:rsidRDefault="00C15584" w:rsidP="006D415E">
      <w:pPr>
        <w:pStyle w:val="ParaNumbering"/>
      </w:pPr>
      <w:r>
        <w:t xml:space="preserve">I was satisfied that I should </w:t>
      </w:r>
      <w:r w:rsidR="00BA76B9">
        <w:t>make</w:t>
      </w:r>
      <w:r>
        <w:t xml:space="preserve"> the orders sought by the </w:t>
      </w:r>
      <w:r w:rsidR="00BA76B9">
        <w:t>p</w:t>
      </w:r>
      <w:r>
        <w:t xml:space="preserve">laintiffs and made those orders </w:t>
      </w:r>
      <w:r w:rsidR="00230195">
        <w:t xml:space="preserve">on </w:t>
      </w:r>
      <w:r w:rsidR="00BA76B9">
        <w:t>11 January 2024</w:t>
      </w:r>
      <w:r w:rsidR="00230195">
        <w:t xml:space="preserve">.  I gave </w:t>
      </w:r>
      <w:r w:rsidR="00230195" w:rsidRPr="00230195">
        <w:rPr>
          <w:i/>
          <w:iCs/>
        </w:rPr>
        <w:t>ex tempore</w:t>
      </w:r>
      <w:r w:rsidR="00230195">
        <w:t xml:space="preserve"> reasons for making those orders.  These are my reasons (as revised from the transcript).</w:t>
      </w:r>
    </w:p>
    <w:p w14:paraId="5EB0AD61" w14:textId="66C30D7D" w:rsidR="00230195" w:rsidRPr="00230195" w:rsidRDefault="00230195" w:rsidP="00E46848">
      <w:pPr>
        <w:pStyle w:val="Heading1"/>
      </w:pPr>
      <w:r>
        <w:t>BACKGROUND</w:t>
      </w:r>
    </w:p>
    <w:p w14:paraId="689705DF" w14:textId="73C34A85" w:rsidR="004D27A4" w:rsidRDefault="004D27A4" w:rsidP="004D27A4">
      <w:pPr>
        <w:pStyle w:val="ParaNumbering"/>
      </w:pPr>
      <w:r>
        <w:t xml:space="preserve">The </w:t>
      </w:r>
      <w:r w:rsidR="001F3A09">
        <w:t>p</w:t>
      </w:r>
      <w:r>
        <w:t xml:space="preserve">laintiffs were directors of </w:t>
      </w:r>
      <w:r w:rsidR="006B5ACF">
        <w:t>the following two entities</w:t>
      </w:r>
      <w:r>
        <w:t>:</w:t>
      </w:r>
    </w:p>
    <w:p w14:paraId="0FCD9D58" w14:textId="02C31C7B" w:rsidR="00510844" w:rsidRDefault="00510844" w:rsidP="0075443F">
      <w:pPr>
        <w:pStyle w:val="ListNo1alt"/>
      </w:pPr>
      <w:r>
        <w:t>B</w:t>
      </w:r>
      <w:r w:rsidR="003E4B90">
        <w:t xml:space="preserve">arry and </w:t>
      </w:r>
      <w:r>
        <w:t>H</w:t>
      </w:r>
      <w:r w:rsidR="003E4B90">
        <w:t>olmes-</w:t>
      </w:r>
      <w:r>
        <w:t>B</w:t>
      </w:r>
      <w:r w:rsidR="003E4B90">
        <w:t xml:space="preserve">arry </w:t>
      </w:r>
      <w:r>
        <w:t>F</w:t>
      </w:r>
      <w:r w:rsidR="003E4B90">
        <w:t>amily</w:t>
      </w:r>
      <w:r>
        <w:t xml:space="preserve"> Pty </w:t>
      </w:r>
      <w:r w:rsidR="00B91BCA">
        <w:t xml:space="preserve">Ltd </w:t>
      </w:r>
      <w:r>
        <w:t>(</w:t>
      </w:r>
      <w:r w:rsidRPr="00611AC6">
        <w:rPr>
          <w:b/>
          <w:bCs/>
        </w:rPr>
        <w:t>First Trustee</w:t>
      </w:r>
      <w:r>
        <w:t xml:space="preserve">) which is the trustee of the </w:t>
      </w:r>
      <w:r w:rsidR="001F3A09">
        <w:t>p</w:t>
      </w:r>
      <w:r>
        <w:t>laintiffs</w:t>
      </w:r>
      <w:r w:rsidR="009958AC">
        <w:t>’</w:t>
      </w:r>
      <w:r>
        <w:t xml:space="preserve"> self-managed superannuation fund known as the ‘The Barry and Holmes-Barry Famil</w:t>
      </w:r>
      <w:r w:rsidR="00B93668">
        <w:t>y</w:t>
      </w:r>
      <w:r>
        <w:t xml:space="preserve"> Superannuation Fund’ (</w:t>
      </w:r>
      <w:r w:rsidRPr="00611AC6">
        <w:rPr>
          <w:b/>
          <w:bCs/>
        </w:rPr>
        <w:t>Super Fund</w:t>
      </w:r>
      <w:r>
        <w:t>); and</w:t>
      </w:r>
    </w:p>
    <w:p w14:paraId="04C93147" w14:textId="6280A8B0" w:rsidR="004D27A4" w:rsidRDefault="00510844" w:rsidP="0075443F">
      <w:pPr>
        <w:pStyle w:val="ListNo1alt"/>
      </w:pPr>
      <w:r>
        <w:t xml:space="preserve">Boubacar </w:t>
      </w:r>
      <w:r w:rsidR="00AF6C05">
        <w:t>a</w:t>
      </w:r>
      <w:r>
        <w:t>nd Angela Pty Ltd (</w:t>
      </w:r>
      <w:r w:rsidRPr="0017024F">
        <w:rPr>
          <w:b/>
          <w:bCs/>
        </w:rPr>
        <w:t>Second Trustee</w:t>
      </w:r>
      <w:r>
        <w:t xml:space="preserve">) which is the trustee of the Boubacar and Angela Bare </w:t>
      </w:r>
      <w:r w:rsidR="003E0303">
        <w:t>T</w:t>
      </w:r>
      <w:r>
        <w:t>rust</w:t>
      </w:r>
      <w:r w:rsidR="00C12A84">
        <w:t xml:space="preserve"> (</w:t>
      </w:r>
      <w:r w:rsidR="00C12A84" w:rsidRPr="00C12A84">
        <w:rPr>
          <w:b/>
          <w:bCs/>
        </w:rPr>
        <w:t>Bare Trust</w:t>
      </w:r>
      <w:r w:rsidR="00C12A84">
        <w:t>)</w:t>
      </w:r>
      <w:r>
        <w:t>.</w:t>
      </w:r>
    </w:p>
    <w:p w14:paraId="06B96852" w14:textId="2E489836" w:rsidR="00FB4704" w:rsidRDefault="00134D50" w:rsidP="005F521D">
      <w:pPr>
        <w:pStyle w:val="ParaNumbering"/>
      </w:pPr>
      <w:r w:rsidRPr="00134D50">
        <w:t xml:space="preserve">The </w:t>
      </w:r>
      <w:r w:rsidR="000C6F01">
        <w:t>p</w:t>
      </w:r>
      <w:r w:rsidRPr="00134D50">
        <w:t>laintiffs are each members of the Super Fund and are the only such members.</w:t>
      </w:r>
    </w:p>
    <w:p w14:paraId="5A21231E" w14:textId="32040CE9" w:rsidR="00826253" w:rsidRDefault="00134D50" w:rsidP="005F521D">
      <w:pPr>
        <w:pStyle w:val="ParaNumbering"/>
      </w:pPr>
      <w:r w:rsidRPr="00134D50">
        <w:lastRenderedPageBreak/>
        <w:t xml:space="preserve">The Bare Trust was established for the purpose of </w:t>
      </w:r>
      <w:r w:rsidR="002976E1">
        <w:t>the Second</w:t>
      </w:r>
      <w:r w:rsidRPr="00134D50">
        <w:t xml:space="preserve"> </w:t>
      </w:r>
      <w:r w:rsidR="002976E1">
        <w:t>T</w:t>
      </w:r>
      <w:r w:rsidRPr="00134D50">
        <w:t xml:space="preserve">rustee acquiring assets (including real property) for </w:t>
      </w:r>
      <w:r w:rsidR="002976E1">
        <w:t xml:space="preserve">its </w:t>
      </w:r>
      <w:r w:rsidRPr="00134D50">
        <w:t>beneficiary, being the First Trust</w:t>
      </w:r>
      <w:r w:rsidR="0052364A">
        <w:t>ee</w:t>
      </w:r>
      <w:r w:rsidRPr="00134D50">
        <w:t xml:space="preserve"> as trustee </w:t>
      </w:r>
      <w:r w:rsidR="002976E1">
        <w:t>of</w:t>
      </w:r>
      <w:r w:rsidRPr="00134D50">
        <w:t xml:space="preserve"> the Super Fund.</w:t>
      </w:r>
    </w:p>
    <w:p w14:paraId="42BB4364" w14:textId="434FB204" w:rsidR="005F521D" w:rsidRDefault="00826253" w:rsidP="005F521D">
      <w:pPr>
        <w:pStyle w:val="ParaNumbering"/>
      </w:pPr>
      <w:r>
        <w:t>T</w:t>
      </w:r>
      <w:r w:rsidR="00134D50" w:rsidRPr="00134D50">
        <w:t>he Second Trustee acquired</w:t>
      </w:r>
      <w:r>
        <w:t>,</w:t>
      </w:r>
      <w:r w:rsidR="00134D50" w:rsidRPr="00134D50">
        <w:t xml:space="preserve"> and is the registered owner of</w:t>
      </w:r>
      <w:r>
        <w:t>,</w:t>
      </w:r>
      <w:r w:rsidR="00134D50" w:rsidRPr="00134D50">
        <w:t xml:space="preserve"> a residential investment unit located at Marine Parade, </w:t>
      </w:r>
      <w:proofErr w:type="spellStart"/>
      <w:r w:rsidR="00134D50" w:rsidRPr="00134D50">
        <w:t>Biggera</w:t>
      </w:r>
      <w:proofErr w:type="spellEnd"/>
      <w:r w:rsidR="00134D50" w:rsidRPr="00134D50">
        <w:t xml:space="preserve"> Waters in the </w:t>
      </w:r>
      <w:r>
        <w:t>S</w:t>
      </w:r>
      <w:r w:rsidR="00134D50" w:rsidRPr="00134D50">
        <w:t xml:space="preserve">tate of Queensland </w:t>
      </w:r>
      <w:r>
        <w:t>(</w:t>
      </w:r>
      <w:r w:rsidR="004F3B09">
        <w:t>L</w:t>
      </w:r>
      <w:r w:rsidR="00134D50" w:rsidRPr="00134D50">
        <w:t xml:space="preserve">ot 411 on </w:t>
      </w:r>
      <w:r w:rsidR="004F3B09">
        <w:t>S</w:t>
      </w:r>
      <w:r w:rsidR="00134D50" w:rsidRPr="00134D50">
        <w:t xml:space="preserve">trata </w:t>
      </w:r>
      <w:r w:rsidR="004F3B09">
        <w:t>P</w:t>
      </w:r>
      <w:r w:rsidR="00134D50" w:rsidRPr="00134D50">
        <w:t>lan 211887</w:t>
      </w:r>
      <w:r>
        <w:t>)</w:t>
      </w:r>
      <w:r w:rsidR="00134D50" w:rsidRPr="00134D50">
        <w:t xml:space="preserve"> (</w:t>
      </w:r>
      <w:r w:rsidR="00134D50" w:rsidRPr="007C2DBA">
        <w:rPr>
          <w:b/>
          <w:bCs/>
        </w:rPr>
        <w:t>Property</w:t>
      </w:r>
      <w:r w:rsidR="00134D50" w:rsidRPr="00134D50">
        <w:t>).</w:t>
      </w:r>
    </w:p>
    <w:p w14:paraId="2243F3C0" w14:textId="4633E265" w:rsidR="002420F7" w:rsidRDefault="00990AB4" w:rsidP="00160D0D">
      <w:pPr>
        <w:pStyle w:val="ParaNumbering"/>
      </w:pPr>
      <w:r>
        <w:t xml:space="preserve">Following their bankruptcy, the </w:t>
      </w:r>
      <w:r w:rsidR="006E21D2">
        <w:t>p</w:t>
      </w:r>
      <w:r>
        <w:t xml:space="preserve">laintiffs ceased to be directors of the </w:t>
      </w:r>
      <w:r w:rsidR="00095759">
        <w:t>F</w:t>
      </w:r>
      <w:r>
        <w:t xml:space="preserve">irst </w:t>
      </w:r>
      <w:r w:rsidR="00095759">
        <w:t>T</w:t>
      </w:r>
      <w:r>
        <w:t xml:space="preserve">rustee and the </w:t>
      </w:r>
      <w:r w:rsidR="00095759">
        <w:t>S</w:t>
      </w:r>
      <w:r>
        <w:t xml:space="preserve">econd </w:t>
      </w:r>
      <w:r w:rsidR="00095759">
        <w:t>T</w:t>
      </w:r>
      <w:r>
        <w:t>rustee.</w:t>
      </w:r>
    </w:p>
    <w:p w14:paraId="0030D838" w14:textId="5BFCAEF7" w:rsidR="002420F7" w:rsidRDefault="002420F7" w:rsidP="00160D0D">
      <w:pPr>
        <w:pStyle w:val="ParaNumbering"/>
      </w:pPr>
      <w:r>
        <w:t xml:space="preserve">The </w:t>
      </w:r>
      <w:r w:rsidR="002B42D7">
        <w:t>p</w:t>
      </w:r>
      <w:r>
        <w:t xml:space="preserve">laintiffs </w:t>
      </w:r>
      <w:r w:rsidR="00990AB4">
        <w:t xml:space="preserve">received </w:t>
      </w:r>
      <w:r w:rsidR="002B42D7">
        <w:t xml:space="preserve">advice </w:t>
      </w:r>
      <w:r w:rsidR="00990AB4">
        <w:t xml:space="preserve">from external advisors, including an accountant and a lawyer, </w:t>
      </w:r>
      <w:r w:rsidR="00227724">
        <w:t xml:space="preserve">that they should </w:t>
      </w:r>
      <w:r w:rsidR="00990AB4">
        <w:t>roll over the benefits held in the Super Fund into an industry superannuation fund</w:t>
      </w:r>
      <w:r w:rsidR="00227724">
        <w:t>.  In order to act on this advice,</w:t>
      </w:r>
      <w:r w:rsidR="00990AB4">
        <w:t xml:space="preserve"> </w:t>
      </w:r>
      <w:r w:rsidR="00227724">
        <w:t xml:space="preserve">the </w:t>
      </w:r>
      <w:r w:rsidR="003D604D">
        <w:t>p</w:t>
      </w:r>
      <w:r w:rsidR="00227724">
        <w:t xml:space="preserve">laintiffs </w:t>
      </w:r>
      <w:r w:rsidR="00990AB4">
        <w:t>took steps to sell the Property during the latter part of 20</w:t>
      </w:r>
      <w:r>
        <w:t>2</w:t>
      </w:r>
      <w:r w:rsidR="00990AB4">
        <w:t>3.</w:t>
      </w:r>
    </w:p>
    <w:p w14:paraId="780C6019" w14:textId="0F8BEDF6" w:rsidR="00990AB4" w:rsidRDefault="00990AB4" w:rsidP="00160D0D">
      <w:pPr>
        <w:pStyle w:val="ParaNumbering"/>
      </w:pPr>
      <w:r>
        <w:t xml:space="preserve">On 28 October 2023, a contract for the sale of the Property was exchanged and became unconditional on or about 13 November 2023.  The settlement of the sale of the Property was due to occur by 27 November 2023, but due to circumstances that </w:t>
      </w:r>
      <w:r w:rsidR="002420F7">
        <w:t xml:space="preserve">have </w:t>
      </w:r>
      <w:r>
        <w:t>c</w:t>
      </w:r>
      <w:r w:rsidR="002420F7">
        <w:t>o</w:t>
      </w:r>
      <w:r>
        <w:t xml:space="preserve">me to pass </w:t>
      </w:r>
      <w:r w:rsidR="001A3BB3">
        <w:t>t</w:t>
      </w:r>
      <w:r>
        <w:t xml:space="preserve">he settlement has not yet taken place.  With the consent of those acting on behalf of the purchaser of the Property, the settlement </w:t>
      </w:r>
      <w:r w:rsidR="002420F7">
        <w:t xml:space="preserve">date </w:t>
      </w:r>
      <w:r>
        <w:t>has been extended to 29 January 2024.</w:t>
      </w:r>
    </w:p>
    <w:p w14:paraId="6FAE95D1" w14:textId="07D129D4" w:rsidR="00990AB4" w:rsidRDefault="00990AB4" w:rsidP="00BB66F2">
      <w:pPr>
        <w:pStyle w:val="ParaNumbering"/>
      </w:pPr>
      <w:r>
        <w:t xml:space="preserve">Until approximately November 2023, the </w:t>
      </w:r>
      <w:r w:rsidR="002C7068">
        <w:t>p</w:t>
      </w:r>
      <w:r>
        <w:t xml:space="preserve">laintiffs laboured under the misapprehension that they had the capacity to take steps to sell the Property and to enter into transactions for its sale.  This was unsound given that by reason of their bankruptcy and their cessation as directors of the </w:t>
      </w:r>
      <w:r w:rsidR="00BB66F2">
        <w:t>F</w:t>
      </w:r>
      <w:r>
        <w:t xml:space="preserve">irst and </w:t>
      </w:r>
      <w:r w:rsidR="00BB66F2">
        <w:t>S</w:t>
      </w:r>
      <w:r>
        <w:t xml:space="preserve">econd </w:t>
      </w:r>
      <w:r w:rsidR="00BB66F2">
        <w:t>T</w:t>
      </w:r>
      <w:r>
        <w:t>rustee they were both disqualified from managing those two corporations and from acting as responsible officers of a superannuation entity.</w:t>
      </w:r>
    </w:p>
    <w:p w14:paraId="4CF5B01D" w14:textId="216BB9D3" w:rsidR="00990AB4" w:rsidRDefault="00990AB4" w:rsidP="00060FB7">
      <w:pPr>
        <w:pStyle w:val="ParaNumbering"/>
      </w:pPr>
      <w:r>
        <w:t xml:space="preserve">The </w:t>
      </w:r>
      <w:r w:rsidR="00D3252D">
        <w:t>p</w:t>
      </w:r>
      <w:r>
        <w:t xml:space="preserve">laintiffs applied to this </w:t>
      </w:r>
      <w:r w:rsidR="00D25C3B">
        <w:t>C</w:t>
      </w:r>
      <w:r>
        <w:t xml:space="preserve">ourt by way of an </w:t>
      </w:r>
      <w:r w:rsidR="002420F7">
        <w:t>O</w:t>
      </w:r>
      <w:r>
        <w:t xml:space="preserve">riginating </w:t>
      </w:r>
      <w:r w:rsidR="002420F7">
        <w:t>A</w:t>
      </w:r>
      <w:r>
        <w:t xml:space="preserve">pplication filed on 9 January 2024 seeking, amongst other things, orders granting them leave to manage the </w:t>
      </w:r>
      <w:r w:rsidR="006024BB">
        <w:t>F</w:t>
      </w:r>
      <w:r>
        <w:t xml:space="preserve">irst </w:t>
      </w:r>
      <w:r w:rsidR="006024BB">
        <w:t>T</w:t>
      </w:r>
      <w:r>
        <w:t xml:space="preserve">rustee and the </w:t>
      </w:r>
      <w:r w:rsidR="006024BB">
        <w:t>S</w:t>
      </w:r>
      <w:r>
        <w:t xml:space="preserve">econd </w:t>
      </w:r>
      <w:r w:rsidR="006024BB">
        <w:t>T</w:t>
      </w:r>
      <w:r>
        <w:t xml:space="preserve">rustee for the purposes of giving effect to the sale of the Property and also </w:t>
      </w:r>
      <w:r w:rsidR="00FE372E">
        <w:t xml:space="preserve">to </w:t>
      </w:r>
      <w:r>
        <w:t>give effect to their present intention to wind up the Super Fund</w:t>
      </w:r>
      <w:r w:rsidR="00193810">
        <w:t>.  T</w:t>
      </w:r>
      <w:r>
        <w:t>hese orders are sought pursuant to s</w:t>
      </w:r>
      <w:r w:rsidR="00193810">
        <w:t xml:space="preserve"> </w:t>
      </w:r>
      <w:r>
        <w:t>206G of the Corporations Act and s</w:t>
      </w:r>
      <w:r w:rsidR="00193810">
        <w:t xml:space="preserve"> </w:t>
      </w:r>
      <w:r>
        <w:t xml:space="preserve">126J(1) of the SIS Act.  These provisions empower the </w:t>
      </w:r>
      <w:r w:rsidR="00193810">
        <w:t>C</w:t>
      </w:r>
      <w:r>
        <w:t xml:space="preserve">ourt to make an order granting a person who is otherwise disqualified from managing a corporation leave to do so if certain conditions are met, and </w:t>
      </w:r>
      <w:r w:rsidR="00193810">
        <w:t xml:space="preserve">where </w:t>
      </w:r>
      <w:r w:rsidR="008347BE">
        <w:t xml:space="preserve">the </w:t>
      </w:r>
      <w:r>
        <w:t xml:space="preserve">exercise of the </w:t>
      </w:r>
      <w:r w:rsidR="00193810">
        <w:t>C</w:t>
      </w:r>
      <w:r>
        <w:t>ourt’s discretion favours the grant</w:t>
      </w:r>
      <w:r w:rsidR="00C34963">
        <w:t>ing</w:t>
      </w:r>
      <w:r>
        <w:t xml:space="preserve"> of such orders.</w:t>
      </w:r>
    </w:p>
    <w:p w14:paraId="1C363EB7" w14:textId="5EB6BE29" w:rsidR="00990AB4" w:rsidRDefault="00990AB4" w:rsidP="004E04D9">
      <w:pPr>
        <w:pStyle w:val="ParaNumbering"/>
      </w:pPr>
      <w:r>
        <w:t xml:space="preserve">The </w:t>
      </w:r>
      <w:r w:rsidR="00B65B21">
        <w:t>p</w:t>
      </w:r>
      <w:r>
        <w:t xml:space="preserve">laintiffs also seek other orders ancillary to the primary relief, being, first, a declaration under s 1322(4)(a) of the Corporations Act and s 312(5)(a) of the SIS Act to the effect that any </w:t>
      </w:r>
      <w:r>
        <w:lastRenderedPageBreak/>
        <w:t xml:space="preserve">act, matter or thing that they have done or purported to do in their capacity as officers of the </w:t>
      </w:r>
      <w:r w:rsidR="006024BB">
        <w:t>F</w:t>
      </w:r>
      <w:r>
        <w:t xml:space="preserve">irst </w:t>
      </w:r>
      <w:r w:rsidR="006024BB">
        <w:t>T</w:t>
      </w:r>
      <w:r>
        <w:t xml:space="preserve">rustee and the </w:t>
      </w:r>
      <w:r w:rsidR="006024BB">
        <w:t>S</w:t>
      </w:r>
      <w:r>
        <w:t xml:space="preserve">econd </w:t>
      </w:r>
      <w:r w:rsidR="006024BB">
        <w:t>T</w:t>
      </w:r>
      <w:r>
        <w:t xml:space="preserve">rustee since they became undischarged bankrupts is not invalid.  They also seek orders pursuant to s 312(5)(c) of the SIS Act that the time </w:t>
      </w:r>
      <w:r w:rsidR="00283010">
        <w:t>after</w:t>
      </w:r>
      <w:r>
        <w:t xml:space="preserve"> which the Super Fund would otherwise cease to be a self-managed superannuation fund under s 17A(4)(b) of the SIS Act be extended, which arises by reason of, in effect, a period of inactivity of that fund.</w:t>
      </w:r>
    </w:p>
    <w:p w14:paraId="641FBE21" w14:textId="2135365E" w:rsidR="00990AB4" w:rsidRDefault="00990AB4" w:rsidP="00B26B95">
      <w:pPr>
        <w:pStyle w:val="ParaNumbering"/>
      </w:pPr>
      <w:r>
        <w:t xml:space="preserve">The </w:t>
      </w:r>
      <w:r w:rsidR="00C41C05">
        <w:t>p</w:t>
      </w:r>
      <w:r>
        <w:t xml:space="preserve">laintiffs’ application came before me on 9 January 2024 as </w:t>
      </w:r>
      <w:r w:rsidR="0026450E">
        <w:t xml:space="preserve">the </w:t>
      </w:r>
      <w:r>
        <w:t xml:space="preserve">vacation duty judge, and I was informed of the need for urgency in making orders, given the impending settlement date for the Property scheduled to occur on 29 January 2024.  I granted orders for short service at that time, requiring the relevant </w:t>
      </w:r>
      <w:r w:rsidR="00C67DB0">
        <w:t>O</w:t>
      </w:r>
      <w:r>
        <w:t xml:space="preserve">riginating </w:t>
      </w:r>
      <w:r w:rsidR="00C67DB0">
        <w:t>A</w:t>
      </w:r>
      <w:r>
        <w:t xml:space="preserve">pplication and evidence filed </w:t>
      </w:r>
      <w:r w:rsidR="00C67DB0">
        <w:t xml:space="preserve">up </w:t>
      </w:r>
      <w:r>
        <w:t>to that time to be served on the Australian Securities and Investments Commission (</w:t>
      </w:r>
      <w:r w:rsidRPr="0014124D">
        <w:rPr>
          <w:b/>
          <w:bCs/>
        </w:rPr>
        <w:t>ASIC</w:t>
      </w:r>
      <w:r>
        <w:t>), the trustees in bankruptcy (</w:t>
      </w:r>
      <w:r w:rsidRPr="0014124D">
        <w:rPr>
          <w:b/>
          <w:bCs/>
        </w:rPr>
        <w:t>SV Partners</w:t>
      </w:r>
      <w:r>
        <w:t xml:space="preserve">), and the Commissioner of Taxation.  I listed the matter for hearing on 11 January 2024 and directed the </w:t>
      </w:r>
      <w:r w:rsidR="003B3733">
        <w:t>p</w:t>
      </w:r>
      <w:r>
        <w:t xml:space="preserve">laintiffs to file some short written submissions in support of the orders they sought.  These orders </w:t>
      </w:r>
      <w:r w:rsidR="003C0DDB">
        <w:t>were</w:t>
      </w:r>
      <w:r>
        <w:t xml:space="preserve"> complied with, and the matter came before me for hearing </w:t>
      </w:r>
      <w:r w:rsidR="0014124D">
        <w:t xml:space="preserve">on </w:t>
      </w:r>
      <w:r w:rsidR="00A82651">
        <w:t>11 January</w:t>
      </w:r>
      <w:r>
        <w:t xml:space="preserve">.  At that time, a representative for the Commissioner of Taxation appeared and indicated that the Commissioner of Taxation’s position </w:t>
      </w:r>
      <w:r w:rsidR="0014124D">
        <w:t>wa</w:t>
      </w:r>
      <w:r>
        <w:t>s that he did not oppose the orders being sought, subject to some refinement</w:t>
      </w:r>
      <w:r w:rsidR="0014124D">
        <w:t xml:space="preserve"> to those o</w:t>
      </w:r>
      <w:r w:rsidR="001014D3">
        <w:t>r</w:t>
      </w:r>
      <w:r w:rsidR="0014124D">
        <w:t>ders</w:t>
      </w:r>
      <w:r>
        <w:t xml:space="preserve"> with which the </w:t>
      </w:r>
      <w:r w:rsidR="001B422B">
        <w:t>p</w:t>
      </w:r>
      <w:r>
        <w:t>laintiffs agreed.</w:t>
      </w:r>
    </w:p>
    <w:p w14:paraId="63959C93" w14:textId="2666DE16" w:rsidR="00990AB4" w:rsidRDefault="00990AB4" w:rsidP="00B719D4">
      <w:pPr>
        <w:pStyle w:val="ParaNumbering"/>
      </w:pPr>
      <w:r>
        <w:t>ASIC h</w:t>
      </w:r>
      <w:r w:rsidR="001014D3">
        <w:t>ad</w:t>
      </w:r>
      <w:r>
        <w:t xml:space="preserve"> been given the opportunity to be heard and indicated that it </w:t>
      </w:r>
      <w:r w:rsidR="001B422B">
        <w:t xml:space="preserve">did </w:t>
      </w:r>
      <w:r>
        <w:t xml:space="preserve">not oppose the orders sought by the </w:t>
      </w:r>
      <w:r w:rsidR="001B422B">
        <w:t>p</w:t>
      </w:r>
      <w:r>
        <w:t>laintiffs.  SV Partners</w:t>
      </w:r>
      <w:r w:rsidR="001B422B">
        <w:t xml:space="preserve"> had</w:t>
      </w:r>
      <w:r>
        <w:t xml:space="preserve"> also been given notice </w:t>
      </w:r>
      <w:r w:rsidRPr="00A9086B">
        <w:t xml:space="preserve">of the orders sought </w:t>
      </w:r>
      <w:r w:rsidR="001014D3">
        <w:t xml:space="preserve">by the </w:t>
      </w:r>
      <w:r w:rsidR="001B422B">
        <w:t>p</w:t>
      </w:r>
      <w:r w:rsidR="001014D3">
        <w:t xml:space="preserve">laintiffs </w:t>
      </w:r>
      <w:r w:rsidRPr="00A9086B">
        <w:t xml:space="preserve">and </w:t>
      </w:r>
      <w:r w:rsidR="001014D3">
        <w:t>d</w:t>
      </w:r>
      <w:r w:rsidR="001B422B">
        <w:t>id</w:t>
      </w:r>
      <w:r w:rsidR="001014D3">
        <w:t xml:space="preserve"> not oppose them.</w:t>
      </w:r>
    </w:p>
    <w:p w14:paraId="2F955F34" w14:textId="15FDE2BE" w:rsidR="001014D3" w:rsidRPr="001014D3" w:rsidRDefault="001014D3" w:rsidP="00E46848">
      <w:pPr>
        <w:pStyle w:val="Heading1"/>
      </w:pPr>
      <w:r>
        <w:t xml:space="preserve">CONSIDERATION </w:t>
      </w:r>
    </w:p>
    <w:p w14:paraId="2D412FE5" w14:textId="229591FE" w:rsidR="00990AB4" w:rsidRDefault="00990AB4" w:rsidP="00F64589">
      <w:pPr>
        <w:pStyle w:val="ParaNumbering"/>
      </w:pPr>
      <w:r>
        <w:t xml:space="preserve">I </w:t>
      </w:r>
      <w:r w:rsidR="00C072EC">
        <w:t>was</w:t>
      </w:r>
      <w:r>
        <w:t xml:space="preserve"> assisted in the determination of the matter by the written submissions filed by Ms Reynolds, the solicitor for the </w:t>
      </w:r>
      <w:r w:rsidR="001B422B">
        <w:t>p</w:t>
      </w:r>
      <w:r>
        <w:t>laintiffs</w:t>
      </w:r>
      <w:r w:rsidR="001014D3">
        <w:t xml:space="preserve"> who appeared at the hearing before me</w:t>
      </w:r>
      <w:r>
        <w:t xml:space="preserve">.  I </w:t>
      </w:r>
      <w:r w:rsidR="001014D3">
        <w:t>made</w:t>
      </w:r>
      <w:r>
        <w:t xml:space="preserve"> the orders that </w:t>
      </w:r>
      <w:r w:rsidR="001B422B">
        <w:t>we</w:t>
      </w:r>
      <w:r>
        <w:t xml:space="preserve">re sought by the </w:t>
      </w:r>
      <w:r w:rsidR="001B422B">
        <w:t>p</w:t>
      </w:r>
      <w:r>
        <w:t>laintiffs for substantially the reasons that are set out in those submissions.</w:t>
      </w:r>
    </w:p>
    <w:p w14:paraId="321225FF" w14:textId="4A21CF3D" w:rsidR="00990AB4" w:rsidRDefault="00990AB4" w:rsidP="009932EB">
      <w:pPr>
        <w:pStyle w:val="ParaNumbering"/>
      </w:pPr>
      <w:r>
        <w:t xml:space="preserve">Without being exhaustive, s 206G of the Corporations Act empowers the </w:t>
      </w:r>
      <w:r w:rsidR="00733FE3">
        <w:t>C</w:t>
      </w:r>
      <w:r>
        <w:t xml:space="preserve">ourt to give leave for persons who are disqualified from managing corporations to be able to do so subject to any conditions the </w:t>
      </w:r>
      <w:r w:rsidR="001B422B">
        <w:t>C</w:t>
      </w:r>
      <w:r>
        <w:t xml:space="preserve">ourt might impose.  The </w:t>
      </w:r>
      <w:r w:rsidR="00C16B82">
        <w:t xml:space="preserve">conditions necessary for the </w:t>
      </w:r>
      <w:r>
        <w:t xml:space="preserve">exercise of that power and the factors that are relevant to the exercise of the discretion to exercise that power have been set out in various authorities of this court: see </w:t>
      </w:r>
      <w:r w:rsidRPr="00C455CF">
        <w:rPr>
          <w:i/>
          <w:iCs/>
        </w:rPr>
        <w:t>Macalister, in the matter of an application by Macalister</w:t>
      </w:r>
      <w:r w:rsidRPr="00C455CF">
        <w:t xml:space="preserve"> [2021] FCA 1455</w:t>
      </w:r>
      <w:r w:rsidR="006315D3">
        <w:t xml:space="preserve"> (</w:t>
      </w:r>
      <w:r w:rsidR="006315D3" w:rsidRPr="00045743">
        <w:rPr>
          <w:b/>
          <w:bCs/>
          <w:i/>
          <w:iCs/>
        </w:rPr>
        <w:t>Macalister</w:t>
      </w:r>
      <w:r w:rsidR="004817D3">
        <w:t>)</w:t>
      </w:r>
      <w:r>
        <w:t xml:space="preserve"> at [14] to [21].  Similar principles apply to </w:t>
      </w:r>
      <w:r w:rsidR="00733FE3">
        <w:t>s</w:t>
      </w:r>
      <w:r>
        <w:t xml:space="preserve"> 126J(1) of the SIS Act:  see </w:t>
      </w:r>
      <w:r w:rsidRPr="006315D3">
        <w:rPr>
          <w:i/>
          <w:iCs/>
        </w:rPr>
        <w:t>Macalister</w:t>
      </w:r>
      <w:r>
        <w:t xml:space="preserve"> at [14] to [21].</w:t>
      </w:r>
    </w:p>
    <w:p w14:paraId="603D46C5" w14:textId="5A6A9E01" w:rsidR="00990AB4" w:rsidRDefault="00990AB4" w:rsidP="00714BFD">
      <w:pPr>
        <w:pStyle w:val="ParaNumbering"/>
      </w:pPr>
      <w:r>
        <w:lastRenderedPageBreak/>
        <w:t xml:space="preserve">I </w:t>
      </w:r>
      <w:r w:rsidR="00056B42">
        <w:t xml:space="preserve">was </w:t>
      </w:r>
      <w:r>
        <w:t>satisfied that the conditions necessary for the exercise of the power ha</w:t>
      </w:r>
      <w:r w:rsidR="00056B42">
        <w:t>d</w:t>
      </w:r>
      <w:r>
        <w:t xml:space="preserve"> been satisfied for the purpose of both provisions being, namely, </w:t>
      </w:r>
      <w:r w:rsidR="0095283E">
        <w:t xml:space="preserve">that </w:t>
      </w:r>
      <w:r>
        <w:t>at least 21 days</w:t>
      </w:r>
      <w:r w:rsidR="0095283E">
        <w:t>’</w:t>
      </w:r>
      <w:r>
        <w:t xml:space="preserve"> notice of the orders sought ha</w:t>
      </w:r>
      <w:r w:rsidR="00056B42">
        <w:t>d</w:t>
      </w:r>
      <w:r>
        <w:t xml:space="preserve"> been provided to, respectively, ASIC and the Commissioner of Taxation.  </w:t>
      </w:r>
      <w:r w:rsidR="00056B42">
        <w:t>Such notice was</w:t>
      </w:r>
      <w:r>
        <w:t xml:space="preserve"> also provided to the trustees in bankruptcy</w:t>
      </w:r>
      <w:r w:rsidR="002042E2">
        <w:t>, SV Partners</w:t>
      </w:r>
      <w:r>
        <w:t>.  The</w:t>
      </w:r>
      <w:r w:rsidR="005B584C">
        <w:t>se</w:t>
      </w:r>
      <w:r>
        <w:t xml:space="preserve"> conditions having been </w:t>
      </w:r>
      <w:r w:rsidR="00056B42">
        <w:t>met,</w:t>
      </w:r>
      <w:r>
        <w:t xml:space="preserve"> I </w:t>
      </w:r>
      <w:r w:rsidR="00056B42">
        <w:t>was</w:t>
      </w:r>
      <w:r>
        <w:t xml:space="preserve"> satisfied that it </w:t>
      </w:r>
      <w:r w:rsidR="00056B42">
        <w:t>wa</w:t>
      </w:r>
      <w:r>
        <w:t xml:space="preserve">s an appropriate exercise of my discretion to grant the orders sought by the </w:t>
      </w:r>
      <w:r w:rsidR="00C16B82">
        <w:t>p</w:t>
      </w:r>
      <w:r>
        <w:t>laintiffs</w:t>
      </w:r>
      <w:r w:rsidR="007A1C5B">
        <w:t xml:space="preserve"> for the following reasons</w:t>
      </w:r>
      <w:r>
        <w:t>.</w:t>
      </w:r>
    </w:p>
    <w:p w14:paraId="4AEEDA3F" w14:textId="43045EF7" w:rsidR="00990AB4" w:rsidRDefault="005B584C" w:rsidP="005D2376">
      <w:pPr>
        <w:pStyle w:val="ParaNumbering"/>
      </w:pPr>
      <w:r>
        <w:t xml:space="preserve">I </w:t>
      </w:r>
      <w:r w:rsidR="00056B42">
        <w:t>was</w:t>
      </w:r>
      <w:r>
        <w:t xml:space="preserve"> satisfied that the </w:t>
      </w:r>
      <w:r w:rsidR="00E73E3C">
        <w:t>p</w:t>
      </w:r>
      <w:r>
        <w:t>laintiffs’ intentions</w:t>
      </w:r>
      <w:r w:rsidR="007A1C5B">
        <w:t xml:space="preserve"> </w:t>
      </w:r>
      <w:r>
        <w:t xml:space="preserve">in taking the course that they </w:t>
      </w:r>
      <w:r w:rsidR="007A1C5B">
        <w:t xml:space="preserve">have taken and </w:t>
      </w:r>
      <w:r>
        <w:t xml:space="preserve">propose </w:t>
      </w:r>
      <w:r w:rsidR="007A1C5B">
        <w:t xml:space="preserve">to take </w:t>
      </w:r>
      <w:r>
        <w:t xml:space="preserve">is </w:t>
      </w:r>
      <w:r w:rsidRPr="005D2376">
        <w:rPr>
          <w:i/>
          <w:iCs/>
        </w:rPr>
        <w:t>bona fide</w:t>
      </w:r>
      <w:r w:rsidR="007A1C5B">
        <w:rPr>
          <w:i/>
          <w:iCs/>
        </w:rPr>
        <w:t xml:space="preserve"> </w:t>
      </w:r>
      <w:r w:rsidR="007A1C5B">
        <w:t>and not intended to defeat creditors</w:t>
      </w:r>
      <w:r>
        <w:t xml:space="preserve">. </w:t>
      </w:r>
      <w:r w:rsidR="007A1C5B">
        <w:t xml:space="preserve"> </w:t>
      </w:r>
      <w:r w:rsidR="00AE45E3">
        <w:t>G</w:t>
      </w:r>
      <w:r w:rsidR="00990AB4">
        <w:t xml:space="preserve">ranting leave to the </w:t>
      </w:r>
      <w:r w:rsidR="00E73E3C">
        <w:t>p</w:t>
      </w:r>
      <w:r w:rsidR="00990AB4">
        <w:t xml:space="preserve">laintiffs to manage the affairs of the </w:t>
      </w:r>
      <w:r w:rsidR="00714BFD">
        <w:t>F</w:t>
      </w:r>
      <w:r w:rsidR="00990AB4">
        <w:t xml:space="preserve">irst </w:t>
      </w:r>
      <w:r w:rsidR="00714BFD">
        <w:t>T</w:t>
      </w:r>
      <w:r w:rsidR="00990AB4">
        <w:t xml:space="preserve">rustee and the </w:t>
      </w:r>
      <w:r w:rsidR="00714BFD">
        <w:t>S</w:t>
      </w:r>
      <w:r w:rsidR="00990AB4">
        <w:t xml:space="preserve">econd </w:t>
      </w:r>
      <w:r w:rsidR="00714BFD">
        <w:t>T</w:t>
      </w:r>
      <w:r w:rsidR="00990AB4">
        <w:t xml:space="preserve">rustee for the purpose of giving effect to the sale of the Property and to take steps to wind up the Super Fund, would not be contrary to the public interest or give rise to any risk of a potential for any contraventions of the Corporations Act or the SIS Act.  I </w:t>
      </w:r>
      <w:r w:rsidR="00056B42">
        <w:t>was</w:t>
      </w:r>
      <w:r w:rsidR="00990AB4">
        <w:t xml:space="preserve"> satisfied that there would be no risk to third parties including former and current creditors by taking this course.</w:t>
      </w:r>
    </w:p>
    <w:p w14:paraId="025F09CD" w14:textId="658B0FDA" w:rsidR="00990AB4" w:rsidRDefault="00990AB4" w:rsidP="00BC6772">
      <w:pPr>
        <w:pStyle w:val="ParaNumbering"/>
      </w:pPr>
      <w:r>
        <w:t xml:space="preserve">I </w:t>
      </w:r>
      <w:r w:rsidR="00056B42">
        <w:t>was</w:t>
      </w:r>
      <w:r>
        <w:t xml:space="preserve"> also satisfied that declarations under s 1322(4)(a) </w:t>
      </w:r>
      <w:r w:rsidR="00E63B53">
        <w:t xml:space="preserve">of the Corporations Act </w:t>
      </w:r>
      <w:r>
        <w:t xml:space="preserve">and </w:t>
      </w:r>
      <w:r w:rsidR="00E63B53">
        <w:t xml:space="preserve">s </w:t>
      </w:r>
      <w:r>
        <w:t xml:space="preserve">312 of the SIS Act should be made to the effect sought in the </w:t>
      </w:r>
      <w:r w:rsidR="00AE45E3">
        <w:t>O</w:t>
      </w:r>
      <w:r>
        <w:t xml:space="preserve">riginating </w:t>
      </w:r>
      <w:r w:rsidR="00AE45E3">
        <w:t>A</w:t>
      </w:r>
      <w:r>
        <w:t xml:space="preserve">pplication.  I </w:t>
      </w:r>
      <w:r w:rsidR="00056B42">
        <w:t>was</w:t>
      </w:r>
      <w:r>
        <w:t xml:space="preserve"> satisfied that the </w:t>
      </w:r>
      <w:r w:rsidR="00E73E3C">
        <w:t>p</w:t>
      </w:r>
      <w:r>
        <w:t xml:space="preserve">laintiffs either unwittingly or labouring under misapprehension of the legal position took steps to sell the Property, but did not take such steps dishonestly.  As neither of them were directors of the </w:t>
      </w:r>
      <w:r w:rsidR="000169D1">
        <w:t>F</w:t>
      </w:r>
      <w:r>
        <w:t xml:space="preserve">irst and </w:t>
      </w:r>
      <w:r w:rsidR="000169D1">
        <w:t>S</w:t>
      </w:r>
      <w:r>
        <w:t xml:space="preserve">econd </w:t>
      </w:r>
      <w:r w:rsidR="000169D1">
        <w:t>T</w:t>
      </w:r>
      <w:r>
        <w:t xml:space="preserve">rustee at the time the steps were taken and a contract for sale of land was entered, I </w:t>
      </w:r>
      <w:r w:rsidR="00056B42">
        <w:t>was</w:t>
      </w:r>
      <w:r>
        <w:t xml:space="preserve"> satisfied that a question as to the invalidity of their actions or a question as to whether they contravened their relevant obligations under the Corporations Act and the SIS Act ar</w:t>
      </w:r>
      <w:r w:rsidR="00923D82">
        <w:t>ose</w:t>
      </w:r>
      <w:r>
        <w:t>, and that such matters extend</w:t>
      </w:r>
      <w:r w:rsidR="00923D82">
        <w:t>ed</w:t>
      </w:r>
      <w:r>
        <w:t xml:space="preserve"> beyond mere procedural irregularities.  I </w:t>
      </w:r>
      <w:r w:rsidR="00923D82">
        <w:t>had</w:t>
      </w:r>
      <w:r>
        <w:t xml:space="preserve"> regard to the authorities that are relevant to the exercise of this power and the factors that bear upon the exercise of discretion in making orders under </w:t>
      </w:r>
      <w:r w:rsidR="00A96BD1">
        <w:t xml:space="preserve">s 1322(4)(a) of the Corporations Act and s 312 of the SIS Act: see </w:t>
      </w:r>
      <w:r w:rsidR="00C362AC" w:rsidRPr="00C455CF">
        <w:rPr>
          <w:i/>
        </w:rPr>
        <w:t xml:space="preserve">In the matter of </w:t>
      </w:r>
      <w:r w:rsidRPr="00C455CF">
        <w:rPr>
          <w:i/>
          <w:iCs/>
        </w:rPr>
        <w:t>Pacific Springs Proprietary Limited</w:t>
      </w:r>
      <w:r w:rsidRPr="00C455CF">
        <w:t xml:space="preserve"> [2020] NSWSC 1240</w:t>
      </w:r>
      <w:r>
        <w:t xml:space="preserve">; </w:t>
      </w:r>
      <w:r w:rsidRPr="00C455CF">
        <w:rPr>
          <w:i/>
          <w:iCs/>
        </w:rPr>
        <w:t>Re Golden Rim Resources Limited</w:t>
      </w:r>
      <w:r w:rsidRPr="00C455CF">
        <w:t xml:space="preserve"> [2019] FCA 1206</w:t>
      </w:r>
      <w:r>
        <w:t xml:space="preserve"> at [28], </w:t>
      </w:r>
      <w:proofErr w:type="spellStart"/>
      <w:r w:rsidRPr="00C455CF">
        <w:rPr>
          <w:i/>
          <w:iCs/>
        </w:rPr>
        <w:t>ICandy</w:t>
      </w:r>
      <w:proofErr w:type="spellEnd"/>
      <w:r w:rsidRPr="00C455CF">
        <w:rPr>
          <w:i/>
          <w:iCs/>
        </w:rPr>
        <w:t xml:space="preserve"> Interactive Limited, Re </w:t>
      </w:r>
      <w:proofErr w:type="spellStart"/>
      <w:r w:rsidRPr="00C455CF">
        <w:rPr>
          <w:i/>
          <w:iCs/>
        </w:rPr>
        <w:t>ICandy</w:t>
      </w:r>
      <w:proofErr w:type="spellEnd"/>
      <w:r w:rsidRPr="00C455CF">
        <w:rPr>
          <w:i/>
          <w:iCs/>
        </w:rPr>
        <w:t xml:space="preserve"> Interactive Limited </w:t>
      </w:r>
      <w:r w:rsidRPr="00C455CF">
        <w:t>[2018] FCA 533</w:t>
      </w:r>
      <w:r>
        <w:t xml:space="preserve"> at [43]-[44] and [54]-[57], and </w:t>
      </w:r>
      <w:proofErr w:type="spellStart"/>
      <w:r w:rsidRPr="00C455CF">
        <w:rPr>
          <w:i/>
          <w:iCs/>
        </w:rPr>
        <w:t>Austpac</w:t>
      </w:r>
      <w:proofErr w:type="spellEnd"/>
      <w:r w:rsidRPr="00C455CF">
        <w:rPr>
          <w:i/>
          <w:iCs/>
        </w:rPr>
        <w:t xml:space="preserve"> Resources N.L., in the matter of </w:t>
      </w:r>
      <w:proofErr w:type="spellStart"/>
      <w:r w:rsidRPr="00C455CF">
        <w:rPr>
          <w:i/>
          <w:iCs/>
        </w:rPr>
        <w:t>Austpac</w:t>
      </w:r>
      <w:proofErr w:type="spellEnd"/>
      <w:r w:rsidRPr="00C455CF">
        <w:rPr>
          <w:i/>
          <w:iCs/>
        </w:rPr>
        <w:t xml:space="preserve"> Resources N.L.</w:t>
      </w:r>
      <w:r w:rsidRPr="00C455CF">
        <w:t xml:space="preserve"> [2023] FCA 108</w:t>
      </w:r>
      <w:r>
        <w:t xml:space="preserve">.  I </w:t>
      </w:r>
      <w:r w:rsidR="00923D82">
        <w:t>was</w:t>
      </w:r>
      <w:r>
        <w:t xml:space="preserve"> satisfied that it would be just and equitable to grant the orders that </w:t>
      </w:r>
      <w:r w:rsidR="00923D82">
        <w:t>were</w:t>
      </w:r>
      <w:r>
        <w:t xml:space="preserve"> sought.</w:t>
      </w:r>
    </w:p>
    <w:p w14:paraId="4F39DD6C" w14:textId="2D8821D2" w:rsidR="003A6006" w:rsidRDefault="00990AB4" w:rsidP="003A6006">
      <w:pPr>
        <w:pStyle w:val="ParaNumbering"/>
      </w:pPr>
      <w:r>
        <w:t xml:space="preserve">I </w:t>
      </w:r>
      <w:r w:rsidR="00923D82">
        <w:t>was</w:t>
      </w:r>
      <w:r>
        <w:t xml:space="preserve"> also satisfied that pursuant to s 312(5)(c) of the SIS Act, an order should be made extending the period for doing any act, matter or thing in relation to the superannuation entity being the Super Fund.  The period of inactivity of that fund </w:t>
      </w:r>
      <w:r w:rsidR="00923D82">
        <w:t xml:space="preserve">was </w:t>
      </w:r>
      <w:r>
        <w:t xml:space="preserve">explicable on the material before me and I </w:t>
      </w:r>
      <w:r w:rsidR="00923D82">
        <w:t>was</w:t>
      </w:r>
      <w:r>
        <w:t xml:space="preserve"> satisfied that the </w:t>
      </w:r>
      <w:r w:rsidR="008107A3">
        <w:t>p</w:t>
      </w:r>
      <w:r>
        <w:t>laintiffs ha</w:t>
      </w:r>
      <w:r w:rsidR="00923D82">
        <w:t>d</w:t>
      </w:r>
      <w:r>
        <w:t xml:space="preserve"> endeavoured to act honestly in the </w:t>
      </w:r>
      <w:r>
        <w:lastRenderedPageBreak/>
        <w:t xml:space="preserve">maintenance of that self-managed fund.  I </w:t>
      </w:r>
      <w:r w:rsidR="00923D82">
        <w:t>ordered</w:t>
      </w:r>
      <w:r>
        <w:t xml:space="preserve"> that the time be extended until 31 October 2024 to enable the </w:t>
      </w:r>
      <w:r w:rsidR="008107A3">
        <w:t>p</w:t>
      </w:r>
      <w:r>
        <w:t xml:space="preserve">laintiffs to settle on the sale of the Property, </w:t>
      </w:r>
      <w:r w:rsidR="008107A3">
        <w:t xml:space="preserve">to </w:t>
      </w:r>
      <w:r>
        <w:t>roll over their member benefits into a nominated industry superannuation fund and, otherwise, to lodge all necessary documents to comply with financial reporting requirements and to bring the fund to an end.</w:t>
      </w:r>
    </w:p>
    <w:p w14:paraId="56BB84EF" w14:textId="363E74B4" w:rsidR="00703477" w:rsidRDefault="00703477" w:rsidP="003A6006">
      <w:pPr>
        <w:pStyle w:val="ParaNumbering"/>
      </w:pPr>
      <w:r w:rsidRPr="00703477">
        <w:t>No question of costs ar</w:t>
      </w:r>
      <w:r w:rsidR="00923D82">
        <w:t>ose</w:t>
      </w:r>
      <w:r w:rsidRPr="00703477">
        <w:t xml:space="preserve"> and I </w:t>
      </w:r>
      <w:r w:rsidR="00923D82">
        <w:t>made</w:t>
      </w:r>
      <w:r w:rsidRPr="00703477">
        <w:t xml:space="preserve"> no order as to costs.</w:t>
      </w:r>
    </w:p>
    <w:p w14:paraId="10B9AF5A" w14:textId="77777777" w:rsidR="009E73DC" w:rsidRDefault="009E73DC" w:rsidP="0075695F">
      <w:pPr>
        <w:pStyle w:val="BodyText"/>
      </w:pPr>
      <w:bookmarkStart w:id="23" w:name="Certification"/>
    </w:p>
    <w:tbl>
      <w:tblPr>
        <w:tblW w:w="0" w:type="auto"/>
        <w:tblLook w:val="04A0" w:firstRow="1" w:lastRow="0" w:firstColumn="1" w:lastColumn="0" w:noHBand="0" w:noVBand="1"/>
      </w:tblPr>
      <w:tblGrid>
        <w:gridCol w:w="3794"/>
      </w:tblGrid>
      <w:tr w:rsidR="009E73DC" w:rsidRPr="00550067" w14:paraId="20BF94A2" w14:textId="77777777">
        <w:tc>
          <w:tcPr>
            <w:tcW w:w="3794" w:type="dxa"/>
            <w:shd w:val="clear" w:color="auto" w:fill="auto"/>
          </w:tcPr>
          <w:p w14:paraId="3E88CA24" w14:textId="228018A4" w:rsidR="009E73DC" w:rsidRPr="00550067" w:rsidRDefault="009E73DC" w:rsidP="009E73DC">
            <w:pPr>
              <w:pStyle w:val="Normal1linespace"/>
            </w:pPr>
            <w:r w:rsidRPr="00550067">
              <w:t xml:space="preserve">I certify that the preceding </w:t>
            </w:r>
            <w:bookmarkStart w:id="24" w:name="NumberWord"/>
            <w:r w:rsidR="00703477">
              <w:t>twenty-three</w:t>
            </w:r>
            <w:bookmarkEnd w:id="24"/>
            <w:r w:rsidRPr="00550067">
              <w:t xml:space="preserve"> (</w:t>
            </w:r>
            <w:bookmarkStart w:id="25" w:name="NumberNumeral"/>
            <w:r w:rsidR="00703477">
              <w:t>23</w:t>
            </w:r>
            <w:bookmarkEnd w:id="25"/>
            <w:r w:rsidRPr="00550067">
              <w:t xml:space="preserve">) numbered </w:t>
            </w:r>
            <w:bookmarkStart w:id="26" w:name="CertPara"/>
            <w:r w:rsidR="00703477">
              <w:t>paragraphs are</w:t>
            </w:r>
            <w:bookmarkEnd w:id="26"/>
            <w:r w:rsidRPr="00550067">
              <w:t xml:space="preserve"> a true copy of the Reasons for Judgment of </w:t>
            </w:r>
            <w:bookmarkStart w:id="27" w:name="bkHonourable"/>
            <w:r w:rsidRPr="00550067">
              <w:t xml:space="preserve">the Honourable </w:t>
            </w:r>
            <w:bookmarkStart w:id="28" w:name="Justice"/>
            <w:bookmarkEnd w:id="27"/>
            <w:r w:rsidR="00703477">
              <w:t>Justice Shariff</w:t>
            </w:r>
            <w:bookmarkEnd w:id="28"/>
            <w:r w:rsidRPr="00550067">
              <w:t>.</w:t>
            </w:r>
          </w:p>
        </w:tc>
      </w:tr>
    </w:tbl>
    <w:p w14:paraId="38709703" w14:textId="77777777" w:rsidR="009E73DC" w:rsidRPr="00550067" w:rsidRDefault="009E73DC" w:rsidP="0075695F">
      <w:pPr>
        <w:pStyle w:val="BodyText"/>
      </w:pPr>
    </w:p>
    <w:p w14:paraId="525E22E8" w14:textId="0B7273FB" w:rsidR="009E73DC" w:rsidRPr="00550067" w:rsidRDefault="009E73DC" w:rsidP="0075695F">
      <w:pPr>
        <w:pStyle w:val="BodyText"/>
      </w:pPr>
      <w:r w:rsidRPr="00550067">
        <w:t>Associate:</w:t>
      </w:r>
    </w:p>
    <w:p w14:paraId="006E0FCD" w14:textId="233225C9" w:rsidR="009E73DC" w:rsidRPr="00550067" w:rsidRDefault="009E73DC" w:rsidP="0075695F">
      <w:pPr>
        <w:pStyle w:val="BodyText"/>
      </w:pPr>
    </w:p>
    <w:p w14:paraId="1960E612" w14:textId="10FB676D" w:rsidR="009E73DC" w:rsidRDefault="009E73DC" w:rsidP="0075695F">
      <w:pPr>
        <w:pStyle w:val="BodyText"/>
        <w:tabs>
          <w:tab w:val="left" w:pos="1134"/>
        </w:tabs>
      </w:pPr>
      <w:r w:rsidRPr="00550067">
        <w:t>Dated:</w:t>
      </w:r>
      <w:r w:rsidRPr="00550067">
        <w:tab/>
      </w:r>
      <w:bookmarkStart w:id="29" w:name="CertifyDated"/>
      <w:r w:rsidR="00703477">
        <w:t>6 February 2024</w:t>
      </w:r>
      <w:bookmarkEnd w:id="29"/>
    </w:p>
    <w:p w14:paraId="3566F5AA" w14:textId="77777777" w:rsidR="009E73DC" w:rsidRDefault="009E73DC" w:rsidP="0075695F">
      <w:pPr>
        <w:pStyle w:val="BodyText"/>
      </w:pPr>
    </w:p>
    <w:bookmarkEnd w:id="23"/>
    <w:p w14:paraId="33C7BD66" w14:textId="77777777" w:rsidR="009E73DC" w:rsidRDefault="009E73DC" w:rsidP="009E73DC">
      <w:pPr>
        <w:pStyle w:val="BodyText"/>
      </w:pPr>
    </w:p>
    <w:sectPr w:rsidR="009E73DC"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B07A" w14:textId="77777777" w:rsidR="003E10BA" w:rsidRDefault="003E10BA">
      <w:pPr>
        <w:spacing w:line="20" w:lineRule="exact"/>
      </w:pPr>
    </w:p>
    <w:p w14:paraId="08683FB8" w14:textId="77777777" w:rsidR="003E10BA" w:rsidRDefault="003E10BA"/>
    <w:p w14:paraId="22613203" w14:textId="77777777" w:rsidR="003E10BA" w:rsidRDefault="003E10BA"/>
  </w:endnote>
  <w:endnote w:type="continuationSeparator" w:id="0">
    <w:p w14:paraId="75B58392" w14:textId="77777777" w:rsidR="003E10BA" w:rsidRDefault="003E10BA">
      <w:r>
        <w:t xml:space="preserve"> </w:t>
      </w:r>
    </w:p>
    <w:p w14:paraId="4F8571B9" w14:textId="77777777" w:rsidR="003E10BA" w:rsidRDefault="003E10BA"/>
    <w:p w14:paraId="4D689F72" w14:textId="77777777" w:rsidR="003E10BA" w:rsidRDefault="003E10BA"/>
  </w:endnote>
  <w:endnote w:type="continuationNotice" w:id="1">
    <w:p w14:paraId="0DE3C32C" w14:textId="77777777" w:rsidR="003E10BA" w:rsidRDefault="003E10BA">
      <w:r>
        <w:t xml:space="preserve"> </w:t>
      </w:r>
    </w:p>
    <w:p w14:paraId="75C33A36" w14:textId="77777777" w:rsidR="003E10BA" w:rsidRDefault="003E10BA"/>
    <w:p w14:paraId="5D9D118B" w14:textId="77777777" w:rsidR="003E10BA" w:rsidRDefault="003E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9D46" w14:textId="77777777" w:rsidR="00550067" w:rsidRDefault="00550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1C58" w14:textId="3F47C52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59620298" wp14:editId="200A648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5C3BA"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17BDC">
          <w:rPr>
            <w:bCs/>
            <w:sz w:val="18"/>
            <w:szCs w:val="18"/>
          </w:rPr>
          <w:t xml:space="preserve">Barry, in the matter of an application by Barry [2024] FCA 13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EBD4" w14:textId="711F6481" w:rsidR="00395B24" w:rsidRPr="00550067" w:rsidRDefault="00395B24" w:rsidP="005500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815D" w14:textId="2506AEAA"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49BE4FD3" wp14:editId="25093CE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19CBA"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3A19F17BF1F4315A1BBA0FB019E7768"/>
        </w:placeholder>
        <w:dataBinding w:prefixMappings="xmlns:ns0='http://schemas.globalmacros.com/FCA'" w:xpath="/ns0:root[1]/ns0:Name[1]" w:storeItemID="{687E7CCB-4AA5-44E7-B148-17BA2B6F57C0}"/>
        <w:text w:multiLine="1"/>
      </w:sdtPr>
      <w:sdtEndPr/>
      <w:sdtContent>
        <w:r w:rsidR="00417BDC">
          <w:rPr>
            <w:bCs/>
            <w:sz w:val="18"/>
            <w:szCs w:val="18"/>
          </w:rPr>
          <w:t xml:space="preserve">Barry, in the matter of an application by Barry [2024] FCA 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D201" w14:textId="7A4BCCE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6E713470" wp14:editId="07F5AF7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CA57F"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174DF438A973410194921F4B75F946EC"/>
        </w:placeholder>
        <w:dataBinding w:prefixMappings="xmlns:ns0='http://schemas.globalmacros.com/FCA'" w:xpath="/ns0:root[1]/ns0:Name[1]" w:storeItemID="{687E7CCB-4AA5-44E7-B148-17BA2B6F57C0}"/>
        <w:text w:multiLine="1"/>
      </w:sdtPr>
      <w:sdtEndPr/>
      <w:sdtContent>
        <w:r w:rsidR="00417BDC">
          <w:rPr>
            <w:bCs/>
            <w:sz w:val="18"/>
            <w:szCs w:val="18"/>
          </w:rPr>
          <w:t xml:space="preserve">Barry, in the matter of an application by Barry [2024] FCA 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002" w14:textId="2B5932C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7758342D" wp14:editId="0DD6900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268C1"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A16C3166E96048B7A98B59F073429D2D"/>
        </w:placeholder>
        <w:dataBinding w:prefixMappings="xmlns:ns0='http://schemas.globalmacros.com/FCA'" w:xpath="/ns0:root[1]/ns0:Name[1]" w:storeItemID="{687E7CCB-4AA5-44E7-B148-17BA2B6F57C0}"/>
        <w:text w:multiLine="1"/>
      </w:sdtPr>
      <w:sdtEndPr/>
      <w:sdtContent>
        <w:r w:rsidR="00417BDC">
          <w:rPr>
            <w:bCs/>
            <w:sz w:val="18"/>
            <w:szCs w:val="18"/>
          </w:rPr>
          <w:t xml:space="preserve">Barry, in the matter of an application by Barry [2024] FCA 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4CB9" w14:textId="0DF28A8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7B60CCD6" wp14:editId="4B9F1B9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1DBE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D9C8774FA00F4DA8B1567C60D99BF58A"/>
        </w:placeholder>
        <w:dataBinding w:prefixMappings="xmlns:ns0='http://schemas.globalmacros.com/FCA'" w:xpath="/ns0:root[1]/ns0:Name[1]" w:storeItemID="{687E7CCB-4AA5-44E7-B148-17BA2B6F57C0}"/>
        <w:text w:multiLine="1"/>
      </w:sdtPr>
      <w:sdtEndPr/>
      <w:sdtContent>
        <w:r w:rsidR="00417BDC">
          <w:rPr>
            <w:bCs/>
            <w:sz w:val="18"/>
            <w:szCs w:val="18"/>
          </w:rPr>
          <w:t xml:space="preserve">Barry, in the matter of an application by Barry [2024] FCA 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5B0E" w14:textId="77777777" w:rsidR="003E10BA" w:rsidRDefault="003E10BA"/>
  </w:footnote>
  <w:footnote w:type="continuationSeparator" w:id="0">
    <w:p w14:paraId="1F41CFAF" w14:textId="77777777" w:rsidR="003E10BA" w:rsidRDefault="003E10BA">
      <w:r>
        <w:continuationSeparator/>
      </w:r>
    </w:p>
    <w:p w14:paraId="3AC93674" w14:textId="77777777" w:rsidR="003E10BA" w:rsidRDefault="003E10BA"/>
    <w:p w14:paraId="543ADDBA" w14:textId="77777777" w:rsidR="003E10BA" w:rsidRDefault="003E10BA"/>
  </w:footnote>
  <w:footnote w:type="continuationNotice" w:id="1">
    <w:p w14:paraId="714BF794" w14:textId="77777777" w:rsidR="00AC2AFB" w:rsidRDefault="00AC2A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359A" w14:textId="77777777" w:rsidR="00550067" w:rsidRDefault="00550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2E56" w14:textId="77777777" w:rsidR="00550067" w:rsidRDefault="00550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80CE" w14:textId="77777777" w:rsidR="00550067" w:rsidRDefault="005500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A886"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2EEC"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8485"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0028"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F0D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00000000">
      <w:start w:val="1"/>
      <w:numFmt w:val="bullet"/>
      <w:pStyle w:val="Quote2Bullet"/>
      <w:lvlText w:val=""/>
      <w:lvlJc w:val="left"/>
      <w:pPr>
        <w:ind w:left="2160" w:hanging="360"/>
      </w:pPr>
      <w:rPr>
        <w:rFonts w:ascii="Wingdings" w:hAnsi="Wingdings" w:hint="default"/>
      </w:rPr>
    </w:lvl>
    <w:lvl w:ilvl="1" w:tplc="00000000" w:tentative="1">
      <w:start w:val="1"/>
      <w:numFmt w:val="bullet"/>
      <w:lvlText w:val="o"/>
      <w:lvlJc w:val="left"/>
      <w:pPr>
        <w:ind w:left="2880" w:hanging="360"/>
      </w:pPr>
      <w:rPr>
        <w:rFonts w:ascii="Courier New" w:hAnsi="Courier New" w:cs="Courier New" w:hint="default"/>
      </w:rPr>
    </w:lvl>
    <w:lvl w:ilvl="2" w:tplc="00000000" w:tentative="1">
      <w:start w:val="1"/>
      <w:numFmt w:val="bullet"/>
      <w:lvlText w:val=""/>
      <w:lvlJc w:val="left"/>
      <w:pPr>
        <w:ind w:left="3600" w:hanging="360"/>
      </w:pPr>
      <w:rPr>
        <w:rFonts w:ascii="Wingdings" w:hAnsi="Wingdings" w:hint="default"/>
      </w:rPr>
    </w:lvl>
    <w:lvl w:ilvl="3" w:tplc="00000000" w:tentative="1">
      <w:start w:val="1"/>
      <w:numFmt w:val="bullet"/>
      <w:lvlText w:val=""/>
      <w:lvlJc w:val="left"/>
      <w:pPr>
        <w:ind w:left="4320" w:hanging="360"/>
      </w:pPr>
      <w:rPr>
        <w:rFonts w:ascii="Symbol" w:hAnsi="Symbol" w:hint="default"/>
      </w:rPr>
    </w:lvl>
    <w:lvl w:ilvl="4" w:tplc="00000000" w:tentative="1">
      <w:start w:val="1"/>
      <w:numFmt w:val="bullet"/>
      <w:lvlText w:val="o"/>
      <w:lvlJc w:val="left"/>
      <w:pPr>
        <w:ind w:left="5040" w:hanging="360"/>
      </w:pPr>
      <w:rPr>
        <w:rFonts w:ascii="Courier New" w:hAnsi="Courier New" w:cs="Courier New" w:hint="default"/>
      </w:rPr>
    </w:lvl>
    <w:lvl w:ilvl="5" w:tplc="00000000" w:tentative="1">
      <w:start w:val="1"/>
      <w:numFmt w:val="bullet"/>
      <w:lvlText w:val=""/>
      <w:lvlJc w:val="left"/>
      <w:pPr>
        <w:ind w:left="5760" w:hanging="360"/>
      </w:pPr>
      <w:rPr>
        <w:rFonts w:ascii="Wingdings" w:hAnsi="Wingdings" w:hint="default"/>
      </w:rPr>
    </w:lvl>
    <w:lvl w:ilvl="6" w:tplc="00000000" w:tentative="1">
      <w:start w:val="1"/>
      <w:numFmt w:val="bullet"/>
      <w:lvlText w:val=""/>
      <w:lvlJc w:val="left"/>
      <w:pPr>
        <w:ind w:left="6480" w:hanging="360"/>
      </w:pPr>
      <w:rPr>
        <w:rFonts w:ascii="Symbol" w:hAnsi="Symbol" w:hint="default"/>
      </w:rPr>
    </w:lvl>
    <w:lvl w:ilvl="7" w:tplc="00000000" w:tentative="1">
      <w:start w:val="1"/>
      <w:numFmt w:val="bullet"/>
      <w:lvlText w:val="o"/>
      <w:lvlJc w:val="left"/>
      <w:pPr>
        <w:ind w:left="7200" w:hanging="360"/>
      </w:pPr>
      <w:rPr>
        <w:rFonts w:ascii="Courier New" w:hAnsi="Courier New" w:cs="Courier New" w:hint="default"/>
      </w:rPr>
    </w:lvl>
    <w:lvl w:ilvl="8" w:tplc="00000000"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00000000">
      <w:start w:val="1"/>
      <w:numFmt w:val="bullet"/>
      <w:pStyle w:val="Quote4Bullet"/>
      <w:lvlText w:val=""/>
      <w:lvlJc w:val="left"/>
      <w:pPr>
        <w:ind w:left="3600" w:hanging="360"/>
      </w:pPr>
      <w:rPr>
        <w:rFonts w:ascii="Symbol" w:hAnsi="Symbol" w:hint="default"/>
        <w:sz w:val="16"/>
      </w:rPr>
    </w:lvl>
    <w:lvl w:ilvl="1" w:tplc="00000000" w:tentative="1">
      <w:start w:val="1"/>
      <w:numFmt w:val="bullet"/>
      <w:lvlText w:val="o"/>
      <w:lvlJc w:val="left"/>
      <w:pPr>
        <w:ind w:left="4320" w:hanging="360"/>
      </w:pPr>
      <w:rPr>
        <w:rFonts w:ascii="Courier New" w:hAnsi="Courier New" w:cs="Courier New" w:hint="default"/>
      </w:rPr>
    </w:lvl>
    <w:lvl w:ilvl="2" w:tplc="00000000" w:tentative="1">
      <w:start w:val="1"/>
      <w:numFmt w:val="bullet"/>
      <w:lvlText w:val=""/>
      <w:lvlJc w:val="left"/>
      <w:pPr>
        <w:ind w:left="5040" w:hanging="360"/>
      </w:pPr>
      <w:rPr>
        <w:rFonts w:ascii="Wingdings" w:hAnsi="Wingdings" w:hint="default"/>
      </w:rPr>
    </w:lvl>
    <w:lvl w:ilvl="3" w:tplc="00000000" w:tentative="1">
      <w:start w:val="1"/>
      <w:numFmt w:val="bullet"/>
      <w:lvlText w:val=""/>
      <w:lvlJc w:val="left"/>
      <w:pPr>
        <w:ind w:left="5760" w:hanging="360"/>
      </w:pPr>
      <w:rPr>
        <w:rFonts w:ascii="Symbol" w:hAnsi="Symbol" w:hint="default"/>
      </w:rPr>
    </w:lvl>
    <w:lvl w:ilvl="4" w:tplc="00000000" w:tentative="1">
      <w:start w:val="1"/>
      <w:numFmt w:val="bullet"/>
      <w:lvlText w:val="o"/>
      <w:lvlJc w:val="left"/>
      <w:pPr>
        <w:ind w:left="6480" w:hanging="360"/>
      </w:pPr>
      <w:rPr>
        <w:rFonts w:ascii="Courier New" w:hAnsi="Courier New" w:cs="Courier New" w:hint="default"/>
      </w:rPr>
    </w:lvl>
    <w:lvl w:ilvl="5" w:tplc="00000000" w:tentative="1">
      <w:start w:val="1"/>
      <w:numFmt w:val="bullet"/>
      <w:lvlText w:val=""/>
      <w:lvlJc w:val="left"/>
      <w:pPr>
        <w:ind w:left="7200" w:hanging="360"/>
      </w:pPr>
      <w:rPr>
        <w:rFonts w:ascii="Wingdings" w:hAnsi="Wingdings" w:hint="default"/>
      </w:rPr>
    </w:lvl>
    <w:lvl w:ilvl="6" w:tplc="00000000" w:tentative="1">
      <w:start w:val="1"/>
      <w:numFmt w:val="bullet"/>
      <w:lvlText w:val=""/>
      <w:lvlJc w:val="left"/>
      <w:pPr>
        <w:ind w:left="7920" w:hanging="360"/>
      </w:pPr>
      <w:rPr>
        <w:rFonts w:ascii="Symbol" w:hAnsi="Symbol" w:hint="default"/>
      </w:rPr>
    </w:lvl>
    <w:lvl w:ilvl="7" w:tplc="00000000" w:tentative="1">
      <w:start w:val="1"/>
      <w:numFmt w:val="bullet"/>
      <w:lvlText w:val="o"/>
      <w:lvlJc w:val="left"/>
      <w:pPr>
        <w:ind w:left="8640" w:hanging="360"/>
      </w:pPr>
      <w:rPr>
        <w:rFonts w:ascii="Courier New" w:hAnsi="Courier New" w:cs="Courier New" w:hint="default"/>
      </w:rPr>
    </w:lvl>
    <w:lvl w:ilvl="8" w:tplc="00000000"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00000000">
      <w:start w:val="1"/>
      <w:numFmt w:val="bullet"/>
      <w:pStyle w:val="Quote3Bullet"/>
      <w:lvlText w:val=""/>
      <w:lvlJc w:val="left"/>
      <w:pPr>
        <w:ind w:left="2880" w:hanging="360"/>
      </w:pPr>
      <w:rPr>
        <w:rFonts w:ascii="Wingdings" w:hAnsi="Wingdings" w:hint="default"/>
      </w:rPr>
    </w:lvl>
    <w:lvl w:ilvl="1" w:tplc="00000000">
      <w:start w:val="1"/>
      <w:numFmt w:val="bullet"/>
      <w:lvlText w:val="o"/>
      <w:lvlJc w:val="left"/>
      <w:pPr>
        <w:ind w:left="3600" w:hanging="360"/>
      </w:pPr>
      <w:rPr>
        <w:rFonts w:ascii="Courier New" w:hAnsi="Courier New" w:cs="Courier New" w:hint="default"/>
      </w:rPr>
    </w:lvl>
    <w:lvl w:ilvl="2" w:tplc="00000000" w:tentative="1">
      <w:start w:val="1"/>
      <w:numFmt w:val="bullet"/>
      <w:lvlText w:val=""/>
      <w:lvlJc w:val="left"/>
      <w:pPr>
        <w:ind w:left="4320" w:hanging="360"/>
      </w:pPr>
      <w:rPr>
        <w:rFonts w:ascii="Wingdings" w:hAnsi="Wingdings" w:hint="default"/>
      </w:rPr>
    </w:lvl>
    <w:lvl w:ilvl="3" w:tplc="00FF0000" w:tentative="1">
      <w:start w:val="1"/>
      <w:numFmt w:val="bullet"/>
      <w:lvlText w:val=""/>
      <w:lvlJc w:val="left"/>
      <w:pPr>
        <w:ind w:left="5040" w:hanging="360"/>
      </w:pPr>
      <w:rPr>
        <w:rFonts w:ascii="Symbol" w:hAnsi="Symbol" w:hint="default"/>
      </w:rPr>
    </w:lvl>
    <w:lvl w:ilvl="4" w:tplc="00000000" w:tentative="1">
      <w:start w:val="1"/>
      <w:numFmt w:val="bullet"/>
      <w:lvlText w:val="o"/>
      <w:lvlJc w:val="left"/>
      <w:pPr>
        <w:ind w:left="5760" w:hanging="360"/>
      </w:pPr>
      <w:rPr>
        <w:rFonts w:ascii="Courier New" w:hAnsi="Courier New" w:cs="Courier New" w:hint="default"/>
      </w:rPr>
    </w:lvl>
    <w:lvl w:ilvl="5" w:tplc="00FF0000" w:tentative="1">
      <w:start w:val="1"/>
      <w:numFmt w:val="bullet"/>
      <w:lvlText w:val=""/>
      <w:lvlJc w:val="left"/>
      <w:pPr>
        <w:ind w:left="6480" w:hanging="360"/>
      </w:pPr>
      <w:rPr>
        <w:rFonts w:ascii="Wingdings" w:hAnsi="Wingdings" w:hint="default"/>
      </w:rPr>
    </w:lvl>
    <w:lvl w:ilvl="6" w:tplc="00000000" w:tentative="1">
      <w:start w:val="1"/>
      <w:numFmt w:val="bullet"/>
      <w:lvlText w:val=""/>
      <w:lvlJc w:val="left"/>
      <w:pPr>
        <w:ind w:left="7200" w:hanging="360"/>
      </w:pPr>
      <w:rPr>
        <w:rFonts w:ascii="Symbol" w:hAnsi="Symbol" w:hint="default"/>
      </w:rPr>
    </w:lvl>
    <w:lvl w:ilvl="7" w:tplc="00FF0000" w:tentative="1">
      <w:start w:val="1"/>
      <w:numFmt w:val="bullet"/>
      <w:lvlText w:val="o"/>
      <w:lvlJc w:val="left"/>
      <w:pPr>
        <w:ind w:left="7920" w:hanging="360"/>
      </w:pPr>
      <w:rPr>
        <w:rFonts w:ascii="Courier New" w:hAnsi="Courier New" w:cs="Courier New" w:hint="default"/>
      </w:rPr>
    </w:lvl>
    <w:lvl w:ilvl="8" w:tplc="00000000"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0741AFE"/>
    <w:multiLevelType w:val="multilevel"/>
    <w:tmpl w:val="86142510"/>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ind w:left="1352" w:hanging="360"/>
      </w:p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45622AA2">
      <w:start w:val="1"/>
      <w:numFmt w:val="bullet"/>
      <w:pStyle w:val="Quote1Bullet"/>
      <w:lvlText w:val=""/>
      <w:lvlJc w:val="left"/>
      <w:pPr>
        <w:ind w:left="1457" w:hanging="360"/>
      </w:pPr>
      <w:rPr>
        <w:rFonts w:ascii="Wingdings" w:hAnsi="Wingdings" w:hint="default"/>
      </w:rPr>
    </w:lvl>
    <w:lvl w:ilvl="1" w:tplc="122202B6" w:tentative="1">
      <w:start w:val="1"/>
      <w:numFmt w:val="bullet"/>
      <w:lvlText w:val="o"/>
      <w:lvlJc w:val="left"/>
      <w:pPr>
        <w:ind w:left="2177" w:hanging="360"/>
      </w:pPr>
      <w:rPr>
        <w:rFonts w:ascii="Courier New" w:hAnsi="Courier New" w:cs="Courier New" w:hint="default"/>
      </w:rPr>
    </w:lvl>
    <w:lvl w:ilvl="2" w:tplc="3F0C1F6C" w:tentative="1">
      <w:start w:val="1"/>
      <w:numFmt w:val="bullet"/>
      <w:lvlText w:val=""/>
      <w:lvlJc w:val="left"/>
      <w:pPr>
        <w:ind w:left="2897" w:hanging="360"/>
      </w:pPr>
      <w:rPr>
        <w:rFonts w:ascii="Wingdings" w:hAnsi="Wingdings" w:hint="default"/>
      </w:rPr>
    </w:lvl>
    <w:lvl w:ilvl="3" w:tplc="E66AFB24" w:tentative="1">
      <w:start w:val="1"/>
      <w:numFmt w:val="bullet"/>
      <w:lvlText w:val=""/>
      <w:lvlJc w:val="left"/>
      <w:pPr>
        <w:ind w:left="3617" w:hanging="360"/>
      </w:pPr>
      <w:rPr>
        <w:rFonts w:ascii="Symbol" w:hAnsi="Symbol" w:hint="default"/>
      </w:rPr>
    </w:lvl>
    <w:lvl w:ilvl="4" w:tplc="5B2AD502" w:tentative="1">
      <w:start w:val="1"/>
      <w:numFmt w:val="bullet"/>
      <w:lvlText w:val="o"/>
      <w:lvlJc w:val="left"/>
      <w:pPr>
        <w:ind w:left="4337" w:hanging="360"/>
      </w:pPr>
      <w:rPr>
        <w:rFonts w:ascii="Courier New" w:hAnsi="Courier New" w:cs="Courier New" w:hint="default"/>
      </w:rPr>
    </w:lvl>
    <w:lvl w:ilvl="5" w:tplc="5A90AC0C" w:tentative="1">
      <w:start w:val="1"/>
      <w:numFmt w:val="bullet"/>
      <w:lvlText w:val=""/>
      <w:lvlJc w:val="left"/>
      <w:pPr>
        <w:ind w:left="5057" w:hanging="360"/>
      </w:pPr>
      <w:rPr>
        <w:rFonts w:ascii="Wingdings" w:hAnsi="Wingdings" w:hint="default"/>
      </w:rPr>
    </w:lvl>
    <w:lvl w:ilvl="6" w:tplc="F0B86446" w:tentative="1">
      <w:start w:val="1"/>
      <w:numFmt w:val="bullet"/>
      <w:lvlText w:val=""/>
      <w:lvlJc w:val="left"/>
      <w:pPr>
        <w:ind w:left="5777" w:hanging="360"/>
      </w:pPr>
      <w:rPr>
        <w:rFonts w:ascii="Symbol" w:hAnsi="Symbol" w:hint="default"/>
      </w:rPr>
    </w:lvl>
    <w:lvl w:ilvl="7" w:tplc="4BF446F8" w:tentative="1">
      <w:start w:val="1"/>
      <w:numFmt w:val="bullet"/>
      <w:lvlText w:val="o"/>
      <w:lvlJc w:val="left"/>
      <w:pPr>
        <w:ind w:left="6497" w:hanging="360"/>
      </w:pPr>
      <w:rPr>
        <w:rFonts w:ascii="Courier New" w:hAnsi="Courier New" w:cs="Courier New" w:hint="default"/>
      </w:rPr>
    </w:lvl>
    <w:lvl w:ilvl="8" w:tplc="119847FE"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894922255">
    <w:abstractNumId w:val="14"/>
  </w:num>
  <w:num w:numId="2" w16cid:durableId="255749484">
    <w:abstractNumId w:val="9"/>
  </w:num>
  <w:num w:numId="3" w16cid:durableId="561449252">
    <w:abstractNumId w:val="7"/>
  </w:num>
  <w:num w:numId="4" w16cid:durableId="1888564953">
    <w:abstractNumId w:val="6"/>
  </w:num>
  <w:num w:numId="5" w16cid:durableId="950475764">
    <w:abstractNumId w:val="5"/>
  </w:num>
  <w:num w:numId="6" w16cid:durableId="1196887135">
    <w:abstractNumId w:val="4"/>
  </w:num>
  <w:num w:numId="7" w16cid:durableId="1842700456">
    <w:abstractNumId w:val="8"/>
  </w:num>
  <w:num w:numId="8" w16cid:durableId="61687205">
    <w:abstractNumId w:val="3"/>
  </w:num>
  <w:num w:numId="9" w16cid:durableId="123499468">
    <w:abstractNumId w:val="2"/>
  </w:num>
  <w:num w:numId="10" w16cid:durableId="435711729">
    <w:abstractNumId w:val="1"/>
  </w:num>
  <w:num w:numId="11" w16cid:durableId="246966897">
    <w:abstractNumId w:val="0"/>
  </w:num>
  <w:num w:numId="12" w16cid:durableId="1475565443">
    <w:abstractNumId w:val="23"/>
  </w:num>
  <w:num w:numId="13" w16cid:durableId="1254824495">
    <w:abstractNumId w:val="20"/>
  </w:num>
  <w:num w:numId="14" w16cid:durableId="166748344">
    <w:abstractNumId w:val="21"/>
  </w:num>
  <w:num w:numId="15" w16cid:durableId="1270163789">
    <w:abstractNumId w:val="25"/>
  </w:num>
  <w:num w:numId="16" w16cid:durableId="609119713">
    <w:abstractNumId w:val="13"/>
  </w:num>
  <w:num w:numId="17" w16cid:durableId="1613704266">
    <w:abstractNumId w:val="24"/>
  </w:num>
  <w:num w:numId="18" w16cid:durableId="1636567762">
    <w:abstractNumId w:val="11"/>
  </w:num>
  <w:num w:numId="19" w16cid:durableId="1662418154">
    <w:abstractNumId w:val="18"/>
  </w:num>
  <w:num w:numId="20" w16cid:durableId="1446846172">
    <w:abstractNumId w:val="15"/>
  </w:num>
  <w:num w:numId="21" w16cid:durableId="741878060">
    <w:abstractNumId w:val="16"/>
  </w:num>
  <w:num w:numId="22" w16cid:durableId="1861969776">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num>
  <w:num w:numId="23" w16cid:durableId="1878395415">
    <w:abstractNumId w:val="10"/>
  </w:num>
  <w:num w:numId="24" w16cid:durableId="388766709">
    <w:abstractNumId w:val="10"/>
  </w:num>
  <w:num w:numId="25" w16cid:durableId="495074385">
    <w:abstractNumId w:val="12"/>
  </w:num>
  <w:num w:numId="26" w16cid:durableId="1483500392">
    <w:abstractNumId w:val="17"/>
  </w:num>
  <w:num w:numId="27" w16cid:durableId="1202404668">
    <w:abstractNumId w:val="17"/>
  </w:num>
  <w:num w:numId="28" w16cid:durableId="2017538069">
    <w:abstractNumId w:val="17"/>
  </w:num>
  <w:num w:numId="29" w16cid:durableId="164103114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1507677">
    <w:abstractNumId w:val="22"/>
  </w:num>
  <w:num w:numId="31" w16cid:durableId="82361862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71986902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689893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Plaintiff"/>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8 of 2024"/>
    <w:docVar w:name="Initiators" w:val="(and another named in the Schedule)"/>
    <w:docVar w:name="InTheMatterOf" w:val="An Application by Boubacar Sidy Barry (A Bankrupt) and Angela Maree Holmes-Barry (A Bankrupt)"/>
    <w:docVar w:name="Judgdate" w:val="6 February 2024"/>
    <w:docVar w:name="Judge" w:val="Shariff"/>
    <w:docVar w:name="JudgeType" w:val="Justice"/>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Sydney"/>
    <w:docVar w:name="PracticeArea" w:val="TBC"/>
    <w:docVar w:name="RESAndAnother" w:val="True"/>
    <w:docVar w:name="RESAndOthers" w:val="False"/>
    <w:docVar w:name="ResState" w:val="N/A FCFCOA"/>
    <w:docVar w:name="SubArea" w:val="TBC"/>
  </w:docVars>
  <w:rsids>
    <w:rsidRoot w:val="00F63A57"/>
    <w:rsid w:val="00000747"/>
    <w:rsid w:val="000016D5"/>
    <w:rsid w:val="00001FEE"/>
    <w:rsid w:val="000115C5"/>
    <w:rsid w:val="0001469E"/>
    <w:rsid w:val="00015993"/>
    <w:rsid w:val="000169D1"/>
    <w:rsid w:val="00017E57"/>
    <w:rsid w:val="00021CCB"/>
    <w:rsid w:val="00022289"/>
    <w:rsid w:val="000237E9"/>
    <w:rsid w:val="00027398"/>
    <w:rsid w:val="0003028F"/>
    <w:rsid w:val="00030CAF"/>
    <w:rsid w:val="0003201A"/>
    <w:rsid w:val="0003207A"/>
    <w:rsid w:val="00032F9F"/>
    <w:rsid w:val="00041C07"/>
    <w:rsid w:val="00045743"/>
    <w:rsid w:val="00045BB7"/>
    <w:rsid w:val="00046DAC"/>
    <w:rsid w:val="00055719"/>
    <w:rsid w:val="0005641B"/>
    <w:rsid w:val="00056B42"/>
    <w:rsid w:val="00060FB7"/>
    <w:rsid w:val="0006196A"/>
    <w:rsid w:val="000650F0"/>
    <w:rsid w:val="00071FB3"/>
    <w:rsid w:val="00076138"/>
    <w:rsid w:val="00077768"/>
    <w:rsid w:val="00081497"/>
    <w:rsid w:val="000831EC"/>
    <w:rsid w:val="00084126"/>
    <w:rsid w:val="00085255"/>
    <w:rsid w:val="00090041"/>
    <w:rsid w:val="00091040"/>
    <w:rsid w:val="00095759"/>
    <w:rsid w:val="000A0820"/>
    <w:rsid w:val="000A2E76"/>
    <w:rsid w:val="000A4807"/>
    <w:rsid w:val="000A4BE4"/>
    <w:rsid w:val="000B7407"/>
    <w:rsid w:val="000C023E"/>
    <w:rsid w:val="000C405D"/>
    <w:rsid w:val="000C5195"/>
    <w:rsid w:val="000C62EF"/>
    <w:rsid w:val="000C6F01"/>
    <w:rsid w:val="000D2137"/>
    <w:rsid w:val="000D3FD2"/>
    <w:rsid w:val="000D4B2E"/>
    <w:rsid w:val="000E3FC8"/>
    <w:rsid w:val="000E7BAE"/>
    <w:rsid w:val="000F133D"/>
    <w:rsid w:val="001014D3"/>
    <w:rsid w:val="00103AF5"/>
    <w:rsid w:val="0010536B"/>
    <w:rsid w:val="0011145C"/>
    <w:rsid w:val="001128BD"/>
    <w:rsid w:val="00113FCD"/>
    <w:rsid w:val="0011419D"/>
    <w:rsid w:val="00114B02"/>
    <w:rsid w:val="001226C0"/>
    <w:rsid w:val="00126EC8"/>
    <w:rsid w:val="0012731C"/>
    <w:rsid w:val="00132054"/>
    <w:rsid w:val="00134964"/>
    <w:rsid w:val="00134D50"/>
    <w:rsid w:val="001351B9"/>
    <w:rsid w:val="0014124D"/>
    <w:rsid w:val="001413DC"/>
    <w:rsid w:val="00155CD2"/>
    <w:rsid w:val="00160D0D"/>
    <w:rsid w:val="0017024F"/>
    <w:rsid w:val="001727A4"/>
    <w:rsid w:val="0017376C"/>
    <w:rsid w:val="001738AB"/>
    <w:rsid w:val="001765E0"/>
    <w:rsid w:val="00177759"/>
    <w:rsid w:val="00180BB3"/>
    <w:rsid w:val="00185DD6"/>
    <w:rsid w:val="00185E6B"/>
    <w:rsid w:val="00187BBC"/>
    <w:rsid w:val="001932F3"/>
    <w:rsid w:val="00193810"/>
    <w:rsid w:val="001A2B40"/>
    <w:rsid w:val="001A3BB3"/>
    <w:rsid w:val="001A4309"/>
    <w:rsid w:val="001A46AE"/>
    <w:rsid w:val="001A6C52"/>
    <w:rsid w:val="001B1053"/>
    <w:rsid w:val="001B14AC"/>
    <w:rsid w:val="001B422B"/>
    <w:rsid w:val="001B77FC"/>
    <w:rsid w:val="001B7940"/>
    <w:rsid w:val="001C171A"/>
    <w:rsid w:val="001C2FE0"/>
    <w:rsid w:val="001C37CA"/>
    <w:rsid w:val="001C4085"/>
    <w:rsid w:val="001D3AF8"/>
    <w:rsid w:val="001D4303"/>
    <w:rsid w:val="001D6746"/>
    <w:rsid w:val="001E0C61"/>
    <w:rsid w:val="001E3B49"/>
    <w:rsid w:val="001E4A05"/>
    <w:rsid w:val="001E6A19"/>
    <w:rsid w:val="001E7388"/>
    <w:rsid w:val="001F13DD"/>
    <w:rsid w:val="001F2473"/>
    <w:rsid w:val="001F2DBC"/>
    <w:rsid w:val="001F3A09"/>
    <w:rsid w:val="001F73E8"/>
    <w:rsid w:val="0020262C"/>
    <w:rsid w:val="00202723"/>
    <w:rsid w:val="002042E2"/>
    <w:rsid w:val="00205DE5"/>
    <w:rsid w:val="00211A3E"/>
    <w:rsid w:val="00213F20"/>
    <w:rsid w:val="00214055"/>
    <w:rsid w:val="00215BCA"/>
    <w:rsid w:val="002160F5"/>
    <w:rsid w:val="00217AC4"/>
    <w:rsid w:val="00221461"/>
    <w:rsid w:val="00224537"/>
    <w:rsid w:val="00227724"/>
    <w:rsid w:val="00230195"/>
    <w:rsid w:val="00232998"/>
    <w:rsid w:val="00235956"/>
    <w:rsid w:val="002420F7"/>
    <w:rsid w:val="00243514"/>
    <w:rsid w:val="00243522"/>
    <w:rsid w:val="00243E5E"/>
    <w:rsid w:val="002467A6"/>
    <w:rsid w:val="00246847"/>
    <w:rsid w:val="00247C9A"/>
    <w:rsid w:val="0025160C"/>
    <w:rsid w:val="002535D0"/>
    <w:rsid w:val="002539B3"/>
    <w:rsid w:val="00256336"/>
    <w:rsid w:val="00257C3E"/>
    <w:rsid w:val="002602C2"/>
    <w:rsid w:val="0026074E"/>
    <w:rsid w:val="0026450E"/>
    <w:rsid w:val="002666C9"/>
    <w:rsid w:val="00270136"/>
    <w:rsid w:val="00270FD7"/>
    <w:rsid w:val="00272C72"/>
    <w:rsid w:val="00274F5B"/>
    <w:rsid w:val="00280836"/>
    <w:rsid w:val="00282E1A"/>
    <w:rsid w:val="00283010"/>
    <w:rsid w:val="002840F1"/>
    <w:rsid w:val="002852A9"/>
    <w:rsid w:val="00285922"/>
    <w:rsid w:val="0029113B"/>
    <w:rsid w:val="002934C0"/>
    <w:rsid w:val="00293E1F"/>
    <w:rsid w:val="00295E6C"/>
    <w:rsid w:val="0029764C"/>
    <w:rsid w:val="002976E1"/>
    <w:rsid w:val="002A1B50"/>
    <w:rsid w:val="002A2E25"/>
    <w:rsid w:val="002B001D"/>
    <w:rsid w:val="002B0E91"/>
    <w:rsid w:val="002B132C"/>
    <w:rsid w:val="002B3F23"/>
    <w:rsid w:val="002B42D7"/>
    <w:rsid w:val="002B4EB5"/>
    <w:rsid w:val="002B5AF5"/>
    <w:rsid w:val="002B6779"/>
    <w:rsid w:val="002B71C0"/>
    <w:rsid w:val="002B7A34"/>
    <w:rsid w:val="002C31AD"/>
    <w:rsid w:val="002C7068"/>
    <w:rsid w:val="002C7385"/>
    <w:rsid w:val="002D2DBB"/>
    <w:rsid w:val="002D37D8"/>
    <w:rsid w:val="002D54A6"/>
    <w:rsid w:val="002E3779"/>
    <w:rsid w:val="002E5BF9"/>
    <w:rsid w:val="002E6A7A"/>
    <w:rsid w:val="002F1E49"/>
    <w:rsid w:val="002F4E9C"/>
    <w:rsid w:val="002F6E15"/>
    <w:rsid w:val="003012A1"/>
    <w:rsid w:val="00302F4E"/>
    <w:rsid w:val="003050C9"/>
    <w:rsid w:val="0031256C"/>
    <w:rsid w:val="00313228"/>
    <w:rsid w:val="00314D6C"/>
    <w:rsid w:val="00316D2A"/>
    <w:rsid w:val="00322A7C"/>
    <w:rsid w:val="00322EEC"/>
    <w:rsid w:val="00323061"/>
    <w:rsid w:val="00324B4B"/>
    <w:rsid w:val="003402D3"/>
    <w:rsid w:val="0034068E"/>
    <w:rsid w:val="00343ABC"/>
    <w:rsid w:val="003463FE"/>
    <w:rsid w:val="003472FC"/>
    <w:rsid w:val="00347D41"/>
    <w:rsid w:val="003554B3"/>
    <w:rsid w:val="00356632"/>
    <w:rsid w:val="00357C7E"/>
    <w:rsid w:val="003653B6"/>
    <w:rsid w:val="0036737A"/>
    <w:rsid w:val="00370327"/>
    <w:rsid w:val="00374CC4"/>
    <w:rsid w:val="003774B2"/>
    <w:rsid w:val="00380F2D"/>
    <w:rsid w:val="00381BDD"/>
    <w:rsid w:val="003845A9"/>
    <w:rsid w:val="003850C9"/>
    <w:rsid w:val="00390883"/>
    <w:rsid w:val="003922F8"/>
    <w:rsid w:val="00395B24"/>
    <w:rsid w:val="003A2D38"/>
    <w:rsid w:val="003A6006"/>
    <w:rsid w:val="003A7ECC"/>
    <w:rsid w:val="003B0B60"/>
    <w:rsid w:val="003B2C72"/>
    <w:rsid w:val="003B3733"/>
    <w:rsid w:val="003B58B4"/>
    <w:rsid w:val="003B667D"/>
    <w:rsid w:val="003C0DDB"/>
    <w:rsid w:val="003C1333"/>
    <w:rsid w:val="003C20FF"/>
    <w:rsid w:val="003C550A"/>
    <w:rsid w:val="003C6055"/>
    <w:rsid w:val="003D2570"/>
    <w:rsid w:val="003D2650"/>
    <w:rsid w:val="003D560C"/>
    <w:rsid w:val="003D5C00"/>
    <w:rsid w:val="003D604D"/>
    <w:rsid w:val="003E0303"/>
    <w:rsid w:val="003E10BA"/>
    <w:rsid w:val="003E3154"/>
    <w:rsid w:val="003E4B90"/>
    <w:rsid w:val="003E5874"/>
    <w:rsid w:val="003E72D3"/>
    <w:rsid w:val="003F193E"/>
    <w:rsid w:val="003F242C"/>
    <w:rsid w:val="003F34F1"/>
    <w:rsid w:val="004031D8"/>
    <w:rsid w:val="004104B6"/>
    <w:rsid w:val="00411AE8"/>
    <w:rsid w:val="00413B74"/>
    <w:rsid w:val="00417BDC"/>
    <w:rsid w:val="004342F3"/>
    <w:rsid w:val="00435C5F"/>
    <w:rsid w:val="00436155"/>
    <w:rsid w:val="00436460"/>
    <w:rsid w:val="00441E98"/>
    <w:rsid w:val="00450F3A"/>
    <w:rsid w:val="004525FE"/>
    <w:rsid w:val="004532F7"/>
    <w:rsid w:val="00464D51"/>
    <w:rsid w:val="00472027"/>
    <w:rsid w:val="004725EE"/>
    <w:rsid w:val="004804CF"/>
    <w:rsid w:val="004817D3"/>
    <w:rsid w:val="00483314"/>
    <w:rsid w:val="00484962"/>
    <w:rsid w:val="00484F6D"/>
    <w:rsid w:val="00484FB7"/>
    <w:rsid w:val="0048554D"/>
    <w:rsid w:val="0049338A"/>
    <w:rsid w:val="0049417F"/>
    <w:rsid w:val="00496D41"/>
    <w:rsid w:val="004A17D0"/>
    <w:rsid w:val="004A6602"/>
    <w:rsid w:val="004B3EFA"/>
    <w:rsid w:val="004C2A87"/>
    <w:rsid w:val="004C4D7B"/>
    <w:rsid w:val="004C4ED3"/>
    <w:rsid w:val="004C667B"/>
    <w:rsid w:val="004C7ECD"/>
    <w:rsid w:val="004D27A4"/>
    <w:rsid w:val="004D2EA5"/>
    <w:rsid w:val="004D32A6"/>
    <w:rsid w:val="004D3715"/>
    <w:rsid w:val="004D53E5"/>
    <w:rsid w:val="004D7950"/>
    <w:rsid w:val="004E04D9"/>
    <w:rsid w:val="004E235F"/>
    <w:rsid w:val="004E6DC4"/>
    <w:rsid w:val="004F21C1"/>
    <w:rsid w:val="004F3B09"/>
    <w:rsid w:val="00501A12"/>
    <w:rsid w:val="0050309C"/>
    <w:rsid w:val="00510844"/>
    <w:rsid w:val="0051327C"/>
    <w:rsid w:val="0051346D"/>
    <w:rsid w:val="00513EAE"/>
    <w:rsid w:val="0051434F"/>
    <w:rsid w:val="00515419"/>
    <w:rsid w:val="00516806"/>
    <w:rsid w:val="0052098C"/>
    <w:rsid w:val="0052364A"/>
    <w:rsid w:val="00525A49"/>
    <w:rsid w:val="005262D1"/>
    <w:rsid w:val="00530876"/>
    <w:rsid w:val="00535613"/>
    <w:rsid w:val="005359EB"/>
    <w:rsid w:val="0054254A"/>
    <w:rsid w:val="0054500B"/>
    <w:rsid w:val="0054523F"/>
    <w:rsid w:val="005466B5"/>
    <w:rsid w:val="00550067"/>
    <w:rsid w:val="005508BB"/>
    <w:rsid w:val="00550F19"/>
    <w:rsid w:val="00552AED"/>
    <w:rsid w:val="00554314"/>
    <w:rsid w:val="00555A1E"/>
    <w:rsid w:val="00555D28"/>
    <w:rsid w:val="005572F9"/>
    <w:rsid w:val="00562829"/>
    <w:rsid w:val="005629B3"/>
    <w:rsid w:val="0057128A"/>
    <w:rsid w:val="005724F6"/>
    <w:rsid w:val="00573AC4"/>
    <w:rsid w:val="005761C2"/>
    <w:rsid w:val="005801FC"/>
    <w:rsid w:val="005845B7"/>
    <w:rsid w:val="00585BA9"/>
    <w:rsid w:val="00587359"/>
    <w:rsid w:val="00595016"/>
    <w:rsid w:val="00597AAE"/>
    <w:rsid w:val="005A1A25"/>
    <w:rsid w:val="005A222C"/>
    <w:rsid w:val="005A4DF8"/>
    <w:rsid w:val="005A78C8"/>
    <w:rsid w:val="005B1426"/>
    <w:rsid w:val="005B584C"/>
    <w:rsid w:val="005C0A8E"/>
    <w:rsid w:val="005C1767"/>
    <w:rsid w:val="005C185C"/>
    <w:rsid w:val="005C42EF"/>
    <w:rsid w:val="005D13F6"/>
    <w:rsid w:val="005D2376"/>
    <w:rsid w:val="005E02F5"/>
    <w:rsid w:val="005E0510"/>
    <w:rsid w:val="005E176E"/>
    <w:rsid w:val="005E218E"/>
    <w:rsid w:val="005E35A0"/>
    <w:rsid w:val="005F0D1B"/>
    <w:rsid w:val="005F1865"/>
    <w:rsid w:val="005F521D"/>
    <w:rsid w:val="006007BD"/>
    <w:rsid w:val="006013C8"/>
    <w:rsid w:val="006024BB"/>
    <w:rsid w:val="0060270D"/>
    <w:rsid w:val="00604342"/>
    <w:rsid w:val="00604611"/>
    <w:rsid w:val="00611586"/>
    <w:rsid w:val="00611AC6"/>
    <w:rsid w:val="00612D26"/>
    <w:rsid w:val="00615855"/>
    <w:rsid w:val="00620DA8"/>
    <w:rsid w:val="00621887"/>
    <w:rsid w:val="00624520"/>
    <w:rsid w:val="006262FE"/>
    <w:rsid w:val="006271F5"/>
    <w:rsid w:val="006315D3"/>
    <w:rsid w:val="00632300"/>
    <w:rsid w:val="00632BB7"/>
    <w:rsid w:val="00635B36"/>
    <w:rsid w:val="0063613D"/>
    <w:rsid w:val="00636871"/>
    <w:rsid w:val="00640EE1"/>
    <w:rsid w:val="00640F4E"/>
    <w:rsid w:val="00643DE0"/>
    <w:rsid w:val="0064437D"/>
    <w:rsid w:val="00644E85"/>
    <w:rsid w:val="00647A68"/>
    <w:rsid w:val="006516D8"/>
    <w:rsid w:val="00652C52"/>
    <w:rsid w:val="0066063F"/>
    <w:rsid w:val="00662BB0"/>
    <w:rsid w:val="00663878"/>
    <w:rsid w:val="00667773"/>
    <w:rsid w:val="00670743"/>
    <w:rsid w:val="00680A85"/>
    <w:rsid w:val="00681ADF"/>
    <w:rsid w:val="00690EE2"/>
    <w:rsid w:val="00692E9A"/>
    <w:rsid w:val="00693854"/>
    <w:rsid w:val="00693BBA"/>
    <w:rsid w:val="00694BEB"/>
    <w:rsid w:val="0069637B"/>
    <w:rsid w:val="006A0026"/>
    <w:rsid w:val="006A0E20"/>
    <w:rsid w:val="006A24E3"/>
    <w:rsid w:val="006A5695"/>
    <w:rsid w:val="006A7701"/>
    <w:rsid w:val="006B0439"/>
    <w:rsid w:val="006B3904"/>
    <w:rsid w:val="006B5ACF"/>
    <w:rsid w:val="006B5B7D"/>
    <w:rsid w:val="006C5B46"/>
    <w:rsid w:val="006C6E39"/>
    <w:rsid w:val="006D0ECF"/>
    <w:rsid w:val="006D3946"/>
    <w:rsid w:val="006D3D5B"/>
    <w:rsid w:val="006D415E"/>
    <w:rsid w:val="006D4C92"/>
    <w:rsid w:val="006D4EB6"/>
    <w:rsid w:val="006D7FBC"/>
    <w:rsid w:val="006E21D2"/>
    <w:rsid w:val="006E35BF"/>
    <w:rsid w:val="006E7850"/>
    <w:rsid w:val="006F19D8"/>
    <w:rsid w:val="006F1AA5"/>
    <w:rsid w:val="006F46D6"/>
    <w:rsid w:val="006F4BBB"/>
    <w:rsid w:val="007028D9"/>
    <w:rsid w:val="00703341"/>
    <w:rsid w:val="00703477"/>
    <w:rsid w:val="0070586E"/>
    <w:rsid w:val="007071AB"/>
    <w:rsid w:val="00707218"/>
    <w:rsid w:val="00710D04"/>
    <w:rsid w:val="00712B1D"/>
    <w:rsid w:val="00714BFD"/>
    <w:rsid w:val="00715751"/>
    <w:rsid w:val="007171BA"/>
    <w:rsid w:val="00717616"/>
    <w:rsid w:val="00730986"/>
    <w:rsid w:val="007325D9"/>
    <w:rsid w:val="00733FE3"/>
    <w:rsid w:val="0073413F"/>
    <w:rsid w:val="0073583B"/>
    <w:rsid w:val="007360CA"/>
    <w:rsid w:val="0074667B"/>
    <w:rsid w:val="007470BD"/>
    <w:rsid w:val="0075443F"/>
    <w:rsid w:val="0075695F"/>
    <w:rsid w:val="00760EC0"/>
    <w:rsid w:val="007711BD"/>
    <w:rsid w:val="00774BA1"/>
    <w:rsid w:val="0078003A"/>
    <w:rsid w:val="00780771"/>
    <w:rsid w:val="00790172"/>
    <w:rsid w:val="007929CF"/>
    <w:rsid w:val="00797BA8"/>
    <w:rsid w:val="007A081D"/>
    <w:rsid w:val="007A1C5B"/>
    <w:rsid w:val="007A49E7"/>
    <w:rsid w:val="007A5CFA"/>
    <w:rsid w:val="007A6F28"/>
    <w:rsid w:val="007B03C6"/>
    <w:rsid w:val="007B0DB1"/>
    <w:rsid w:val="007B5673"/>
    <w:rsid w:val="007B7238"/>
    <w:rsid w:val="007B73E6"/>
    <w:rsid w:val="007B76FF"/>
    <w:rsid w:val="007C2B84"/>
    <w:rsid w:val="007C2DBA"/>
    <w:rsid w:val="007C3BF6"/>
    <w:rsid w:val="007C67B3"/>
    <w:rsid w:val="007D0FD2"/>
    <w:rsid w:val="007D2EF8"/>
    <w:rsid w:val="007D561F"/>
    <w:rsid w:val="007D6C7D"/>
    <w:rsid w:val="007D7FD2"/>
    <w:rsid w:val="007E13D9"/>
    <w:rsid w:val="007E2AEC"/>
    <w:rsid w:val="007E41BE"/>
    <w:rsid w:val="007E4DB6"/>
    <w:rsid w:val="007E6733"/>
    <w:rsid w:val="007E7CD4"/>
    <w:rsid w:val="007F12AC"/>
    <w:rsid w:val="007F4501"/>
    <w:rsid w:val="007F60DF"/>
    <w:rsid w:val="00801800"/>
    <w:rsid w:val="00801861"/>
    <w:rsid w:val="00801B5B"/>
    <w:rsid w:val="00803ACD"/>
    <w:rsid w:val="00805A30"/>
    <w:rsid w:val="008107A3"/>
    <w:rsid w:val="0082093C"/>
    <w:rsid w:val="008216E7"/>
    <w:rsid w:val="008230C5"/>
    <w:rsid w:val="00825BE6"/>
    <w:rsid w:val="00826253"/>
    <w:rsid w:val="008276B4"/>
    <w:rsid w:val="00831927"/>
    <w:rsid w:val="008347BE"/>
    <w:rsid w:val="00837288"/>
    <w:rsid w:val="00841BD3"/>
    <w:rsid w:val="0084273D"/>
    <w:rsid w:val="00844E3F"/>
    <w:rsid w:val="00845A83"/>
    <w:rsid w:val="00846BB9"/>
    <w:rsid w:val="00852E93"/>
    <w:rsid w:val="008649D5"/>
    <w:rsid w:val="008712BB"/>
    <w:rsid w:val="00873822"/>
    <w:rsid w:val="008830E7"/>
    <w:rsid w:val="00890EDE"/>
    <w:rsid w:val="00892B38"/>
    <w:rsid w:val="008A1741"/>
    <w:rsid w:val="008A2484"/>
    <w:rsid w:val="008A52F3"/>
    <w:rsid w:val="008C26D9"/>
    <w:rsid w:val="008C351B"/>
    <w:rsid w:val="008C64B3"/>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681B"/>
    <w:rsid w:val="009171BC"/>
    <w:rsid w:val="00923D82"/>
    <w:rsid w:val="0092497E"/>
    <w:rsid w:val="0092590B"/>
    <w:rsid w:val="00925BF3"/>
    <w:rsid w:val="00925E60"/>
    <w:rsid w:val="009264B3"/>
    <w:rsid w:val="00931E4C"/>
    <w:rsid w:val="009365E0"/>
    <w:rsid w:val="00942BA2"/>
    <w:rsid w:val="009432B7"/>
    <w:rsid w:val="00944C86"/>
    <w:rsid w:val="00947C02"/>
    <w:rsid w:val="00950BE6"/>
    <w:rsid w:val="0095283E"/>
    <w:rsid w:val="00954125"/>
    <w:rsid w:val="0095560D"/>
    <w:rsid w:val="009578F8"/>
    <w:rsid w:val="00957DE8"/>
    <w:rsid w:val="00960ECB"/>
    <w:rsid w:val="009615D6"/>
    <w:rsid w:val="00967855"/>
    <w:rsid w:val="0097112F"/>
    <w:rsid w:val="00971CD1"/>
    <w:rsid w:val="00974709"/>
    <w:rsid w:val="009801AE"/>
    <w:rsid w:val="00980736"/>
    <w:rsid w:val="009811C6"/>
    <w:rsid w:val="00981A39"/>
    <w:rsid w:val="00982D56"/>
    <w:rsid w:val="00982E97"/>
    <w:rsid w:val="00983DBF"/>
    <w:rsid w:val="00987097"/>
    <w:rsid w:val="00990AB4"/>
    <w:rsid w:val="00991123"/>
    <w:rsid w:val="00991CAB"/>
    <w:rsid w:val="009932EB"/>
    <w:rsid w:val="009958AC"/>
    <w:rsid w:val="009A28B9"/>
    <w:rsid w:val="009A3A9C"/>
    <w:rsid w:val="009B046C"/>
    <w:rsid w:val="009B13FA"/>
    <w:rsid w:val="009B1E2D"/>
    <w:rsid w:val="009B40F9"/>
    <w:rsid w:val="009B536B"/>
    <w:rsid w:val="009C59FB"/>
    <w:rsid w:val="009C6F3B"/>
    <w:rsid w:val="009D1467"/>
    <w:rsid w:val="009D328D"/>
    <w:rsid w:val="009E4FA6"/>
    <w:rsid w:val="009E73DC"/>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275E"/>
    <w:rsid w:val="00A431E6"/>
    <w:rsid w:val="00A436E8"/>
    <w:rsid w:val="00A45FB1"/>
    <w:rsid w:val="00A46A0F"/>
    <w:rsid w:val="00A46CCC"/>
    <w:rsid w:val="00A47996"/>
    <w:rsid w:val="00A51CFE"/>
    <w:rsid w:val="00A5204D"/>
    <w:rsid w:val="00A56E77"/>
    <w:rsid w:val="00A61605"/>
    <w:rsid w:val="00A65F97"/>
    <w:rsid w:val="00A73B04"/>
    <w:rsid w:val="00A76C13"/>
    <w:rsid w:val="00A82651"/>
    <w:rsid w:val="00A84FD0"/>
    <w:rsid w:val="00A85187"/>
    <w:rsid w:val="00A9086B"/>
    <w:rsid w:val="00A92E79"/>
    <w:rsid w:val="00A9456B"/>
    <w:rsid w:val="00A9467B"/>
    <w:rsid w:val="00A950B6"/>
    <w:rsid w:val="00A95D45"/>
    <w:rsid w:val="00A96BD1"/>
    <w:rsid w:val="00AA3EA8"/>
    <w:rsid w:val="00AB41C1"/>
    <w:rsid w:val="00AB4CF2"/>
    <w:rsid w:val="00AB6CCA"/>
    <w:rsid w:val="00AC223F"/>
    <w:rsid w:val="00AC2AFB"/>
    <w:rsid w:val="00AC33B1"/>
    <w:rsid w:val="00AC735A"/>
    <w:rsid w:val="00AD12A8"/>
    <w:rsid w:val="00AE023F"/>
    <w:rsid w:val="00AE1ADC"/>
    <w:rsid w:val="00AE3773"/>
    <w:rsid w:val="00AE45E3"/>
    <w:rsid w:val="00AF3577"/>
    <w:rsid w:val="00AF35F9"/>
    <w:rsid w:val="00AF6C05"/>
    <w:rsid w:val="00B0424C"/>
    <w:rsid w:val="00B05C7D"/>
    <w:rsid w:val="00B15D57"/>
    <w:rsid w:val="00B16347"/>
    <w:rsid w:val="00B17D6E"/>
    <w:rsid w:val="00B2435E"/>
    <w:rsid w:val="00B25640"/>
    <w:rsid w:val="00B26B95"/>
    <w:rsid w:val="00B346C3"/>
    <w:rsid w:val="00B4005C"/>
    <w:rsid w:val="00B4227E"/>
    <w:rsid w:val="00B4471C"/>
    <w:rsid w:val="00B451A6"/>
    <w:rsid w:val="00B56D6E"/>
    <w:rsid w:val="00B64347"/>
    <w:rsid w:val="00B65B21"/>
    <w:rsid w:val="00B65DC6"/>
    <w:rsid w:val="00B67AC2"/>
    <w:rsid w:val="00B702F3"/>
    <w:rsid w:val="00B719D4"/>
    <w:rsid w:val="00B722DE"/>
    <w:rsid w:val="00B751E3"/>
    <w:rsid w:val="00B75BA6"/>
    <w:rsid w:val="00B76C44"/>
    <w:rsid w:val="00B8184A"/>
    <w:rsid w:val="00B82283"/>
    <w:rsid w:val="00B828D8"/>
    <w:rsid w:val="00B83F87"/>
    <w:rsid w:val="00B840AD"/>
    <w:rsid w:val="00B87CDC"/>
    <w:rsid w:val="00B910C1"/>
    <w:rsid w:val="00B912C0"/>
    <w:rsid w:val="00B91BCA"/>
    <w:rsid w:val="00B93668"/>
    <w:rsid w:val="00BA2CA4"/>
    <w:rsid w:val="00BA2EFA"/>
    <w:rsid w:val="00BA3DBC"/>
    <w:rsid w:val="00BA707A"/>
    <w:rsid w:val="00BA76B9"/>
    <w:rsid w:val="00BB1AFB"/>
    <w:rsid w:val="00BB27AE"/>
    <w:rsid w:val="00BB2DA2"/>
    <w:rsid w:val="00BB56DC"/>
    <w:rsid w:val="00BB66F2"/>
    <w:rsid w:val="00BC1F8F"/>
    <w:rsid w:val="00BC6772"/>
    <w:rsid w:val="00BD641B"/>
    <w:rsid w:val="00BE183D"/>
    <w:rsid w:val="00BF24C2"/>
    <w:rsid w:val="00BF2922"/>
    <w:rsid w:val="00BF5D7A"/>
    <w:rsid w:val="00C01C2E"/>
    <w:rsid w:val="00C02D33"/>
    <w:rsid w:val="00C04B53"/>
    <w:rsid w:val="00C072EC"/>
    <w:rsid w:val="00C1232C"/>
    <w:rsid w:val="00C12A84"/>
    <w:rsid w:val="00C15584"/>
    <w:rsid w:val="00C16B82"/>
    <w:rsid w:val="00C23A8B"/>
    <w:rsid w:val="00C27C6B"/>
    <w:rsid w:val="00C34963"/>
    <w:rsid w:val="00C3594D"/>
    <w:rsid w:val="00C362AC"/>
    <w:rsid w:val="00C36442"/>
    <w:rsid w:val="00C400CE"/>
    <w:rsid w:val="00C410FD"/>
    <w:rsid w:val="00C41C05"/>
    <w:rsid w:val="00C455CF"/>
    <w:rsid w:val="00C457DE"/>
    <w:rsid w:val="00C47DD3"/>
    <w:rsid w:val="00C5316F"/>
    <w:rsid w:val="00C53562"/>
    <w:rsid w:val="00C539FB"/>
    <w:rsid w:val="00C66AA3"/>
    <w:rsid w:val="00C66E57"/>
    <w:rsid w:val="00C67DB0"/>
    <w:rsid w:val="00C724D7"/>
    <w:rsid w:val="00C7413B"/>
    <w:rsid w:val="00C74150"/>
    <w:rsid w:val="00C75594"/>
    <w:rsid w:val="00C85982"/>
    <w:rsid w:val="00CA0466"/>
    <w:rsid w:val="00CA246D"/>
    <w:rsid w:val="00CA50D9"/>
    <w:rsid w:val="00CB3054"/>
    <w:rsid w:val="00CB4BD6"/>
    <w:rsid w:val="00CB5636"/>
    <w:rsid w:val="00CB5F30"/>
    <w:rsid w:val="00CB7989"/>
    <w:rsid w:val="00CC3EE5"/>
    <w:rsid w:val="00CC6E47"/>
    <w:rsid w:val="00CC71CD"/>
    <w:rsid w:val="00CD0EC7"/>
    <w:rsid w:val="00CD1346"/>
    <w:rsid w:val="00CE425C"/>
    <w:rsid w:val="00CE58AC"/>
    <w:rsid w:val="00CF5A80"/>
    <w:rsid w:val="00D045EE"/>
    <w:rsid w:val="00D05091"/>
    <w:rsid w:val="00D10CA6"/>
    <w:rsid w:val="00D10F21"/>
    <w:rsid w:val="00D134CF"/>
    <w:rsid w:val="00D1573B"/>
    <w:rsid w:val="00D24806"/>
    <w:rsid w:val="00D25C3B"/>
    <w:rsid w:val="00D3252D"/>
    <w:rsid w:val="00D34040"/>
    <w:rsid w:val="00D34E69"/>
    <w:rsid w:val="00D36C78"/>
    <w:rsid w:val="00D375EE"/>
    <w:rsid w:val="00D43A13"/>
    <w:rsid w:val="00D519AB"/>
    <w:rsid w:val="00D55034"/>
    <w:rsid w:val="00D55AE8"/>
    <w:rsid w:val="00D56056"/>
    <w:rsid w:val="00D6085F"/>
    <w:rsid w:val="00D62699"/>
    <w:rsid w:val="00D778E9"/>
    <w:rsid w:val="00D80A8B"/>
    <w:rsid w:val="00D812BF"/>
    <w:rsid w:val="00D82620"/>
    <w:rsid w:val="00D84978"/>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E509A"/>
    <w:rsid w:val="00DF0BCA"/>
    <w:rsid w:val="00DF3EEE"/>
    <w:rsid w:val="00DF47F2"/>
    <w:rsid w:val="00DF5FC7"/>
    <w:rsid w:val="00DF75E1"/>
    <w:rsid w:val="00E01183"/>
    <w:rsid w:val="00E027BC"/>
    <w:rsid w:val="00E045BE"/>
    <w:rsid w:val="00E10F0D"/>
    <w:rsid w:val="00E14EA5"/>
    <w:rsid w:val="00E2070E"/>
    <w:rsid w:val="00E21133"/>
    <w:rsid w:val="00E2327E"/>
    <w:rsid w:val="00E23577"/>
    <w:rsid w:val="00E266EF"/>
    <w:rsid w:val="00E30D5A"/>
    <w:rsid w:val="00E326A4"/>
    <w:rsid w:val="00E326A8"/>
    <w:rsid w:val="00E45BF7"/>
    <w:rsid w:val="00E46848"/>
    <w:rsid w:val="00E47428"/>
    <w:rsid w:val="00E56C8E"/>
    <w:rsid w:val="00E5716B"/>
    <w:rsid w:val="00E57F1F"/>
    <w:rsid w:val="00E63B53"/>
    <w:rsid w:val="00E63E29"/>
    <w:rsid w:val="00E66B9F"/>
    <w:rsid w:val="00E70A6A"/>
    <w:rsid w:val="00E710D6"/>
    <w:rsid w:val="00E73DA4"/>
    <w:rsid w:val="00E73E3C"/>
    <w:rsid w:val="00E7578D"/>
    <w:rsid w:val="00E76E45"/>
    <w:rsid w:val="00E777C9"/>
    <w:rsid w:val="00E81DA6"/>
    <w:rsid w:val="00E84212"/>
    <w:rsid w:val="00E9086C"/>
    <w:rsid w:val="00E90AAA"/>
    <w:rsid w:val="00E91A0F"/>
    <w:rsid w:val="00E94A71"/>
    <w:rsid w:val="00E94CBF"/>
    <w:rsid w:val="00EA03CE"/>
    <w:rsid w:val="00EA23E5"/>
    <w:rsid w:val="00EA2D00"/>
    <w:rsid w:val="00EA4E2E"/>
    <w:rsid w:val="00EB2417"/>
    <w:rsid w:val="00EB2CCB"/>
    <w:rsid w:val="00EB7A25"/>
    <w:rsid w:val="00EC0F3E"/>
    <w:rsid w:val="00EC57A7"/>
    <w:rsid w:val="00EC6D18"/>
    <w:rsid w:val="00ED0817"/>
    <w:rsid w:val="00ED7DD9"/>
    <w:rsid w:val="00EE445B"/>
    <w:rsid w:val="00EF0342"/>
    <w:rsid w:val="00EF3113"/>
    <w:rsid w:val="00EF3F84"/>
    <w:rsid w:val="00F176AC"/>
    <w:rsid w:val="00F26F28"/>
    <w:rsid w:val="00F27714"/>
    <w:rsid w:val="00F3276E"/>
    <w:rsid w:val="00F33D3C"/>
    <w:rsid w:val="00F37A91"/>
    <w:rsid w:val="00F40291"/>
    <w:rsid w:val="00F408A0"/>
    <w:rsid w:val="00F4159A"/>
    <w:rsid w:val="00F45CF5"/>
    <w:rsid w:val="00F47DB0"/>
    <w:rsid w:val="00F50C3F"/>
    <w:rsid w:val="00F50E34"/>
    <w:rsid w:val="00F51AFB"/>
    <w:rsid w:val="00F53EF7"/>
    <w:rsid w:val="00F54BF2"/>
    <w:rsid w:val="00F63A57"/>
    <w:rsid w:val="00F64589"/>
    <w:rsid w:val="00F64B9E"/>
    <w:rsid w:val="00F65034"/>
    <w:rsid w:val="00F775AC"/>
    <w:rsid w:val="00F87747"/>
    <w:rsid w:val="00F8792F"/>
    <w:rsid w:val="00F9214D"/>
    <w:rsid w:val="00F92355"/>
    <w:rsid w:val="00F93963"/>
    <w:rsid w:val="00F94291"/>
    <w:rsid w:val="00F94355"/>
    <w:rsid w:val="00FA298A"/>
    <w:rsid w:val="00FA50D2"/>
    <w:rsid w:val="00FA5B66"/>
    <w:rsid w:val="00FB0B9C"/>
    <w:rsid w:val="00FB30EB"/>
    <w:rsid w:val="00FB4704"/>
    <w:rsid w:val="00FB7982"/>
    <w:rsid w:val="00FC0734"/>
    <w:rsid w:val="00FC0FC5"/>
    <w:rsid w:val="00FC4C10"/>
    <w:rsid w:val="00FC588F"/>
    <w:rsid w:val="00FC6879"/>
    <w:rsid w:val="00FD155E"/>
    <w:rsid w:val="00FD43C2"/>
    <w:rsid w:val="00FD57CC"/>
    <w:rsid w:val="00FE1B30"/>
    <w:rsid w:val="00FE372E"/>
    <w:rsid w:val="00FE60C0"/>
    <w:rsid w:val="00FE7B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BB269"/>
  <w15:docId w15:val="{4E826C54-3A53-4F15-B6DB-B72EF50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50067"/>
    <w:pPr>
      <w:spacing w:line="360" w:lineRule="auto"/>
      <w:jc w:val="both"/>
    </w:pPr>
    <w:rPr>
      <w:sz w:val="24"/>
      <w:lang w:eastAsia="en-US"/>
    </w:rPr>
  </w:style>
  <w:style w:type="paragraph" w:styleId="Heading1">
    <w:name w:val="heading 1"/>
    <w:basedOn w:val="Normal"/>
    <w:next w:val="ParaNumbering"/>
    <w:qFormat/>
    <w:rsid w:val="00550067"/>
    <w:pPr>
      <w:keepNext/>
      <w:spacing w:before="240" w:after="60" w:line="240" w:lineRule="auto"/>
      <w:outlineLvl w:val="0"/>
    </w:pPr>
    <w:rPr>
      <w:b/>
      <w:caps/>
      <w:kern w:val="28"/>
    </w:rPr>
  </w:style>
  <w:style w:type="paragraph" w:styleId="Heading2">
    <w:name w:val="heading 2"/>
    <w:basedOn w:val="Normal"/>
    <w:next w:val="ParaNumbering"/>
    <w:link w:val="Heading2Char"/>
    <w:qFormat/>
    <w:rsid w:val="00550067"/>
    <w:pPr>
      <w:keepNext/>
      <w:spacing w:before="240" w:after="60" w:line="240" w:lineRule="auto"/>
      <w:outlineLvl w:val="1"/>
    </w:pPr>
    <w:rPr>
      <w:b/>
      <w:szCs w:val="24"/>
    </w:rPr>
  </w:style>
  <w:style w:type="paragraph" w:styleId="Heading3">
    <w:name w:val="heading 3"/>
    <w:basedOn w:val="Normal"/>
    <w:next w:val="ParaNumbering"/>
    <w:qFormat/>
    <w:rsid w:val="00550067"/>
    <w:pPr>
      <w:keepNext/>
      <w:spacing w:before="240" w:after="60" w:line="240" w:lineRule="auto"/>
      <w:outlineLvl w:val="2"/>
    </w:pPr>
    <w:rPr>
      <w:b/>
      <w:i/>
    </w:rPr>
  </w:style>
  <w:style w:type="paragraph" w:styleId="Heading4">
    <w:name w:val="heading 4"/>
    <w:basedOn w:val="Normal"/>
    <w:next w:val="ParaNumbering"/>
    <w:qFormat/>
    <w:rsid w:val="00550067"/>
    <w:pPr>
      <w:keepNext/>
      <w:spacing w:before="240" w:after="60" w:line="240" w:lineRule="auto"/>
      <w:jc w:val="left"/>
      <w:outlineLvl w:val="3"/>
    </w:pPr>
    <w:rPr>
      <w:i/>
      <w:szCs w:val="24"/>
    </w:rPr>
  </w:style>
  <w:style w:type="paragraph" w:styleId="Heading5">
    <w:name w:val="heading 5"/>
    <w:basedOn w:val="fcHeading1"/>
    <w:next w:val="ParaNumbering"/>
    <w:qFormat/>
    <w:rsid w:val="00550067"/>
    <w:pPr>
      <w:outlineLvl w:val="4"/>
    </w:pPr>
    <w:rPr>
      <w:caps w:val="0"/>
    </w:rPr>
  </w:style>
  <w:style w:type="paragraph" w:styleId="Heading6">
    <w:name w:val="heading 6"/>
    <w:basedOn w:val="fcHeading2"/>
    <w:next w:val="ParaNumbering"/>
    <w:qFormat/>
    <w:rsid w:val="00550067"/>
    <w:pPr>
      <w:outlineLvl w:val="5"/>
    </w:pPr>
  </w:style>
  <w:style w:type="paragraph" w:styleId="Heading7">
    <w:name w:val="heading 7"/>
    <w:basedOn w:val="fcHeading3"/>
    <w:next w:val="ParaNumbering"/>
    <w:qFormat/>
    <w:rsid w:val="00550067"/>
    <w:pPr>
      <w:outlineLvl w:val="6"/>
    </w:pPr>
    <w:rPr>
      <w:i w:val="0"/>
    </w:rPr>
  </w:style>
  <w:style w:type="paragraph" w:styleId="Heading8">
    <w:name w:val="heading 8"/>
    <w:basedOn w:val="fcHeading4"/>
    <w:next w:val="ParaNumbering"/>
    <w:rsid w:val="00550067"/>
    <w:pPr>
      <w:outlineLvl w:val="7"/>
    </w:pPr>
    <w:rPr>
      <w:smallCaps w:val="0"/>
    </w:rPr>
  </w:style>
  <w:style w:type="paragraph" w:styleId="Heading9">
    <w:name w:val="heading 9"/>
    <w:basedOn w:val="fcHeading5"/>
    <w:next w:val="ParaNumbering"/>
    <w:rsid w:val="00550067"/>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550067"/>
    <w:pPr>
      <w:spacing w:line="240" w:lineRule="auto"/>
    </w:pPr>
  </w:style>
  <w:style w:type="paragraph" w:styleId="Header">
    <w:name w:val="header"/>
    <w:basedOn w:val="Normal"/>
    <w:semiHidden/>
    <w:rsid w:val="00550067"/>
    <w:pPr>
      <w:tabs>
        <w:tab w:val="center" w:pos="4320"/>
        <w:tab w:val="right" w:pos="8640"/>
      </w:tabs>
    </w:pPr>
  </w:style>
  <w:style w:type="paragraph" w:styleId="Footer">
    <w:name w:val="footer"/>
    <w:basedOn w:val="Normal"/>
    <w:semiHidden/>
    <w:rsid w:val="00550067"/>
    <w:pPr>
      <w:tabs>
        <w:tab w:val="center" w:pos="4320"/>
        <w:tab w:val="right" w:pos="8640"/>
      </w:tabs>
    </w:pPr>
  </w:style>
  <w:style w:type="paragraph" w:customStyle="1" w:styleId="ParaNumbering">
    <w:name w:val="ParaNumbering"/>
    <w:basedOn w:val="Normal"/>
    <w:rsid w:val="00550067"/>
    <w:pPr>
      <w:numPr>
        <w:numId w:val="1"/>
      </w:numPr>
      <w:tabs>
        <w:tab w:val="clear" w:pos="720"/>
      </w:tabs>
      <w:spacing w:before="180" w:after="180"/>
    </w:pPr>
  </w:style>
  <w:style w:type="paragraph" w:customStyle="1" w:styleId="Quote1">
    <w:name w:val="Quote1"/>
    <w:rsid w:val="00550067"/>
    <w:pPr>
      <w:widowControl w:val="0"/>
      <w:spacing w:after="180"/>
      <w:ind w:left="737" w:right="737"/>
      <w:jc w:val="both"/>
    </w:pPr>
    <w:rPr>
      <w:sz w:val="22"/>
      <w:lang w:eastAsia="en-US"/>
    </w:rPr>
  </w:style>
  <w:style w:type="paragraph" w:customStyle="1" w:styleId="NormalHeadings">
    <w:name w:val="Normal Headings"/>
    <w:link w:val="NormalHeadingsChar"/>
    <w:rsid w:val="00550067"/>
    <w:pPr>
      <w:widowControl w:val="0"/>
      <w:jc w:val="both"/>
    </w:pPr>
    <w:rPr>
      <w:b/>
      <w:sz w:val="24"/>
      <w:lang w:eastAsia="en-US"/>
    </w:rPr>
  </w:style>
  <w:style w:type="table" w:styleId="TableGrid">
    <w:name w:val="Table Grid"/>
    <w:basedOn w:val="TableNormal"/>
    <w:semiHidden/>
    <w:rsid w:val="00550067"/>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550067"/>
    <w:pPr>
      <w:spacing w:before="20" w:after="20"/>
      <w:jc w:val="center"/>
    </w:pPr>
    <w:rPr>
      <w:b/>
      <w:sz w:val="26"/>
    </w:rPr>
  </w:style>
  <w:style w:type="paragraph" w:customStyle="1" w:styleId="Normal1linespace">
    <w:name w:val="Normal1linespace"/>
    <w:basedOn w:val="Normal"/>
    <w:rsid w:val="00550067"/>
    <w:pPr>
      <w:spacing w:line="240" w:lineRule="auto"/>
    </w:pPr>
  </w:style>
  <w:style w:type="paragraph" w:styleId="BalloonText">
    <w:name w:val="Balloon Text"/>
    <w:basedOn w:val="Normal"/>
    <w:semiHidden/>
    <w:rsid w:val="00550067"/>
    <w:rPr>
      <w:rFonts w:ascii="Tahoma" w:hAnsi="Tahoma" w:cs="Tahoma"/>
      <w:sz w:val="16"/>
      <w:szCs w:val="16"/>
    </w:rPr>
  </w:style>
  <w:style w:type="paragraph" w:customStyle="1" w:styleId="StyleBold">
    <w:name w:val="Style Bold"/>
    <w:basedOn w:val="Normal"/>
    <w:next w:val="BodyText"/>
    <w:semiHidden/>
    <w:rsid w:val="00550067"/>
    <w:rPr>
      <w:szCs w:val="24"/>
    </w:rPr>
  </w:style>
  <w:style w:type="paragraph" w:customStyle="1" w:styleId="Bold">
    <w:name w:val="Bold"/>
    <w:basedOn w:val="Normal"/>
    <w:next w:val="Normal"/>
    <w:semiHidden/>
    <w:rsid w:val="00550067"/>
    <w:pPr>
      <w:suppressAutoHyphens/>
      <w:jc w:val="left"/>
    </w:pPr>
    <w:rPr>
      <w:b/>
      <w:szCs w:val="24"/>
    </w:rPr>
  </w:style>
  <w:style w:type="paragraph" w:customStyle="1" w:styleId="Certify">
    <w:name w:val="Certify"/>
    <w:basedOn w:val="Normal"/>
    <w:link w:val="CertifyChar"/>
    <w:semiHidden/>
    <w:rsid w:val="00550067"/>
    <w:pPr>
      <w:spacing w:line="240" w:lineRule="auto"/>
    </w:pPr>
    <w:rPr>
      <w:szCs w:val="24"/>
    </w:rPr>
  </w:style>
  <w:style w:type="character" w:styleId="CommentReference">
    <w:name w:val="annotation reference"/>
    <w:semiHidden/>
    <w:rsid w:val="00550067"/>
    <w:rPr>
      <w:sz w:val="16"/>
      <w:szCs w:val="16"/>
    </w:rPr>
  </w:style>
  <w:style w:type="paragraph" w:styleId="CommentText">
    <w:name w:val="annotation text"/>
    <w:basedOn w:val="Normal"/>
    <w:semiHidden/>
    <w:rsid w:val="00550067"/>
    <w:rPr>
      <w:sz w:val="20"/>
    </w:rPr>
  </w:style>
  <w:style w:type="paragraph" w:styleId="CommentSubject">
    <w:name w:val="annotation subject"/>
    <w:basedOn w:val="CommentText"/>
    <w:next w:val="CommentText"/>
    <w:semiHidden/>
    <w:rsid w:val="00550067"/>
    <w:rPr>
      <w:b/>
      <w:bCs/>
    </w:rPr>
  </w:style>
  <w:style w:type="paragraph" w:customStyle="1" w:styleId="FCBullets">
    <w:name w:val="FCBullets"/>
    <w:basedOn w:val="Normal"/>
    <w:rsid w:val="00550067"/>
    <w:pPr>
      <w:numPr>
        <w:numId w:val="25"/>
      </w:numPr>
      <w:spacing w:before="60" w:after="60"/>
    </w:pPr>
  </w:style>
  <w:style w:type="paragraph" w:customStyle="1" w:styleId="JudgeStyle">
    <w:name w:val="JudgeStyle"/>
    <w:basedOn w:val="Heading1"/>
    <w:next w:val="ParaNumbering"/>
    <w:semiHidden/>
    <w:rsid w:val="00550067"/>
  </w:style>
  <w:style w:type="paragraph" w:styleId="TOC1">
    <w:name w:val="toc 1"/>
    <w:basedOn w:val="Normal"/>
    <w:next w:val="Normal"/>
    <w:autoRedefine/>
    <w:semiHidden/>
    <w:rsid w:val="00550067"/>
    <w:pPr>
      <w:tabs>
        <w:tab w:val="right" w:leader="dot" w:pos="9071"/>
      </w:tabs>
    </w:pPr>
  </w:style>
  <w:style w:type="paragraph" w:styleId="TOC2">
    <w:name w:val="toc 2"/>
    <w:basedOn w:val="Normal"/>
    <w:next w:val="Normal"/>
    <w:autoRedefine/>
    <w:semiHidden/>
    <w:rsid w:val="00550067"/>
    <w:pPr>
      <w:tabs>
        <w:tab w:val="right" w:leader="dot" w:pos="9071"/>
      </w:tabs>
      <w:ind w:left="240"/>
    </w:pPr>
  </w:style>
  <w:style w:type="paragraph" w:styleId="TOC3">
    <w:name w:val="toc 3"/>
    <w:basedOn w:val="Normal"/>
    <w:next w:val="Normal"/>
    <w:autoRedefine/>
    <w:semiHidden/>
    <w:rsid w:val="00550067"/>
    <w:pPr>
      <w:tabs>
        <w:tab w:val="right" w:leader="dot" w:pos="9071"/>
      </w:tabs>
      <w:ind w:left="480"/>
    </w:pPr>
  </w:style>
  <w:style w:type="paragraph" w:styleId="TOC4">
    <w:name w:val="toc 4"/>
    <w:basedOn w:val="Normal"/>
    <w:next w:val="Normal"/>
    <w:autoRedefine/>
    <w:semiHidden/>
    <w:rsid w:val="00550067"/>
    <w:pPr>
      <w:tabs>
        <w:tab w:val="right" w:leader="dot" w:pos="9071"/>
      </w:tabs>
      <w:ind w:left="720"/>
    </w:pPr>
  </w:style>
  <w:style w:type="paragraph" w:customStyle="1" w:styleId="NoNum">
    <w:name w:val="No Num"/>
    <w:basedOn w:val="Normal1linespace"/>
    <w:rsid w:val="00550067"/>
    <w:pPr>
      <w:spacing w:before="120" w:after="180" w:line="360" w:lineRule="auto"/>
    </w:pPr>
  </w:style>
  <w:style w:type="paragraph" w:customStyle="1" w:styleId="AppealTable">
    <w:name w:val="AppealTable"/>
    <w:basedOn w:val="Normal"/>
    <w:unhideWhenUsed/>
    <w:rsid w:val="00550067"/>
    <w:pPr>
      <w:spacing w:line="240" w:lineRule="auto"/>
      <w:jc w:val="left"/>
    </w:pPr>
    <w:rPr>
      <w:b/>
      <w:caps/>
      <w:sz w:val="22"/>
      <w:szCs w:val="22"/>
    </w:rPr>
  </w:style>
  <w:style w:type="paragraph" w:customStyle="1" w:styleId="Quote3">
    <w:name w:val="Quote3"/>
    <w:basedOn w:val="Quote1"/>
    <w:rsid w:val="00550067"/>
    <w:pPr>
      <w:ind w:left="2160"/>
    </w:pPr>
  </w:style>
  <w:style w:type="paragraph" w:customStyle="1" w:styleId="Quote2">
    <w:name w:val="Quote2"/>
    <w:basedOn w:val="Quote1"/>
    <w:rsid w:val="00550067"/>
    <w:pPr>
      <w:ind w:left="1440"/>
    </w:pPr>
  </w:style>
  <w:style w:type="paragraph" w:customStyle="1" w:styleId="FTOC1">
    <w:name w:val="FTOC 1"/>
    <w:basedOn w:val="Normal"/>
    <w:semiHidden/>
    <w:rsid w:val="00550067"/>
    <w:pPr>
      <w:tabs>
        <w:tab w:val="right" w:leader="dot" w:pos="9072"/>
      </w:tabs>
      <w:spacing w:before="120" w:after="60" w:line="240" w:lineRule="auto"/>
      <w:jc w:val="left"/>
    </w:pPr>
    <w:rPr>
      <w:b/>
      <w:caps/>
      <w:kern w:val="28"/>
    </w:rPr>
  </w:style>
  <w:style w:type="paragraph" w:customStyle="1" w:styleId="ListNo1">
    <w:name w:val="List No 1"/>
    <w:basedOn w:val="Normal"/>
    <w:rsid w:val="00550067"/>
    <w:pPr>
      <w:numPr>
        <w:numId w:val="33"/>
      </w:numPr>
      <w:spacing w:before="60" w:after="60"/>
    </w:pPr>
  </w:style>
  <w:style w:type="paragraph" w:customStyle="1" w:styleId="FTOC2">
    <w:name w:val="FTOC 2"/>
    <w:basedOn w:val="Normal"/>
    <w:semiHidden/>
    <w:rsid w:val="00550067"/>
    <w:pPr>
      <w:tabs>
        <w:tab w:val="right" w:leader="dot" w:pos="9072"/>
      </w:tabs>
      <w:spacing w:before="120" w:after="60" w:line="240" w:lineRule="auto"/>
      <w:ind w:left="238"/>
      <w:jc w:val="left"/>
    </w:pPr>
    <w:rPr>
      <w:b/>
    </w:rPr>
  </w:style>
  <w:style w:type="paragraph" w:customStyle="1" w:styleId="FTOC3">
    <w:name w:val="FTOC 3"/>
    <w:basedOn w:val="Normal"/>
    <w:semiHidden/>
    <w:rsid w:val="00550067"/>
    <w:pPr>
      <w:tabs>
        <w:tab w:val="right" w:leader="dot" w:pos="9072"/>
      </w:tabs>
      <w:spacing w:before="120" w:after="60" w:line="240" w:lineRule="auto"/>
      <w:ind w:left="482"/>
      <w:jc w:val="left"/>
    </w:pPr>
    <w:rPr>
      <w:b/>
      <w:i/>
    </w:rPr>
  </w:style>
  <w:style w:type="paragraph" w:customStyle="1" w:styleId="FTOC4">
    <w:name w:val="FTOC 4"/>
    <w:basedOn w:val="Normal"/>
    <w:semiHidden/>
    <w:rsid w:val="00550067"/>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550067"/>
    <w:pPr>
      <w:tabs>
        <w:tab w:val="right" w:leader="dot" w:pos="9072"/>
      </w:tabs>
      <w:ind w:left="960"/>
    </w:pPr>
  </w:style>
  <w:style w:type="numbering" w:styleId="111111">
    <w:name w:val="Outline List 2"/>
    <w:basedOn w:val="NoList"/>
    <w:semiHidden/>
    <w:rsid w:val="00550067"/>
    <w:pPr>
      <w:numPr>
        <w:numId w:val="12"/>
      </w:numPr>
    </w:pPr>
  </w:style>
  <w:style w:type="numbering" w:styleId="1ai">
    <w:name w:val="Outline List 1"/>
    <w:basedOn w:val="NoList"/>
    <w:semiHidden/>
    <w:rsid w:val="00550067"/>
    <w:pPr>
      <w:numPr>
        <w:numId w:val="13"/>
      </w:numPr>
    </w:pPr>
  </w:style>
  <w:style w:type="numbering" w:styleId="ArticleSection">
    <w:name w:val="Outline List 3"/>
    <w:basedOn w:val="NoList"/>
    <w:semiHidden/>
    <w:rsid w:val="00550067"/>
    <w:pPr>
      <w:numPr>
        <w:numId w:val="14"/>
      </w:numPr>
    </w:pPr>
  </w:style>
  <w:style w:type="paragraph" w:styleId="BodyText">
    <w:name w:val="Body Text"/>
    <w:basedOn w:val="Normal"/>
    <w:link w:val="BodyTextChar"/>
    <w:qFormat/>
    <w:rsid w:val="00550067"/>
  </w:style>
  <w:style w:type="paragraph" w:styleId="BodyText2">
    <w:name w:val="Body Text 2"/>
    <w:basedOn w:val="Normal"/>
    <w:semiHidden/>
    <w:rsid w:val="00550067"/>
    <w:pPr>
      <w:spacing w:after="120" w:line="480" w:lineRule="auto"/>
    </w:pPr>
  </w:style>
  <w:style w:type="paragraph" w:styleId="BodyText3">
    <w:name w:val="Body Text 3"/>
    <w:basedOn w:val="Normal"/>
    <w:semiHidden/>
    <w:rsid w:val="00550067"/>
    <w:pPr>
      <w:spacing w:after="120"/>
    </w:pPr>
    <w:rPr>
      <w:sz w:val="16"/>
      <w:szCs w:val="16"/>
    </w:rPr>
  </w:style>
  <w:style w:type="paragraph" w:styleId="BodyTextFirstIndent">
    <w:name w:val="Body Text First Indent"/>
    <w:basedOn w:val="BodyText"/>
    <w:semiHidden/>
    <w:rsid w:val="00550067"/>
    <w:pPr>
      <w:ind w:firstLine="210"/>
    </w:pPr>
  </w:style>
  <w:style w:type="paragraph" w:styleId="BodyTextIndent">
    <w:name w:val="Body Text Indent"/>
    <w:basedOn w:val="Normal"/>
    <w:semiHidden/>
    <w:rsid w:val="00550067"/>
    <w:pPr>
      <w:spacing w:after="120"/>
      <w:ind w:left="283"/>
    </w:pPr>
  </w:style>
  <w:style w:type="paragraph" w:styleId="BodyTextFirstIndent2">
    <w:name w:val="Body Text First Indent 2"/>
    <w:basedOn w:val="BodyTextIndent"/>
    <w:semiHidden/>
    <w:rsid w:val="00550067"/>
    <w:pPr>
      <w:ind w:firstLine="210"/>
    </w:pPr>
  </w:style>
  <w:style w:type="paragraph" w:styleId="BodyTextIndent2">
    <w:name w:val="Body Text Indent 2"/>
    <w:basedOn w:val="Normal"/>
    <w:semiHidden/>
    <w:rsid w:val="00550067"/>
    <w:pPr>
      <w:spacing w:after="120" w:line="480" w:lineRule="auto"/>
      <w:ind w:left="283"/>
    </w:pPr>
  </w:style>
  <w:style w:type="paragraph" w:styleId="BodyTextIndent3">
    <w:name w:val="Body Text Indent 3"/>
    <w:basedOn w:val="Normal"/>
    <w:semiHidden/>
    <w:rsid w:val="00550067"/>
    <w:pPr>
      <w:spacing w:after="120"/>
      <w:ind w:left="283"/>
    </w:pPr>
    <w:rPr>
      <w:sz w:val="16"/>
      <w:szCs w:val="16"/>
    </w:rPr>
  </w:style>
  <w:style w:type="paragraph" w:styleId="Closing">
    <w:name w:val="Closing"/>
    <w:basedOn w:val="Normal"/>
    <w:semiHidden/>
    <w:rsid w:val="00550067"/>
    <w:pPr>
      <w:ind w:left="4252"/>
    </w:pPr>
  </w:style>
  <w:style w:type="paragraph" w:styleId="Date">
    <w:name w:val="Date"/>
    <w:basedOn w:val="Normal"/>
    <w:next w:val="Normal"/>
    <w:semiHidden/>
    <w:rsid w:val="00550067"/>
  </w:style>
  <w:style w:type="paragraph" w:styleId="E-mailSignature">
    <w:name w:val="E-mail Signature"/>
    <w:basedOn w:val="Normal"/>
    <w:semiHidden/>
    <w:rsid w:val="00550067"/>
  </w:style>
  <w:style w:type="character" w:styleId="Emphasis">
    <w:name w:val="Emphasis"/>
    <w:semiHidden/>
    <w:rsid w:val="00550067"/>
    <w:rPr>
      <w:i/>
      <w:iCs/>
    </w:rPr>
  </w:style>
  <w:style w:type="paragraph" w:styleId="EnvelopeAddress">
    <w:name w:val="envelope address"/>
    <w:basedOn w:val="Normal"/>
    <w:semiHidden/>
    <w:rsid w:val="0055006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50067"/>
    <w:rPr>
      <w:rFonts w:ascii="Arial" w:hAnsi="Arial" w:cs="Arial"/>
      <w:sz w:val="20"/>
    </w:rPr>
  </w:style>
  <w:style w:type="character" w:styleId="FollowedHyperlink">
    <w:name w:val="FollowedHyperlink"/>
    <w:semiHidden/>
    <w:rsid w:val="00550067"/>
    <w:rPr>
      <w:color w:val="800080"/>
      <w:u w:val="single"/>
    </w:rPr>
  </w:style>
  <w:style w:type="character" w:styleId="HTMLAcronym">
    <w:name w:val="HTML Acronym"/>
    <w:basedOn w:val="DefaultParagraphFont"/>
    <w:semiHidden/>
    <w:rsid w:val="00550067"/>
  </w:style>
  <w:style w:type="paragraph" w:styleId="HTMLAddress">
    <w:name w:val="HTML Address"/>
    <w:basedOn w:val="Normal"/>
    <w:semiHidden/>
    <w:rsid w:val="00550067"/>
    <w:rPr>
      <w:i/>
      <w:iCs/>
    </w:rPr>
  </w:style>
  <w:style w:type="character" w:styleId="HTMLCite">
    <w:name w:val="HTML Cite"/>
    <w:semiHidden/>
    <w:rsid w:val="00550067"/>
    <w:rPr>
      <w:i/>
      <w:iCs/>
    </w:rPr>
  </w:style>
  <w:style w:type="character" w:styleId="HTMLCode">
    <w:name w:val="HTML Code"/>
    <w:semiHidden/>
    <w:rsid w:val="00550067"/>
    <w:rPr>
      <w:rFonts w:ascii="Courier New" w:hAnsi="Courier New" w:cs="Courier New"/>
      <w:sz w:val="20"/>
      <w:szCs w:val="20"/>
    </w:rPr>
  </w:style>
  <w:style w:type="character" w:styleId="HTMLDefinition">
    <w:name w:val="HTML Definition"/>
    <w:semiHidden/>
    <w:rsid w:val="00550067"/>
    <w:rPr>
      <w:i/>
      <w:iCs/>
    </w:rPr>
  </w:style>
  <w:style w:type="character" w:styleId="HTMLKeyboard">
    <w:name w:val="HTML Keyboard"/>
    <w:semiHidden/>
    <w:rsid w:val="00550067"/>
    <w:rPr>
      <w:rFonts w:ascii="Courier New" w:hAnsi="Courier New" w:cs="Courier New"/>
      <w:sz w:val="20"/>
      <w:szCs w:val="20"/>
    </w:rPr>
  </w:style>
  <w:style w:type="paragraph" w:styleId="HTMLPreformatted">
    <w:name w:val="HTML Preformatted"/>
    <w:basedOn w:val="Normal"/>
    <w:semiHidden/>
    <w:rsid w:val="00550067"/>
    <w:rPr>
      <w:rFonts w:ascii="Courier New" w:hAnsi="Courier New" w:cs="Courier New"/>
      <w:sz w:val="20"/>
    </w:rPr>
  </w:style>
  <w:style w:type="character" w:styleId="HTMLSample">
    <w:name w:val="HTML Sample"/>
    <w:semiHidden/>
    <w:rsid w:val="00550067"/>
    <w:rPr>
      <w:rFonts w:ascii="Courier New" w:hAnsi="Courier New" w:cs="Courier New"/>
    </w:rPr>
  </w:style>
  <w:style w:type="character" w:styleId="HTMLTypewriter">
    <w:name w:val="HTML Typewriter"/>
    <w:semiHidden/>
    <w:rsid w:val="00550067"/>
    <w:rPr>
      <w:rFonts w:ascii="Courier New" w:hAnsi="Courier New" w:cs="Courier New"/>
      <w:sz w:val="20"/>
      <w:szCs w:val="20"/>
    </w:rPr>
  </w:style>
  <w:style w:type="character" w:styleId="HTMLVariable">
    <w:name w:val="HTML Variable"/>
    <w:semiHidden/>
    <w:rsid w:val="00550067"/>
    <w:rPr>
      <w:i/>
      <w:iCs/>
    </w:rPr>
  </w:style>
  <w:style w:type="character" w:styleId="Hyperlink">
    <w:name w:val="Hyperlink"/>
    <w:semiHidden/>
    <w:rsid w:val="00550067"/>
    <w:rPr>
      <w:color w:val="0000FF"/>
      <w:u w:val="single"/>
    </w:rPr>
  </w:style>
  <w:style w:type="character" w:styleId="LineNumber">
    <w:name w:val="line number"/>
    <w:basedOn w:val="DefaultParagraphFont"/>
    <w:semiHidden/>
    <w:rsid w:val="00550067"/>
  </w:style>
  <w:style w:type="paragraph" w:styleId="List">
    <w:name w:val="List"/>
    <w:basedOn w:val="Normal"/>
    <w:semiHidden/>
    <w:rsid w:val="00550067"/>
    <w:pPr>
      <w:ind w:left="283" w:hanging="283"/>
    </w:pPr>
  </w:style>
  <w:style w:type="paragraph" w:styleId="List2">
    <w:name w:val="List 2"/>
    <w:basedOn w:val="Normal"/>
    <w:semiHidden/>
    <w:rsid w:val="00550067"/>
    <w:pPr>
      <w:ind w:left="566" w:hanging="283"/>
    </w:pPr>
  </w:style>
  <w:style w:type="paragraph" w:styleId="List3">
    <w:name w:val="List 3"/>
    <w:basedOn w:val="Normal"/>
    <w:semiHidden/>
    <w:rsid w:val="00550067"/>
    <w:pPr>
      <w:ind w:left="849" w:hanging="283"/>
    </w:pPr>
  </w:style>
  <w:style w:type="paragraph" w:styleId="List4">
    <w:name w:val="List 4"/>
    <w:basedOn w:val="Normal"/>
    <w:semiHidden/>
    <w:rsid w:val="00550067"/>
    <w:pPr>
      <w:ind w:left="1132" w:hanging="283"/>
    </w:pPr>
  </w:style>
  <w:style w:type="paragraph" w:styleId="List5">
    <w:name w:val="List 5"/>
    <w:basedOn w:val="Normal"/>
    <w:semiHidden/>
    <w:rsid w:val="00550067"/>
    <w:pPr>
      <w:ind w:left="1415" w:hanging="283"/>
    </w:pPr>
  </w:style>
  <w:style w:type="paragraph" w:styleId="ListBullet">
    <w:name w:val="List Bullet"/>
    <w:basedOn w:val="Normal"/>
    <w:semiHidden/>
    <w:rsid w:val="00550067"/>
    <w:pPr>
      <w:numPr>
        <w:numId w:val="2"/>
      </w:numPr>
    </w:pPr>
  </w:style>
  <w:style w:type="paragraph" w:styleId="ListBullet2">
    <w:name w:val="List Bullet 2"/>
    <w:basedOn w:val="Normal"/>
    <w:semiHidden/>
    <w:rsid w:val="00550067"/>
    <w:pPr>
      <w:numPr>
        <w:numId w:val="3"/>
      </w:numPr>
    </w:pPr>
  </w:style>
  <w:style w:type="paragraph" w:styleId="ListBullet3">
    <w:name w:val="List Bullet 3"/>
    <w:basedOn w:val="Normal"/>
    <w:semiHidden/>
    <w:rsid w:val="00550067"/>
    <w:pPr>
      <w:numPr>
        <w:numId w:val="4"/>
      </w:numPr>
    </w:pPr>
  </w:style>
  <w:style w:type="paragraph" w:styleId="ListBullet4">
    <w:name w:val="List Bullet 4"/>
    <w:basedOn w:val="Normal"/>
    <w:semiHidden/>
    <w:rsid w:val="00550067"/>
    <w:pPr>
      <w:numPr>
        <w:numId w:val="5"/>
      </w:numPr>
    </w:pPr>
  </w:style>
  <w:style w:type="paragraph" w:styleId="ListBullet5">
    <w:name w:val="List Bullet 5"/>
    <w:basedOn w:val="Normal"/>
    <w:semiHidden/>
    <w:rsid w:val="00550067"/>
    <w:pPr>
      <w:numPr>
        <w:numId w:val="6"/>
      </w:numPr>
    </w:pPr>
  </w:style>
  <w:style w:type="paragraph" w:styleId="ListContinue">
    <w:name w:val="List Continue"/>
    <w:basedOn w:val="Normal"/>
    <w:semiHidden/>
    <w:rsid w:val="00550067"/>
    <w:pPr>
      <w:spacing w:after="120"/>
      <w:ind w:left="283"/>
    </w:pPr>
  </w:style>
  <w:style w:type="paragraph" w:styleId="ListContinue2">
    <w:name w:val="List Continue 2"/>
    <w:basedOn w:val="Normal"/>
    <w:semiHidden/>
    <w:rsid w:val="00550067"/>
    <w:pPr>
      <w:spacing w:after="120"/>
      <w:ind w:left="566"/>
    </w:pPr>
  </w:style>
  <w:style w:type="paragraph" w:styleId="ListContinue3">
    <w:name w:val="List Continue 3"/>
    <w:basedOn w:val="Normal"/>
    <w:semiHidden/>
    <w:rsid w:val="00550067"/>
    <w:pPr>
      <w:spacing w:after="120"/>
      <w:ind w:left="849"/>
    </w:pPr>
  </w:style>
  <w:style w:type="paragraph" w:styleId="ListContinue4">
    <w:name w:val="List Continue 4"/>
    <w:basedOn w:val="Normal"/>
    <w:semiHidden/>
    <w:rsid w:val="00550067"/>
    <w:pPr>
      <w:spacing w:after="120"/>
      <w:ind w:left="1132"/>
    </w:pPr>
  </w:style>
  <w:style w:type="paragraph" w:styleId="ListContinue5">
    <w:name w:val="List Continue 5"/>
    <w:basedOn w:val="Normal"/>
    <w:semiHidden/>
    <w:rsid w:val="00550067"/>
    <w:pPr>
      <w:spacing w:after="120"/>
      <w:ind w:left="1415"/>
    </w:pPr>
  </w:style>
  <w:style w:type="paragraph" w:styleId="ListNumber">
    <w:name w:val="List Number"/>
    <w:basedOn w:val="Normal"/>
    <w:semiHidden/>
    <w:rsid w:val="00550067"/>
    <w:pPr>
      <w:numPr>
        <w:numId w:val="7"/>
      </w:numPr>
    </w:pPr>
  </w:style>
  <w:style w:type="paragraph" w:styleId="ListNumber2">
    <w:name w:val="List Number 2"/>
    <w:basedOn w:val="Normal"/>
    <w:semiHidden/>
    <w:rsid w:val="00550067"/>
    <w:pPr>
      <w:numPr>
        <w:numId w:val="8"/>
      </w:numPr>
    </w:pPr>
  </w:style>
  <w:style w:type="paragraph" w:styleId="ListNumber3">
    <w:name w:val="List Number 3"/>
    <w:basedOn w:val="Normal"/>
    <w:semiHidden/>
    <w:rsid w:val="00550067"/>
    <w:pPr>
      <w:numPr>
        <w:numId w:val="9"/>
      </w:numPr>
    </w:pPr>
  </w:style>
  <w:style w:type="paragraph" w:styleId="ListNumber4">
    <w:name w:val="List Number 4"/>
    <w:basedOn w:val="Normal"/>
    <w:semiHidden/>
    <w:rsid w:val="00550067"/>
    <w:pPr>
      <w:numPr>
        <w:numId w:val="10"/>
      </w:numPr>
    </w:pPr>
  </w:style>
  <w:style w:type="paragraph" w:styleId="ListNumber5">
    <w:name w:val="List Number 5"/>
    <w:basedOn w:val="Normal"/>
    <w:semiHidden/>
    <w:rsid w:val="00550067"/>
    <w:pPr>
      <w:numPr>
        <w:numId w:val="11"/>
      </w:numPr>
    </w:pPr>
  </w:style>
  <w:style w:type="paragraph" w:styleId="MessageHeader">
    <w:name w:val="Message Header"/>
    <w:basedOn w:val="Normal"/>
    <w:semiHidden/>
    <w:rsid w:val="005500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550067"/>
    <w:rPr>
      <w:szCs w:val="24"/>
    </w:rPr>
  </w:style>
  <w:style w:type="paragraph" w:styleId="NormalIndent">
    <w:name w:val="Normal Indent"/>
    <w:basedOn w:val="Normal"/>
    <w:semiHidden/>
    <w:rsid w:val="00550067"/>
    <w:pPr>
      <w:ind w:left="720"/>
    </w:pPr>
  </w:style>
  <w:style w:type="paragraph" w:styleId="NoteHeading">
    <w:name w:val="Note Heading"/>
    <w:basedOn w:val="Normal"/>
    <w:next w:val="Normal"/>
    <w:semiHidden/>
    <w:rsid w:val="00550067"/>
  </w:style>
  <w:style w:type="character" w:styleId="PageNumber">
    <w:name w:val="page number"/>
    <w:basedOn w:val="DefaultParagraphFont"/>
    <w:semiHidden/>
    <w:rsid w:val="00550067"/>
  </w:style>
  <w:style w:type="paragraph" w:styleId="PlainText">
    <w:name w:val="Plain Text"/>
    <w:basedOn w:val="Normal"/>
    <w:semiHidden/>
    <w:rsid w:val="00550067"/>
    <w:rPr>
      <w:rFonts w:ascii="Courier New" w:hAnsi="Courier New" w:cs="Courier New"/>
      <w:sz w:val="20"/>
    </w:rPr>
  </w:style>
  <w:style w:type="paragraph" w:styleId="Salutation">
    <w:name w:val="Salutation"/>
    <w:basedOn w:val="Normal"/>
    <w:next w:val="Normal"/>
    <w:semiHidden/>
    <w:rsid w:val="00550067"/>
  </w:style>
  <w:style w:type="paragraph" w:styleId="Signature">
    <w:name w:val="Signature"/>
    <w:basedOn w:val="Normal"/>
    <w:semiHidden/>
    <w:rsid w:val="00550067"/>
    <w:pPr>
      <w:ind w:left="4252"/>
    </w:pPr>
  </w:style>
  <w:style w:type="character" w:styleId="Strong">
    <w:name w:val="Strong"/>
    <w:semiHidden/>
    <w:rsid w:val="00550067"/>
    <w:rPr>
      <w:b/>
      <w:bCs/>
    </w:rPr>
  </w:style>
  <w:style w:type="paragraph" w:styleId="Subtitle">
    <w:name w:val="Subtitle"/>
    <w:basedOn w:val="Normal"/>
    <w:semiHidden/>
    <w:rsid w:val="00550067"/>
    <w:pPr>
      <w:spacing w:after="60"/>
      <w:jc w:val="center"/>
      <w:outlineLvl w:val="1"/>
    </w:pPr>
    <w:rPr>
      <w:rFonts w:ascii="Arial" w:hAnsi="Arial" w:cs="Arial"/>
      <w:szCs w:val="24"/>
    </w:rPr>
  </w:style>
  <w:style w:type="table" w:styleId="Table3Deffects1">
    <w:name w:val="Table 3D effects 1"/>
    <w:basedOn w:val="TableNormal"/>
    <w:semiHidden/>
    <w:rsid w:val="00550067"/>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50067"/>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50067"/>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50067"/>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50067"/>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50067"/>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50067"/>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50067"/>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50067"/>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50067"/>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50067"/>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50067"/>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50067"/>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50067"/>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50067"/>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5006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50067"/>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50067"/>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50067"/>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50067"/>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50067"/>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50067"/>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50067"/>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50067"/>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50067"/>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50067"/>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50067"/>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50067"/>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50067"/>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50067"/>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50067"/>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50067"/>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50067"/>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50067"/>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50067"/>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50067"/>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50067"/>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50067"/>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50067"/>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5006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50067"/>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50067"/>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50067"/>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550067"/>
    <w:pPr>
      <w:spacing w:before="120" w:after="60" w:line="240" w:lineRule="auto"/>
      <w:jc w:val="left"/>
    </w:pPr>
  </w:style>
  <w:style w:type="paragraph" w:customStyle="1" w:styleId="bTOC2">
    <w:name w:val="bTOC 2"/>
    <w:basedOn w:val="TOC2"/>
    <w:semiHidden/>
    <w:rsid w:val="00550067"/>
    <w:pPr>
      <w:spacing w:before="120" w:after="60" w:line="240" w:lineRule="auto"/>
      <w:ind w:left="238"/>
      <w:jc w:val="left"/>
    </w:pPr>
  </w:style>
  <w:style w:type="paragraph" w:customStyle="1" w:styleId="bTOC3">
    <w:name w:val="bTOC 3"/>
    <w:basedOn w:val="TOC3"/>
    <w:semiHidden/>
    <w:rsid w:val="00550067"/>
    <w:pPr>
      <w:spacing w:before="120" w:after="60" w:line="240" w:lineRule="auto"/>
      <w:ind w:left="482"/>
      <w:jc w:val="left"/>
    </w:pPr>
  </w:style>
  <w:style w:type="paragraph" w:customStyle="1" w:styleId="bTOC4">
    <w:name w:val="bTOC 4"/>
    <w:basedOn w:val="TOC4"/>
    <w:semiHidden/>
    <w:rsid w:val="00550067"/>
    <w:pPr>
      <w:spacing w:before="120" w:after="60" w:line="240" w:lineRule="auto"/>
      <w:jc w:val="left"/>
    </w:pPr>
  </w:style>
  <w:style w:type="paragraph" w:customStyle="1" w:styleId="Counsel">
    <w:name w:val="Counsel"/>
    <w:basedOn w:val="Normal"/>
    <w:unhideWhenUsed/>
    <w:rsid w:val="00550067"/>
    <w:pPr>
      <w:widowControl w:val="0"/>
      <w:suppressAutoHyphens/>
      <w:spacing w:line="240" w:lineRule="auto"/>
    </w:pPr>
  </w:style>
  <w:style w:type="character" w:customStyle="1" w:styleId="CertifyChar">
    <w:name w:val="Certify Char"/>
    <w:link w:val="Certify"/>
    <w:semiHidden/>
    <w:rsid w:val="00550067"/>
    <w:rPr>
      <w:sz w:val="24"/>
      <w:szCs w:val="24"/>
      <w:lang w:eastAsia="en-US"/>
    </w:rPr>
  </w:style>
  <w:style w:type="paragraph" w:customStyle="1" w:styleId="fcHeading1">
    <w:name w:val="fcHeading 1"/>
    <w:basedOn w:val="Normal"/>
    <w:next w:val="ParaNumbering"/>
    <w:semiHidden/>
    <w:rsid w:val="00550067"/>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550067"/>
    <w:pPr>
      <w:keepNext/>
      <w:numPr>
        <w:ilvl w:val="1"/>
        <w:numId w:val="15"/>
      </w:numPr>
      <w:spacing w:before="240" w:after="60" w:line="240" w:lineRule="auto"/>
    </w:pPr>
    <w:rPr>
      <w:b/>
    </w:rPr>
  </w:style>
  <w:style w:type="paragraph" w:customStyle="1" w:styleId="fcHeading3">
    <w:name w:val="fcHeading 3"/>
    <w:basedOn w:val="Normal"/>
    <w:next w:val="ParaNumbering"/>
    <w:semiHidden/>
    <w:rsid w:val="00550067"/>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550067"/>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550067"/>
    <w:pPr>
      <w:keepNext/>
      <w:numPr>
        <w:ilvl w:val="4"/>
        <w:numId w:val="15"/>
      </w:numPr>
      <w:spacing w:before="240" w:after="60" w:line="240" w:lineRule="auto"/>
    </w:pPr>
    <w:rPr>
      <w:b/>
      <w:caps/>
    </w:rPr>
  </w:style>
  <w:style w:type="paragraph" w:customStyle="1" w:styleId="FTOC5">
    <w:name w:val="FTOC 5"/>
    <w:basedOn w:val="Normal"/>
    <w:semiHidden/>
    <w:rsid w:val="00550067"/>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550067"/>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550067"/>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550067"/>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550067"/>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550067"/>
    <w:pPr>
      <w:tabs>
        <w:tab w:val="right" w:leader="dot" w:pos="9072"/>
      </w:tabs>
      <w:spacing w:before="120" w:after="60" w:line="240" w:lineRule="auto"/>
      <w:ind w:left="709" w:hanging="709"/>
      <w:jc w:val="left"/>
    </w:pPr>
  </w:style>
  <w:style w:type="paragraph" w:customStyle="1" w:styleId="bTOC6">
    <w:name w:val="bTOC 6"/>
    <w:basedOn w:val="Normal"/>
    <w:semiHidden/>
    <w:rsid w:val="00550067"/>
    <w:pPr>
      <w:tabs>
        <w:tab w:val="right" w:leader="dot" w:pos="9072"/>
      </w:tabs>
      <w:spacing w:before="120" w:after="60" w:line="240" w:lineRule="auto"/>
      <w:ind w:left="1418" w:hanging="709"/>
      <w:jc w:val="left"/>
    </w:pPr>
  </w:style>
  <w:style w:type="paragraph" w:customStyle="1" w:styleId="bTOC7">
    <w:name w:val="bTOC 7"/>
    <w:basedOn w:val="Normal"/>
    <w:semiHidden/>
    <w:rsid w:val="00550067"/>
    <w:pPr>
      <w:tabs>
        <w:tab w:val="right" w:leader="dot" w:pos="9072"/>
      </w:tabs>
      <w:spacing w:before="120" w:after="60" w:line="240" w:lineRule="auto"/>
      <w:ind w:left="2240" w:hanging="822"/>
      <w:jc w:val="left"/>
    </w:pPr>
  </w:style>
  <w:style w:type="paragraph" w:customStyle="1" w:styleId="bTOC8">
    <w:name w:val="bTOC 8"/>
    <w:basedOn w:val="Normal"/>
    <w:semiHidden/>
    <w:rsid w:val="00550067"/>
    <w:pPr>
      <w:keepNext/>
      <w:tabs>
        <w:tab w:val="right" w:leader="dot" w:pos="9072"/>
      </w:tabs>
      <w:spacing w:before="120" w:after="60" w:line="240" w:lineRule="auto"/>
      <w:ind w:left="3373" w:hanging="1247"/>
      <w:jc w:val="left"/>
    </w:pPr>
  </w:style>
  <w:style w:type="paragraph" w:customStyle="1" w:styleId="bTOC9">
    <w:name w:val="bTOC 9"/>
    <w:basedOn w:val="Normal"/>
    <w:semiHidden/>
    <w:rsid w:val="00550067"/>
    <w:pPr>
      <w:keepNext/>
      <w:tabs>
        <w:tab w:val="right" w:leader="dot" w:pos="9072"/>
      </w:tabs>
      <w:spacing w:before="120" w:after="60" w:line="240" w:lineRule="auto"/>
      <w:ind w:left="4082" w:hanging="1247"/>
      <w:jc w:val="left"/>
    </w:pPr>
  </w:style>
  <w:style w:type="paragraph" w:customStyle="1" w:styleId="ListNo2">
    <w:name w:val="List No 2"/>
    <w:basedOn w:val="ListNo1"/>
    <w:rsid w:val="00550067"/>
    <w:pPr>
      <w:numPr>
        <w:ilvl w:val="1"/>
      </w:numPr>
    </w:pPr>
  </w:style>
  <w:style w:type="paragraph" w:customStyle="1" w:styleId="ListNo3">
    <w:name w:val="List No 3"/>
    <w:basedOn w:val="ListNo2"/>
    <w:rsid w:val="00550067"/>
    <w:pPr>
      <w:numPr>
        <w:ilvl w:val="2"/>
      </w:numPr>
    </w:pPr>
  </w:style>
  <w:style w:type="numbering" w:customStyle="1" w:styleId="FCListNo">
    <w:name w:val="FCListNo"/>
    <w:uiPriority w:val="99"/>
    <w:rsid w:val="00550067"/>
    <w:pPr>
      <w:numPr>
        <w:numId w:val="16"/>
      </w:numPr>
    </w:pPr>
  </w:style>
  <w:style w:type="paragraph" w:customStyle="1" w:styleId="SingleSpace">
    <w:name w:val="SingleSpace"/>
    <w:basedOn w:val="Normal"/>
    <w:rsid w:val="00550067"/>
    <w:pPr>
      <w:spacing w:line="240" w:lineRule="auto"/>
    </w:pPr>
    <w:rPr>
      <w:szCs w:val="22"/>
    </w:rPr>
  </w:style>
  <w:style w:type="paragraph" w:customStyle="1" w:styleId="Quote1Bullet">
    <w:name w:val="Quote1 Bullet"/>
    <w:basedOn w:val="Quote1"/>
    <w:rsid w:val="00550067"/>
    <w:pPr>
      <w:numPr>
        <w:numId w:val="17"/>
      </w:numPr>
      <w:ind w:left="1440" w:hanging="720"/>
    </w:pPr>
  </w:style>
  <w:style w:type="paragraph" w:customStyle="1" w:styleId="Quote2Bullet">
    <w:name w:val="Quote2 Bullet"/>
    <w:basedOn w:val="Quote2"/>
    <w:rsid w:val="00550067"/>
    <w:pPr>
      <w:numPr>
        <w:numId w:val="18"/>
      </w:numPr>
      <w:ind w:hanging="720"/>
    </w:pPr>
  </w:style>
  <w:style w:type="paragraph" w:customStyle="1" w:styleId="Quote3Bullet">
    <w:name w:val="Quote3 Bullet"/>
    <w:basedOn w:val="Quote3"/>
    <w:rsid w:val="00550067"/>
    <w:pPr>
      <w:numPr>
        <w:numId w:val="19"/>
      </w:numPr>
      <w:ind w:hanging="720"/>
    </w:pPr>
  </w:style>
  <w:style w:type="paragraph" w:customStyle="1" w:styleId="Order1">
    <w:name w:val="Order 1"/>
    <w:basedOn w:val="Normal"/>
    <w:rsid w:val="00550067"/>
    <w:pPr>
      <w:numPr>
        <w:numId w:val="20"/>
      </w:numPr>
      <w:spacing w:before="60" w:after="60"/>
    </w:pPr>
  </w:style>
  <w:style w:type="numbering" w:customStyle="1" w:styleId="FCOrders">
    <w:name w:val="FCOrders"/>
    <w:uiPriority w:val="99"/>
    <w:rsid w:val="00550067"/>
    <w:pPr>
      <w:numPr>
        <w:numId w:val="20"/>
      </w:numPr>
    </w:pPr>
  </w:style>
  <w:style w:type="paragraph" w:customStyle="1" w:styleId="BodyTextBold">
    <w:name w:val="Body Text Bold"/>
    <w:basedOn w:val="BodyText"/>
    <w:rsid w:val="00550067"/>
    <w:rPr>
      <w:b/>
    </w:rPr>
  </w:style>
  <w:style w:type="paragraph" w:customStyle="1" w:styleId="GeneralHeading">
    <w:name w:val="General Heading"/>
    <w:basedOn w:val="BodyTextBold"/>
    <w:next w:val="BodyText"/>
    <w:rsid w:val="00550067"/>
    <w:pPr>
      <w:spacing w:line="480" w:lineRule="auto"/>
      <w:jc w:val="center"/>
    </w:pPr>
    <w:rPr>
      <w:sz w:val="28"/>
    </w:rPr>
  </w:style>
  <w:style w:type="paragraph" w:customStyle="1" w:styleId="ReasonJudge">
    <w:name w:val="Reason Judge"/>
    <w:basedOn w:val="BodyText"/>
    <w:next w:val="BodyText"/>
    <w:rsid w:val="00550067"/>
    <w:pPr>
      <w:jc w:val="left"/>
    </w:pPr>
    <w:rPr>
      <w:b/>
      <w:sz w:val="26"/>
    </w:rPr>
  </w:style>
  <w:style w:type="paragraph" w:customStyle="1" w:styleId="FileNo">
    <w:name w:val="FileNo"/>
    <w:basedOn w:val="NormalHeadings"/>
    <w:rsid w:val="00550067"/>
    <w:pPr>
      <w:tabs>
        <w:tab w:val="right" w:pos="3609"/>
      </w:tabs>
      <w:spacing w:line="276" w:lineRule="auto"/>
      <w:jc w:val="right"/>
    </w:pPr>
    <w:rPr>
      <w:szCs w:val="24"/>
    </w:rPr>
  </w:style>
  <w:style w:type="paragraph" w:customStyle="1" w:styleId="CasesLegislationAppealFrom">
    <w:name w:val="Cases Legislation Appeal From"/>
    <w:basedOn w:val="Normal1linespace"/>
    <w:rsid w:val="00550067"/>
    <w:pPr>
      <w:widowControl w:val="0"/>
      <w:spacing w:after="100"/>
      <w:jc w:val="left"/>
    </w:pPr>
  </w:style>
  <w:style w:type="paragraph" w:customStyle="1" w:styleId="PartyName">
    <w:name w:val="Party Name"/>
    <w:basedOn w:val="NormalHeadings"/>
    <w:rsid w:val="00550067"/>
    <w:pPr>
      <w:jc w:val="left"/>
    </w:pPr>
    <w:rPr>
      <w:szCs w:val="24"/>
    </w:rPr>
  </w:style>
  <w:style w:type="paragraph" w:customStyle="1" w:styleId="PartyType">
    <w:name w:val="Party Type"/>
    <w:basedOn w:val="PartyName"/>
    <w:rsid w:val="00550067"/>
    <w:rPr>
      <w:b w:val="0"/>
    </w:rPr>
  </w:style>
  <w:style w:type="paragraph" w:customStyle="1" w:styleId="Small-TableswithinQuotes">
    <w:name w:val="Small - Tables within Quotes"/>
    <w:basedOn w:val="BodyText"/>
    <w:rsid w:val="00550067"/>
    <w:pPr>
      <w:spacing w:line="240" w:lineRule="auto"/>
      <w:jc w:val="left"/>
    </w:pPr>
    <w:rPr>
      <w:sz w:val="22"/>
    </w:rPr>
  </w:style>
  <w:style w:type="character" w:customStyle="1" w:styleId="BodyTextChar">
    <w:name w:val="Body Text Char"/>
    <w:basedOn w:val="DefaultParagraphFont"/>
    <w:link w:val="BodyText"/>
    <w:rsid w:val="00550067"/>
    <w:rPr>
      <w:sz w:val="24"/>
      <w:lang w:eastAsia="en-US"/>
    </w:rPr>
  </w:style>
  <w:style w:type="character" w:customStyle="1" w:styleId="NormalHeadingsChar">
    <w:name w:val="Normal Headings Char"/>
    <w:basedOn w:val="DefaultParagraphFont"/>
    <w:link w:val="NormalHeadings"/>
    <w:rsid w:val="00550067"/>
    <w:rPr>
      <w:b/>
      <w:sz w:val="24"/>
      <w:lang w:eastAsia="en-US"/>
    </w:rPr>
  </w:style>
  <w:style w:type="paragraph" w:customStyle="1" w:styleId="CourtTitle">
    <w:name w:val="CourtTitle"/>
    <w:basedOn w:val="NormalHeadings"/>
    <w:rsid w:val="00550067"/>
    <w:pPr>
      <w:jc w:val="center"/>
    </w:pPr>
    <w:rPr>
      <w:caps/>
      <w:sz w:val="32"/>
    </w:rPr>
  </w:style>
  <w:style w:type="paragraph" w:customStyle="1" w:styleId="MNC">
    <w:name w:val="MNC"/>
    <w:basedOn w:val="MediaNeutralStyle"/>
    <w:rsid w:val="00550067"/>
    <w:pPr>
      <w:spacing w:after="240"/>
    </w:pPr>
    <w:rPr>
      <w:sz w:val="28"/>
    </w:rPr>
  </w:style>
  <w:style w:type="paragraph" w:customStyle="1" w:styleId="Quote4">
    <w:name w:val="Quote4"/>
    <w:basedOn w:val="Quote1"/>
    <w:rsid w:val="00550067"/>
    <w:pPr>
      <w:ind w:left="2880"/>
    </w:pPr>
  </w:style>
  <w:style w:type="paragraph" w:customStyle="1" w:styleId="Quote4Bullet">
    <w:name w:val="Quote4 Bullet"/>
    <w:basedOn w:val="Quote4"/>
    <w:rsid w:val="00550067"/>
    <w:pPr>
      <w:numPr>
        <w:numId w:val="21"/>
      </w:numPr>
      <w:ind w:hanging="720"/>
    </w:pPr>
  </w:style>
  <w:style w:type="character" w:styleId="PlaceholderText">
    <w:name w:val="Placeholder Text"/>
    <w:basedOn w:val="DefaultParagraphFont"/>
    <w:uiPriority w:val="99"/>
    <w:semiHidden/>
    <w:rsid w:val="00550067"/>
    <w:rPr>
      <w:color w:val="808080"/>
    </w:rPr>
  </w:style>
  <w:style w:type="paragraph" w:customStyle="1" w:styleId="Order2">
    <w:name w:val="Order 2"/>
    <w:basedOn w:val="Order1"/>
    <w:rsid w:val="00550067"/>
    <w:pPr>
      <w:numPr>
        <w:ilvl w:val="1"/>
      </w:numPr>
    </w:pPr>
  </w:style>
  <w:style w:type="paragraph" w:customStyle="1" w:styleId="Order3">
    <w:name w:val="Order 3"/>
    <w:basedOn w:val="Order2"/>
    <w:rsid w:val="00550067"/>
    <w:pPr>
      <w:numPr>
        <w:ilvl w:val="2"/>
      </w:numPr>
    </w:pPr>
  </w:style>
  <w:style w:type="paragraph" w:customStyle="1" w:styleId="ListNo1alt">
    <w:name w:val="List No 1 (alt)"/>
    <w:basedOn w:val="Normal"/>
    <w:rsid w:val="00550067"/>
    <w:pPr>
      <w:numPr>
        <w:numId w:val="23"/>
      </w:numPr>
      <w:spacing w:before="60" w:after="60"/>
    </w:pPr>
  </w:style>
  <w:style w:type="paragraph" w:customStyle="1" w:styleId="ListNo2alt">
    <w:name w:val="List No 2 (alt)"/>
    <w:basedOn w:val="ListNo1alt"/>
    <w:rsid w:val="00550067"/>
    <w:pPr>
      <w:numPr>
        <w:ilvl w:val="1"/>
      </w:numPr>
    </w:pPr>
  </w:style>
  <w:style w:type="paragraph" w:customStyle="1" w:styleId="ListNo3alt">
    <w:name w:val="List No 3 (alt)"/>
    <w:basedOn w:val="ListNo2alt"/>
    <w:rsid w:val="00550067"/>
    <w:pPr>
      <w:numPr>
        <w:ilvl w:val="2"/>
      </w:numPr>
    </w:pPr>
  </w:style>
  <w:style w:type="numbering" w:customStyle="1" w:styleId="FCListNoalt">
    <w:name w:val="FC List No (alt)"/>
    <w:uiPriority w:val="99"/>
    <w:rsid w:val="00550067"/>
    <w:pPr>
      <w:numPr>
        <w:numId w:val="23"/>
      </w:numPr>
    </w:pPr>
  </w:style>
  <w:style w:type="paragraph" w:customStyle="1" w:styleId="Order4">
    <w:name w:val="Order 4"/>
    <w:basedOn w:val="Order3"/>
    <w:rsid w:val="00550067"/>
    <w:pPr>
      <w:numPr>
        <w:ilvl w:val="3"/>
      </w:numPr>
    </w:pPr>
  </w:style>
  <w:style w:type="paragraph" w:styleId="FootnoteText">
    <w:name w:val="footnote text"/>
    <w:basedOn w:val="Normal"/>
    <w:link w:val="FootnoteTextChar"/>
    <w:semiHidden/>
    <w:unhideWhenUsed/>
    <w:rsid w:val="00550067"/>
    <w:pPr>
      <w:spacing w:line="240" w:lineRule="auto"/>
    </w:pPr>
    <w:rPr>
      <w:sz w:val="20"/>
    </w:rPr>
  </w:style>
  <w:style w:type="character" w:customStyle="1" w:styleId="FootnoteTextChar">
    <w:name w:val="Footnote Text Char"/>
    <w:basedOn w:val="DefaultParagraphFont"/>
    <w:link w:val="FootnoteText"/>
    <w:semiHidden/>
    <w:rsid w:val="00550067"/>
    <w:rPr>
      <w:lang w:eastAsia="en-US"/>
    </w:rPr>
  </w:style>
  <w:style w:type="character" w:styleId="FootnoteReference">
    <w:name w:val="footnote reference"/>
    <w:basedOn w:val="DefaultParagraphFont"/>
    <w:semiHidden/>
    <w:unhideWhenUsed/>
    <w:rsid w:val="00550067"/>
    <w:rPr>
      <w:vertAlign w:val="superscript"/>
    </w:rPr>
  </w:style>
  <w:style w:type="paragraph" w:customStyle="1" w:styleId="FCBullets2">
    <w:name w:val="FCBullets2"/>
    <w:basedOn w:val="FCBullets"/>
    <w:rsid w:val="00550067"/>
    <w:pPr>
      <w:numPr>
        <w:ilvl w:val="1"/>
      </w:numPr>
    </w:pPr>
  </w:style>
  <w:style w:type="numbering" w:customStyle="1" w:styleId="FCNotes">
    <w:name w:val="FCNotes"/>
    <w:uiPriority w:val="99"/>
    <w:rsid w:val="00550067"/>
    <w:pPr>
      <w:numPr>
        <w:numId w:val="26"/>
      </w:numPr>
    </w:pPr>
  </w:style>
  <w:style w:type="paragraph" w:customStyle="1" w:styleId="Notes">
    <w:name w:val="Notes"/>
    <w:basedOn w:val="Normal"/>
    <w:rsid w:val="00550067"/>
    <w:pPr>
      <w:numPr>
        <w:numId w:val="26"/>
      </w:numPr>
      <w:spacing w:before="60" w:after="60"/>
    </w:pPr>
  </w:style>
  <w:style w:type="paragraph" w:customStyle="1" w:styleId="OrdersHeading1">
    <w:name w:val="Orders Heading 1"/>
    <w:basedOn w:val="Normal"/>
    <w:next w:val="BodyText"/>
    <w:rsid w:val="00550067"/>
    <w:pPr>
      <w:keepNext/>
      <w:spacing w:before="240" w:after="180" w:line="240" w:lineRule="auto"/>
    </w:pPr>
    <w:rPr>
      <w:b/>
      <w:caps/>
    </w:rPr>
  </w:style>
  <w:style w:type="paragraph" w:customStyle="1" w:styleId="OrdersHeading2">
    <w:name w:val="Orders Heading 2"/>
    <w:basedOn w:val="Normal"/>
    <w:next w:val="BodyText"/>
    <w:rsid w:val="00550067"/>
    <w:pPr>
      <w:keepNext/>
      <w:spacing w:before="240" w:after="180" w:line="240" w:lineRule="auto"/>
    </w:pPr>
    <w:rPr>
      <w:b/>
    </w:rPr>
  </w:style>
  <w:style w:type="character" w:customStyle="1" w:styleId="Heading2Char">
    <w:name w:val="Heading 2 Char"/>
    <w:basedOn w:val="DefaultParagraphFont"/>
    <w:link w:val="Heading2"/>
    <w:rsid w:val="00F63A57"/>
    <w:rPr>
      <w:b/>
      <w:sz w:val="24"/>
      <w:szCs w:val="24"/>
      <w:lang w:eastAsia="en-US"/>
    </w:rPr>
  </w:style>
  <w:style w:type="paragraph" w:styleId="Revision">
    <w:name w:val="Revision"/>
    <w:hidden/>
    <w:uiPriority w:val="99"/>
    <w:semiHidden/>
    <w:rsid w:val="00E63B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345C889D5427CAF6955B6110B04BE"/>
        <w:category>
          <w:name w:val="General"/>
          <w:gallery w:val="placeholder"/>
        </w:category>
        <w:types>
          <w:type w:val="bbPlcHdr"/>
        </w:types>
        <w:behaviors>
          <w:behavior w:val="content"/>
        </w:behaviors>
        <w:guid w:val="{9FDA441A-C88A-41BD-85B2-5583511ED7ED}"/>
      </w:docPartPr>
      <w:docPartBody>
        <w:p w:rsidR="00830B3B" w:rsidRDefault="00830B3B">
          <w:pPr>
            <w:pStyle w:val="5F4345C889D5427CAF6955B6110B04BE"/>
          </w:pPr>
          <w:r>
            <w:rPr>
              <w:rStyle w:val="PlaceholderText"/>
            </w:rPr>
            <w:t>MNC Text</w:t>
          </w:r>
        </w:p>
      </w:docPartBody>
    </w:docPart>
    <w:docPart>
      <w:docPartPr>
        <w:name w:val="73A19F17BF1F4315A1BBA0FB019E7768"/>
        <w:category>
          <w:name w:val="General"/>
          <w:gallery w:val="placeholder"/>
        </w:category>
        <w:types>
          <w:type w:val="bbPlcHdr"/>
        </w:types>
        <w:behaviors>
          <w:behavior w:val="content"/>
        </w:behaviors>
        <w:guid w:val="{1DBBC941-C443-4F5A-BB19-9FC2A6CA31C1}"/>
      </w:docPartPr>
      <w:docPartBody>
        <w:p w:rsidR="00830B3B" w:rsidRDefault="00830B3B">
          <w:pPr>
            <w:pStyle w:val="73A19F17BF1F4315A1BBA0FB019E7768"/>
          </w:pPr>
          <w:r w:rsidRPr="005C44BE">
            <w:rPr>
              <w:rStyle w:val="PlaceholderText"/>
            </w:rPr>
            <w:t>Click or tap here to enter text.</w:t>
          </w:r>
        </w:p>
      </w:docPartBody>
    </w:docPart>
    <w:docPart>
      <w:docPartPr>
        <w:name w:val="174DF438A973410194921F4B75F946EC"/>
        <w:category>
          <w:name w:val="General"/>
          <w:gallery w:val="placeholder"/>
        </w:category>
        <w:types>
          <w:type w:val="bbPlcHdr"/>
        </w:types>
        <w:behaviors>
          <w:behavior w:val="content"/>
        </w:behaviors>
        <w:guid w:val="{49A3BF88-916E-443F-B207-DA04EE6EF834}"/>
      </w:docPartPr>
      <w:docPartBody>
        <w:p w:rsidR="00830B3B" w:rsidRDefault="00830B3B">
          <w:pPr>
            <w:pStyle w:val="174DF438A973410194921F4B75F946EC"/>
          </w:pPr>
          <w:r w:rsidRPr="005C44BE">
            <w:rPr>
              <w:rStyle w:val="PlaceholderText"/>
            </w:rPr>
            <w:t>Click or tap here to enter text.</w:t>
          </w:r>
        </w:p>
      </w:docPartBody>
    </w:docPart>
    <w:docPart>
      <w:docPartPr>
        <w:name w:val="A16C3166E96048B7A98B59F073429D2D"/>
        <w:category>
          <w:name w:val="General"/>
          <w:gallery w:val="placeholder"/>
        </w:category>
        <w:types>
          <w:type w:val="bbPlcHdr"/>
        </w:types>
        <w:behaviors>
          <w:behavior w:val="content"/>
        </w:behaviors>
        <w:guid w:val="{C9D2E505-491B-4228-B938-9B3546856718}"/>
      </w:docPartPr>
      <w:docPartBody>
        <w:p w:rsidR="00830B3B" w:rsidRDefault="00830B3B">
          <w:pPr>
            <w:pStyle w:val="A16C3166E96048B7A98B59F073429D2D"/>
          </w:pPr>
          <w:r w:rsidRPr="005C44BE">
            <w:rPr>
              <w:rStyle w:val="PlaceholderText"/>
            </w:rPr>
            <w:t>Click or tap here to enter text.</w:t>
          </w:r>
        </w:p>
      </w:docPartBody>
    </w:docPart>
    <w:docPart>
      <w:docPartPr>
        <w:name w:val="D9C8774FA00F4DA8B1567C60D99BF58A"/>
        <w:category>
          <w:name w:val="General"/>
          <w:gallery w:val="placeholder"/>
        </w:category>
        <w:types>
          <w:type w:val="bbPlcHdr"/>
        </w:types>
        <w:behaviors>
          <w:behavior w:val="content"/>
        </w:behaviors>
        <w:guid w:val="{1E1DE57E-02C4-49A7-B509-3C4A0EC71128}"/>
      </w:docPartPr>
      <w:docPartBody>
        <w:p w:rsidR="00830B3B" w:rsidRDefault="00830B3B">
          <w:pPr>
            <w:pStyle w:val="D9C8774FA00F4DA8B1567C60D99BF58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3B"/>
    <w:rsid w:val="00830B3B"/>
    <w:rsid w:val="00D57519"/>
    <w:rsid w:val="00F523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4345C889D5427CAF6955B6110B04BE">
    <w:name w:val="5F4345C889D5427CAF6955B6110B04BE"/>
  </w:style>
  <w:style w:type="paragraph" w:customStyle="1" w:styleId="73A19F17BF1F4315A1BBA0FB019E7768">
    <w:name w:val="73A19F17BF1F4315A1BBA0FB019E7768"/>
  </w:style>
  <w:style w:type="paragraph" w:customStyle="1" w:styleId="174DF438A973410194921F4B75F946EC">
    <w:name w:val="174DF438A973410194921F4B75F946EC"/>
  </w:style>
  <w:style w:type="paragraph" w:customStyle="1" w:styleId="A16C3166E96048B7A98B59F073429D2D">
    <w:name w:val="A16C3166E96048B7A98B59F073429D2D"/>
  </w:style>
  <w:style w:type="paragraph" w:customStyle="1" w:styleId="D9C8774FA00F4DA8B1567C60D99BF58A">
    <w:name w:val="D9C8774FA00F4DA8B1567C60D99BF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Barry, in the matter of an application by Barry [2024] FCA 13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9</Pages>
  <Words>2688</Words>
  <Characters>13594</Characters>
  <Application>Microsoft Office Word</Application>
  <DocSecurity>0</DocSecurity>
  <Lines>295</Lines>
  <Paragraphs>113</Paragraphs>
  <ScaleCrop>false</ScaleCrop>
  <HeadingPairs>
    <vt:vector size="2" baseType="variant">
      <vt:variant>
        <vt:lpstr>Title</vt:lpstr>
      </vt:variant>
      <vt:variant>
        <vt:i4>1</vt:i4>
      </vt:variant>
    </vt:vector>
  </HeadingPairs>
  <TitlesOfParts>
    <vt:vector size="1" baseType="lpstr">
      <vt:lpstr>Barry, in the matter of an application by Barry [2024] FCA 13 </vt:lpstr>
    </vt:vector>
  </TitlesOfParts>
  <Company>Federal Court of Australia</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Barry, in the matter of an application by Barry [2024] FCA 13</dc:title>
  <dc:subject/>
  <dc:creator>Federal Court of Australia</dc:creator>
  <cp:keywords/>
  <dc:description>v1.3</dc:description>
  <cp:lastModifiedBy>Federal Court of Australia</cp:lastModifiedBy>
  <cp:revision>3</cp:revision>
  <cp:lastPrinted>2006-02-05T06:31:00Z</cp:lastPrinted>
  <dcterms:created xsi:type="dcterms:W3CDTF">2024-02-06T02:47:00Z</dcterms:created>
  <dcterms:modified xsi:type="dcterms:W3CDTF">2024-02-06T02:49:00Z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