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61DC" w14:textId="30C1EF5E" w:rsidR="00395B24" w:rsidRDefault="0014169F" w:rsidP="00A22932">
      <w:pPr>
        <w:pStyle w:val="CourtTitle"/>
      </w:pPr>
      <w:r>
        <w:rPr>
          <w:caps w:val="0"/>
        </w:rPr>
        <w:t>FEDERAL COURT OF AUSTRALIA</w:t>
      </w:r>
    </w:p>
    <w:p w14:paraId="6CCC1E0B" w14:textId="77777777" w:rsidR="004D7950" w:rsidRDefault="004D7950">
      <w:pPr>
        <w:pStyle w:val="NormalHeadings"/>
        <w:jc w:val="center"/>
        <w:rPr>
          <w:sz w:val="32"/>
        </w:rPr>
      </w:pPr>
    </w:p>
    <w:bookmarkStart w:id="0" w:name="MNC"/>
    <w:p w14:paraId="6DA98620" w14:textId="54E52258" w:rsidR="00374CC4" w:rsidRDefault="00EE7E76" w:rsidP="001A2B40">
      <w:pPr>
        <w:pStyle w:val="MNC"/>
      </w:pPr>
      <w:sdt>
        <w:sdtPr>
          <w:alias w:val="MNC"/>
          <w:tag w:val="MNC"/>
          <w:id w:val="343289786"/>
          <w:lock w:val="sdtLocked"/>
          <w:placeholder>
            <w:docPart w:val="A4995434FDA54DCA8BDA447824969CAA"/>
          </w:placeholder>
          <w:dataBinding w:prefixMappings="xmlns:ns0='http://schemas.globalmacros.com/FCA'" w:xpath="/ns0:root[1]/ns0:Name[1]" w:storeItemID="{687E7CCB-4AA5-44E7-B148-17BA2B6F57C0}"/>
          <w:text w:multiLine="1"/>
        </w:sdtPr>
        <w:sdtEndPr/>
        <w:sdtContent>
          <w:r w:rsidR="000D3444">
            <w:t xml:space="preserve">Greiss v Seven Network Operations Ltd (Costs) [2024] FCA 377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337823D3" w14:textId="77777777" w:rsidTr="007C7829">
        <w:tc>
          <w:tcPr>
            <w:tcW w:w="3084" w:type="dxa"/>
            <w:shd w:val="clear" w:color="auto" w:fill="auto"/>
          </w:tcPr>
          <w:p w14:paraId="1B8B7CD4" w14:textId="6CEA5EAE" w:rsidR="00395B24" w:rsidRDefault="002C7385" w:rsidP="00663878">
            <w:pPr>
              <w:pStyle w:val="Normal1linespace"/>
              <w:widowControl w:val="0"/>
              <w:jc w:val="left"/>
            </w:pPr>
            <w:r>
              <w:t>File numbe</w:t>
            </w:r>
            <w:r w:rsidR="00EA20A4">
              <w:t>r</w:t>
            </w:r>
            <w:r>
              <w:t>:</w:t>
            </w:r>
          </w:p>
        </w:tc>
        <w:tc>
          <w:tcPr>
            <w:tcW w:w="5989" w:type="dxa"/>
            <w:shd w:val="clear" w:color="auto" w:fill="auto"/>
          </w:tcPr>
          <w:p w14:paraId="51408697" w14:textId="076F8B70" w:rsidR="00395B24" w:rsidRPr="009C7D02" w:rsidRDefault="0014169F" w:rsidP="009C7D02">
            <w:pPr>
              <w:pStyle w:val="Normal1linespace"/>
              <w:jc w:val="left"/>
            </w:pPr>
            <w:fldSimple w:instr=" REF  FileNo  \* MERGEFORMAT " w:fldLock="1">
              <w:r w:rsidR="009C7D02" w:rsidRPr="009C7D02">
                <w:t>NSD 292 of 2022</w:t>
              </w:r>
            </w:fldSimple>
          </w:p>
        </w:tc>
      </w:tr>
      <w:tr w:rsidR="00395B24" w14:paraId="43A6B9E6" w14:textId="77777777" w:rsidTr="007C7829">
        <w:tc>
          <w:tcPr>
            <w:tcW w:w="3084" w:type="dxa"/>
            <w:shd w:val="clear" w:color="auto" w:fill="auto"/>
          </w:tcPr>
          <w:p w14:paraId="23032EBF" w14:textId="77777777" w:rsidR="00395B24" w:rsidRDefault="00395B24" w:rsidP="00663878">
            <w:pPr>
              <w:pStyle w:val="Normal1linespace"/>
              <w:widowControl w:val="0"/>
              <w:jc w:val="left"/>
            </w:pPr>
          </w:p>
        </w:tc>
        <w:tc>
          <w:tcPr>
            <w:tcW w:w="5989" w:type="dxa"/>
            <w:shd w:val="clear" w:color="auto" w:fill="auto"/>
          </w:tcPr>
          <w:p w14:paraId="4C2507BD" w14:textId="77777777" w:rsidR="00395B24" w:rsidRDefault="00395B24" w:rsidP="00663878">
            <w:pPr>
              <w:pStyle w:val="Normal1linespace"/>
              <w:widowControl w:val="0"/>
              <w:jc w:val="left"/>
            </w:pPr>
          </w:p>
        </w:tc>
      </w:tr>
      <w:tr w:rsidR="00395B24" w14:paraId="0FD4D7AB" w14:textId="77777777" w:rsidTr="007C7829">
        <w:tc>
          <w:tcPr>
            <w:tcW w:w="3084" w:type="dxa"/>
            <w:shd w:val="clear" w:color="auto" w:fill="auto"/>
          </w:tcPr>
          <w:p w14:paraId="6E36770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A815CE0" w14:textId="071C839C" w:rsidR="00395B24" w:rsidRDefault="002C7385" w:rsidP="00663878">
            <w:pPr>
              <w:pStyle w:val="Normal1linespace"/>
              <w:widowControl w:val="0"/>
              <w:jc w:val="left"/>
              <w:rPr>
                <w:b/>
              </w:rPr>
            </w:pPr>
            <w:r w:rsidRPr="009C7D02">
              <w:rPr>
                <w:b/>
              </w:rPr>
              <w:fldChar w:fldCharType="begin" w:fldLock="1"/>
            </w:r>
            <w:r w:rsidRPr="009C7D02">
              <w:rPr>
                <w:b/>
              </w:rPr>
              <w:instrText xml:space="preserve"> REF  Judge  \* MERGEFORMAT </w:instrText>
            </w:r>
            <w:r w:rsidRPr="009C7D02">
              <w:rPr>
                <w:b/>
              </w:rPr>
              <w:fldChar w:fldCharType="separate"/>
            </w:r>
            <w:r w:rsidR="009C7D02" w:rsidRPr="009C7D02">
              <w:rPr>
                <w:b/>
                <w:caps/>
                <w:szCs w:val="24"/>
              </w:rPr>
              <w:t>KATZMANN J</w:t>
            </w:r>
            <w:r w:rsidRPr="009C7D02">
              <w:rPr>
                <w:b/>
              </w:rPr>
              <w:fldChar w:fldCharType="end"/>
            </w:r>
          </w:p>
        </w:tc>
      </w:tr>
      <w:tr w:rsidR="00395B24" w14:paraId="779748F6" w14:textId="77777777" w:rsidTr="007C7829">
        <w:tc>
          <w:tcPr>
            <w:tcW w:w="3084" w:type="dxa"/>
            <w:shd w:val="clear" w:color="auto" w:fill="auto"/>
          </w:tcPr>
          <w:p w14:paraId="736269E0" w14:textId="77777777" w:rsidR="00395B24" w:rsidRDefault="00395B24" w:rsidP="00663878">
            <w:pPr>
              <w:pStyle w:val="Normal1linespace"/>
              <w:widowControl w:val="0"/>
              <w:jc w:val="left"/>
            </w:pPr>
          </w:p>
        </w:tc>
        <w:tc>
          <w:tcPr>
            <w:tcW w:w="5989" w:type="dxa"/>
            <w:shd w:val="clear" w:color="auto" w:fill="auto"/>
          </w:tcPr>
          <w:p w14:paraId="21849D67" w14:textId="77777777" w:rsidR="00395B24" w:rsidRDefault="00395B24" w:rsidP="00663878">
            <w:pPr>
              <w:pStyle w:val="Normal1linespace"/>
              <w:widowControl w:val="0"/>
              <w:jc w:val="left"/>
            </w:pPr>
          </w:p>
        </w:tc>
      </w:tr>
      <w:tr w:rsidR="00395B24" w14:paraId="2FDA4D7E" w14:textId="77777777" w:rsidTr="007C7829">
        <w:tc>
          <w:tcPr>
            <w:tcW w:w="3084" w:type="dxa"/>
            <w:shd w:val="clear" w:color="auto" w:fill="auto"/>
          </w:tcPr>
          <w:p w14:paraId="01D70FB0" w14:textId="77777777" w:rsidR="00395B24" w:rsidRDefault="002C7385" w:rsidP="00663878">
            <w:pPr>
              <w:pStyle w:val="Normal1linespace"/>
              <w:widowControl w:val="0"/>
              <w:jc w:val="left"/>
            </w:pPr>
            <w:r>
              <w:t>Date of judgment:</w:t>
            </w:r>
          </w:p>
        </w:tc>
        <w:tc>
          <w:tcPr>
            <w:tcW w:w="5989" w:type="dxa"/>
            <w:shd w:val="clear" w:color="auto" w:fill="auto"/>
          </w:tcPr>
          <w:p w14:paraId="32819267" w14:textId="278B42BD" w:rsidR="00395B24" w:rsidRDefault="009C7D02" w:rsidP="00663878">
            <w:pPr>
              <w:pStyle w:val="Normal1linespace"/>
              <w:widowControl w:val="0"/>
              <w:jc w:val="left"/>
            </w:pPr>
            <w:bookmarkStart w:id="1" w:name="JudgmentDate"/>
            <w:r>
              <w:t>16 April 2024</w:t>
            </w:r>
            <w:bookmarkEnd w:id="1"/>
          </w:p>
        </w:tc>
      </w:tr>
      <w:tr w:rsidR="00395B24" w14:paraId="4E5F48B6" w14:textId="77777777" w:rsidTr="007C7829">
        <w:tc>
          <w:tcPr>
            <w:tcW w:w="3084" w:type="dxa"/>
            <w:shd w:val="clear" w:color="auto" w:fill="auto"/>
          </w:tcPr>
          <w:p w14:paraId="64DB9D9C" w14:textId="77777777" w:rsidR="00395B24" w:rsidRDefault="00395B24" w:rsidP="00663878">
            <w:pPr>
              <w:pStyle w:val="Normal1linespace"/>
              <w:widowControl w:val="0"/>
              <w:jc w:val="left"/>
            </w:pPr>
          </w:p>
        </w:tc>
        <w:tc>
          <w:tcPr>
            <w:tcW w:w="5989" w:type="dxa"/>
            <w:shd w:val="clear" w:color="auto" w:fill="auto"/>
          </w:tcPr>
          <w:p w14:paraId="583A4469" w14:textId="77777777" w:rsidR="00395B24" w:rsidRDefault="00395B24" w:rsidP="00663878">
            <w:pPr>
              <w:pStyle w:val="Normal1linespace"/>
              <w:widowControl w:val="0"/>
              <w:jc w:val="left"/>
            </w:pPr>
          </w:p>
        </w:tc>
      </w:tr>
      <w:tr w:rsidR="00395B24" w14:paraId="62793A13" w14:textId="77777777" w:rsidTr="007C7829">
        <w:tc>
          <w:tcPr>
            <w:tcW w:w="3084" w:type="dxa"/>
            <w:shd w:val="clear" w:color="auto" w:fill="auto"/>
          </w:tcPr>
          <w:p w14:paraId="38753C6B" w14:textId="77777777" w:rsidR="00395B24" w:rsidRDefault="002C7385" w:rsidP="00663878">
            <w:pPr>
              <w:pStyle w:val="Normal1linespace"/>
              <w:widowControl w:val="0"/>
              <w:jc w:val="left"/>
            </w:pPr>
            <w:r>
              <w:t>Catchwords:</w:t>
            </w:r>
          </w:p>
        </w:tc>
        <w:tc>
          <w:tcPr>
            <w:tcW w:w="5989" w:type="dxa"/>
            <w:shd w:val="clear" w:color="auto" w:fill="auto"/>
          </w:tcPr>
          <w:p w14:paraId="049BA799" w14:textId="34882F18" w:rsidR="00395B24" w:rsidRDefault="00456276" w:rsidP="00663878">
            <w:pPr>
              <w:pStyle w:val="Normal1linespace"/>
              <w:widowControl w:val="0"/>
              <w:jc w:val="left"/>
            </w:pPr>
            <w:bookmarkStart w:id="2" w:name="Catchwords"/>
            <w:r>
              <w:rPr>
                <w:b/>
                <w:bCs/>
              </w:rPr>
              <w:t>COSTS</w:t>
            </w:r>
            <w:r>
              <w:t xml:space="preserve"> – </w:t>
            </w:r>
            <w:r w:rsidR="0090650C">
              <w:t>action for defamation – where applicant sued on three publications and succe</w:t>
            </w:r>
            <w:r w:rsidR="00EE3289">
              <w:t>eded</w:t>
            </w:r>
            <w:r w:rsidR="0090650C">
              <w:t xml:space="preserve"> on only one</w:t>
            </w:r>
            <w:r w:rsidR="00EE3289">
              <w:t xml:space="preserve"> –</w:t>
            </w:r>
            <w:r w:rsidR="0066654A">
              <w:t xml:space="preserve"> </w:t>
            </w:r>
            <w:r w:rsidR="00EE3289">
              <w:t xml:space="preserve">where respondents allege applicant engaged in disentitling conduct – where award was less than $100,000 – whether </w:t>
            </w:r>
            <w:r w:rsidR="0066654A">
              <w:t xml:space="preserve">respondents should pay applicant’s costs – whether applicant should be required to pay a substantial portion of respondents’ </w:t>
            </w:r>
            <w:r w:rsidR="00EE3289">
              <w:t xml:space="preserve">costs </w:t>
            </w:r>
            <w:r w:rsidR="0066654A">
              <w:t xml:space="preserve">– whether costs </w:t>
            </w:r>
            <w:r w:rsidR="00EE3289">
              <w:t xml:space="preserve">should be reduced </w:t>
            </w:r>
            <w:r w:rsidR="0066654A">
              <w:t xml:space="preserve">by a specified amount </w:t>
            </w:r>
            <w:r w:rsidR="00EE3289">
              <w:t xml:space="preserve">under r 40.08(a) of </w:t>
            </w:r>
            <w:r w:rsidR="00EE3289">
              <w:rPr>
                <w:i/>
                <w:iCs/>
              </w:rPr>
              <w:t xml:space="preserve">Federal Court Rules 2011 </w:t>
            </w:r>
            <w:r w:rsidR="00EE3289">
              <w:t>(</w:t>
            </w:r>
            <w:proofErr w:type="spellStart"/>
            <w:r w:rsidR="00EE3289">
              <w:t>Cth</w:t>
            </w:r>
            <w:proofErr w:type="spellEnd"/>
            <w:r w:rsidR="00EE3289">
              <w:t xml:space="preserve">) </w:t>
            </w:r>
            <w:bookmarkEnd w:id="2"/>
          </w:p>
        </w:tc>
      </w:tr>
      <w:tr w:rsidR="00395B24" w14:paraId="52C93F3A" w14:textId="77777777" w:rsidTr="007C7829">
        <w:tc>
          <w:tcPr>
            <w:tcW w:w="3084" w:type="dxa"/>
            <w:shd w:val="clear" w:color="auto" w:fill="auto"/>
          </w:tcPr>
          <w:p w14:paraId="5FB5CC28" w14:textId="77777777" w:rsidR="00395B24" w:rsidRDefault="00395B24" w:rsidP="00663878">
            <w:pPr>
              <w:pStyle w:val="Normal1linespace"/>
              <w:widowControl w:val="0"/>
              <w:jc w:val="left"/>
            </w:pPr>
          </w:p>
        </w:tc>
        <w:tc>
          <w:tcPr>
            <w:tcW w:w="5989" w:type="dxa"/>
            <w:shd w:val="clear" w:color="auto" w:fill="auto"/>
          </w:tcPr>
          <w:p w14:paraId="5C6611E4" w14:textId="77777777" w:rsidR="00395B24" w:rsidRDefault="00395B24" w:rsidP="00663878">
            <w:pPr>
              <w:pStyle w:val="Normal1linespace"/>
              <w:widowControl w:val="0"/>
              <w:jc w:val="left"/>
            </w:pPr>
          </w:p>
        </w:tc>
      </w:tr>
      <w:tr w:rsidR="000D3444" w14:paraId="6BCE80A3" w14:textId="77777777" w:rsidTr="007C7829">
        <w:tc>
          <w:tcPr>
            <w:tcW w:w="3084" w:type="dxa"/>
            <w:shd w:val="clear" w:color="auto" w:fill="auto"/>
          </w:tcPr>
          <w:p w14:paraId="0D8B8763" w14:textId="77777777" w:rsidR="000D3444" w:rsidRDefault="000D3444" w:rsidP="000D3444">
            <w:pPr>
              <w:pStyle w:val="Normal1linespace"/>
              <w:widowControl w:val="0"/>
              <w:jc w:val="left"/>
            </w:pPr>
            <w:r>
              <w:t>Legislation:</w:t>
            </w:r>
          </w:p>
        </w:tc>
        <w:tc>
          <w:tcPr>
            <w:tcW w:w="5989" w:type="dxa"/>
            <w:shd w:val="clear" w:color="auto" w:fill="auto"/>
          </w:tcPr>
          <w:p w14:paraId="0B54E417" w14:textId="77777777" w:rsidR="000D3444" w:rsidRDefault="000D3444" w:rsidP="000D3444">
            <w:pPr>
              <w:pStyle w:val="CasesLegislationAppealFrom"/>
              <w:spacing w:after="60"/>
              <w:rPr>
                <w:i/>
                <w:iCs/>
              </w:rPr>
            </w:pPr>
            <w:bookmarkStart w:id="3" w:name="Legislation"/>
            <w:r w:rsidRPr="00317F86">
              <w:rPr>
                <w:i/>
                <w:iCs/>
              </w:rPr>
              <w:t xml:space="preserve">Acts Interpretation Act 1901 </w:t>
            </w:r>
            <w:r w:rsidRPr="00317F86">
              <w:t>(</w:t>
            </w:r>
            <w:proofErr w:type="spellStart"/>
            <w:r w:rsidRPr="00317F86">
              <w:t>Cth</w:t>
            </w:r>
            <w:proofErr w:type="spellEnd"/>
            <w:r w:rsidRPr="00317F86">
              <w:t>)</w:t>
            </w:r>
            <w:r>
              <w:t xml:space="preserve"> </w:t>
            </w:r>
            <w:r w:rsidRPr="00317F86">
              <w:t>s 25B</w:t>
            </w:r>
            <w:r w:rsidRPr="00317F86">
              <w:rPr>
                <w:i/>
                <w:iCs/>
              </w:rPr>
              <w:t xml:space="preserve"> </w:t>
            </w:r>
          </w:p>
          <w:p w14:paraId="52BF0E49" w14:textId="77777777" w:rsidR="000D3444" w:rsidRPr="00317F86" w:rsidRDefault="000D3444" w:rsidP="000D3444">
            <w:pPr>
              <w:pStyle w:val="CasesLegislationAppealFrom"/>
              <w:spacing w:after="60"/>
              <w:rPr>
                <w:i/>
                <w:iCs/>
              </w:rPr>
            </w:pPr>
            <w:r w:rsidRPr="00317F86">
              <w:rPr>
                <w:i/>
                <w:iCs/>
              </w:rPr>
              <w:t xml:space="preserve">Federal Circuit and Family Court of Australia Act 2021 </w:t>
            </w:r>
            <w:r w:rsidRPr="00317F86">
              <w:t>(</w:t>
            </w:r>
            <w:proofErr w:type="spellStart"/>
            <w:r w:rsidRPr="00317F86">
              <w:t>Cth</w:t>
            </w:r>
            <w:proofErr w:type="spellEnd"/>
            <w:r w:rsidRPr="00317F86">
              <w:t>)</w:t>
            </w:r>
            <w:r>
              <w:t xml:space="preserve"> </w:t>
            </w:r>
            <w:r w:rsidRPr="00317F86">
              <w:t>s 25(1)(c)</w:t>
            </w:r>
          </w:p>
          <w:p w14:paraId="0693EEC0" w14:textId="77777777" w:rsidR="000D3444" w:rsidRDefault="000D3444" w:rsidP="000D3444">
            <w:pPr>
              <w:pStyle w:val="CasesLegislationAppealFrom"/>
              <w:spacing w:after="60"/>
              <w:rPr>
                <w:i/>
                <w:iCs/>
              </w:rPr>
            </w:pPr>
            <w:r w:rsidRPr="00317F86">
              <w:rPr>
                <w:i/>
                <w:iCs/>
              </w:rPr>
              <w:t>Federal Circuit and Family Court of Australia (Consequential Amendments and Transitional Provisions) Act 202</w:t>
            </w:r>
            <w:r>
              <w:rPr>
                <w:i/>
                <w:iCs/>
              </w:rPr>
              <w:t xml:space="preserve">1 </w:t>
            </w:r>
            <w:r w:rsidRPr="00317F86">
              <w:t>(</w:t>
            </w:r>
            <w:proofErr w:type="spellStart"/>
            <w:r w:rsidRPr="00317F86">
              <w:t>Cth</w:t>
            </w:r>
            <w:proofErr w:type="spellEnd"/>
            <w:r w:rsidRPr="00317F86">
              <w:t>) Sch 5 Pt 2</w:t>
            </w:r>
          </w:p>
          <w:p w14:paraId="743AE243" w14:textId="77777777" w:rsidR="000D3444" w:rsidRPr="00317F86" w:rsidRDefault="000D3444" w:rsidP="000D3444">
            <w:pPr>
              <w:pStyle w:val="CasesLegislationAppealFrom"/>
              <w:spacing w:after="60"/>
            </w:pPr>
            <w:r w:rsidRPr="00317F86">
              <w:rPr>
                <w:i/>
                <w:iCs/>
              </w:rPr>
              <w:t xml:space="preserve">Federal Court of Australia Act 1976 </w:t>
            </w:r>
            <w:r w:rsidRPr="00317F86">
              <w:t>(</w:t>
            </w:r>
            <w:proofErr w:type="spellStart"/>
            <w:r w:rsidRPr="00317F86">
              <w:t>Cth</w:t>
            </w:r>
            <w:proofErr w:type="spellEnd"/>
            <w:r w:rsidRPr="00317F86">
              <w:t>)</w:t>
            </w:r>
            <w:r>
              <w:t xml:space="preserve"> ss </w:t>
            </w:r>
            <w:r w:rsidRPr="00317F86">
              <w:t>32AB(8A)</w:t>
            </w:r>
            <w:r>
              <w:t xml:space="preserve">, </w:t>
            </w:r>
            <w:r w:rsidRPr="00317F86">
              <w:t>37</w:t>
            </w:r>
            <w:proofErr w:type="gramStart"/>
            <w:r w:rsidRPr="00317F86">
              <w:t>M(</w:t>
            </w:r>
            <w:proofErr w:type="gramEnd"/>
            <w:r w:rsidRPr="00317F86">
              <w:t>3)</w:t>
            </w:r>
            <w:r>
              <w:t xml:space="preserve">, </w:t>
            </w:r>
            <w:r w:rsidRPr="00317F86">
              <w:t>37N</w:t>
            </w:r>
            <w:r>
              <w:t>,</w:t>
            </w:r>
            <w:r w:rsidRPr="00317F86">
              <w:t xml:space="preserve"> 43</w:t>
            </w:r>
          </w:p>
          <w:p w14:paraId="12070C1E" w14:textId="77777777" w:rsidR="000D3444" w:rsidRPr="00317F86" w:rsidRDefault="000D3444" w:rsidP="000D3444">
            <w:pPr>
              <w:pStyle w:val="CasesLegislationAppealFrom"/>
              <w:spacing w:after="60"/>
            </w:pPr>
            <w:r w:rsidRPr="00317F86">
              <w:rPr>
                <w:i/>
                <w:iCs/>
              </w:rPr>
              <w:t xml:space="preserve">Jurisdiction of Courts (Cross-vesting) Act 1987 </w:t>
            </w:r>
            <w:r w:rsidRPr="00317F86">
              <w:t>(</w:t>
            </w:r>
            <w:proofErr w:type="spellStart"/>
            <w:r w:rsidRPr="00317F86">
              <w:t>Cth</w:t>
            </w:r>
            <w:proofErr w:type="spellEnd"/>
            <w:r w:rsidRPr="00317F86">
              <w:t>) s 9(3)</w:t>
            </w:r>
          </w:p>
          <w:p w14:paraId="3368A467" w14:textId="77777777" w:rsidR="000D3444" w:rsidRDefault="000D3444" w:rsidP="000D3444">
            <w:pPr>
              <w:pStyle w:val="CasesLegislationAppealFrom"/>
              <w:spacing w:after="60"/>
            </w:pPr>
            <w:r w:rsidRPr="00317F86">
              <w:rPr>
                <w:i/>
                <w:iCs/>
              </w:rPr>
              <w:t xml:space="preserve">Federal Court Rules 2011 </w:t>
            </w:r>
            <w:r w:rsidRPr="00317F86">
              <w:t>(</w:t>
            </w:r>
            <w:proofErr w:type="spellStart"/>
            <w:r w:rsidRPr="00317F86">
              <w:t>Cth</w:t>
            </w:r>
            <w:proofErr w:type="spellEnd"/>
            <w:r w:rsidRPr="00317F86">
              <w:t xml:space="preserve">) </w:t>
            </w:r>
            <w:proofErr w:type="spellStart"/>
            <w:r w:rsidRPr="00317F86">
              <w:t>r</w:t>
            </w:r>
            <w:r>
              <w:t>r</w:t>
            </w:r>
            <w:proofErr w:type="spellEnd"/>
            <w:r w:rsidRPr="00317F86">
              <w:t xml:space="preserve"> 1.40</w:t>
            </w:r>
            <w:r>
              <w:t xml:space="preserve">, </w:t>
            </w:r>
            <w:r w:rsidRPr="00317F86">
              <w:t>40.08</w:t>
            </w:r>
          </w:p>
          <w:p w14:paraId="5077E486" w14:textId="77777777" w:rsidR="000D3444" w:rsidRPr="00317F86" w:rsidRDefault="000D3444" w:rsidP="000D3444">
            <w:pPr>
              <w:pStyle w:val="CasesLegislationAppealFrom"/>
              <w:spacing w:after="60"/>
            </w:pPr>
            <w:r w:rsidRPr="00317F86">
              <w:rPr>
                <w:i/>
                <w:iCs/>
              </w:rPr>
              <w:t xml:space="preserve">Defamation Act 2005 </w:t>
            </w:r>
            <w:r w:rsidRPr="00317F86">
              <w:t>(NSW)</w:t>
            </w:r>
            <w:r>
              <w:t xml:space="preserve"> </w:t>
            </w:r>
            <w:r w:rsidRPr="00317F86">
              <w:t>s 40(1)</w:t>
            </w:r>
          </w:p>
          <w:p w14:paraId="2286D21B" w14:textId="6683E513" w:rsidR="000D3444" w:rsidRPr="00317F86" w:rsidRDefault="000D3444" w:rsidP="000D3444">
            <w:pPr>
              <w:pStyle w:val="CasesLegislationAppealFrom"/>
              <w:spacing w:after="60"/>
            </w:pPr>
            <w:r w:rsidRPr="00317F86">
              <w:rPr>
                <w:i/>
                <w:iCs/>
              </w:rPr>
              <w:t>Jurisdiction of Courts (Cross-</w:t>
            </w:r>
            <w:r w:rsidR="008716F9">
              <w:rPr>
                <w:i/>
                <w:iCs/>
              </w:rPr>
              <w:t>v</w:t>
            </w:r>
            <w:r w:rsidRPr="00317F86">
              <w:rPr>
                <w:i/>
                <w:iCs/>
              </w:rPr>
              <w:t xml:space="preserve">esting) Act 1993 </w:t>
            </w:r>
            <w:r w:rsidRPr="00317F86">
              <w:t>(ACT)</w:t>
            </w:r>
            <w:r>
              <w:t xml:space="preserve"> </w:t>
            </w:r>
            <w:r w:rsidRPr="00317F86">
              <w:t>s 4</w:t>
            </w:r>
          </w:p>
          <w:p w14:paraId="3CD5A959" w14:textId="2357B91B" w:rsidR="000D3444" w:rsidRDefault="000D3444" w:rsidP="000D3444">
            <w:pPr>
              <w:pStyle w:val="CasesLegislationAppealFrom"/>
              <w:spacing w:after="60"/>
            </w:pPr>
            <w:r w:rsidRPr="00317F86">
              <w:rPr>
                <w:i/>
                <w:iCs/>
              </w:rPr>
              <w:t xml:space="preserve">Legislation Act 2001 </w:t>
            </w:r>
            <w:r w:rsidRPr="00317F86">
              <w:t>(ACT)</w:t>
            </w:r>
            <w:r>
              <w:t xml:space="preserve"> </w:t>
            </w:r>
            <w:r w:rsidRPr="00317F86">
              <w:t>s 183</w:t>
            </w:r>
            <w:bookmarkEnd w:id="3"/>
          </w:p>
        </w:tc>
      </w:tr>
      <w:tr w:rsidR="000D3444" w14:paraId="5156ADFA" w14:textId="77777777" w:rsidTr="007C7829">
        <w:tc>
          <w:tcPr>
            <w:tcW w:w="3084" w:type="dxa"/>
            <w:shd w:val="clear" w:color="auto" w:fill="auto"/>
          </w:tcPr>
          <w:p w14:paraId="6C29EE17" w14:textId="77777777" w:rsidR="000D3444" w:rsidRDefault="000D3444" w:rsidP="000D3444">
            <w:pPr>
              <w:pStyle w:val="Normal1linespace"/>
              <w:widowControl w:val="0"/>
              <w:jc w:val="left"/>
            </w:pPr>
          </w:p>
        </w:tc>
        <w:tc>
          <w:tcPr>
            <w:tcW w:w="5989" w:type="dxa"/>
            <w:shd w:val="clear" w:color="auto" w:fill="auto"/>
          </w:tcPr>
          <w:p w14:paraId="1F9FD262" w14:textId="77777777" w:rsidR="000D3444" w:rsidRDefault="000D3444" w:rsidP="000D3444">
            <w:pPr>
              <w:pStyle w:val="Normal1linespace"/>
              <w:widowControl w:val="0"/>
              <w:jc w:val="left"/>
            </w:pPr>
          </w:p>
        </w:tc>
      </w:tr>
      <w:tr w:rsidR="000D3444" w14:paraId="6325FF6C" w14:textId="77777777" w:rsidTr="007C7829">
        <w:tc>
          <w:tcPr>
            <w:tcW w:w="3084" w:type="dxa"/>
            <w:shd w:val="clear" w:color="auto" w:fill="auto"/>
          </w:tcPr>
          <w:p w14:paraId="055D2864" w14:textId="77777777" w:rsidR="000D3444" w:rsidRDefault="000D3444" w:rsidP="000D3444">
            <w:pPr>
              <w:pStyle w:val="Normal1linespace"/>
              <w:widowControl w:val="0"/>
              <w:jc w:val="left"/>
            </w:pPr>
            <w:r>
              <w:t>Cases cited:</w:t>
            </w:r>
          </w:p>
        </w:tc>
        <w:tc>
          <w:tcPr>
            <w:tcW w:w="5989" w:type="dxa"/>
            <w:shd w:val="clear" w:color="auto" w:fill="auto"/>
          </w:tcPr>
          <w:p w14:paraId="766B9D07" w14:textId="77777777" w:rsidR="000D3444" w:rsidRPr="00317F86" w:rsidRDefault="000D3444" w:rsidP="000D3444">
            <w:pPr>
              <w:pStyle w:val="CasesLegislationAppealFrom"/>
              <w:spacing w:after="60"/>
            </w:pPr>
            <w:bookmarkStart w:id="4" w:name="Cases_Cited"/>
            <w:r w:rsidRPr="00317F86">
              <w:rPr>
                <w:i/>
                <w:iCs/>
              </w:rPr>
              <w:t>Crosby v Kelly</w:t>
            </w:r>
            <w:r w:rsidRPr="00317F86">
              <w:t xml:space="preserve"> (2012) 203 FCR 451</w:t>
            </w:r>
          </w:p>
          <w:p w14:paraId="197412AD" w14:textId="77777777" w:rsidR="000D3444" w:rsidRPr="00317F86" w:rsidRDefault="000D3444" w:rsidP="000D3444">
            <w:pPr>
              <w:pStyle w:val="CasesLegislationAppealFrom"/>
              <w:spacing w:after="60"/>
            </w:pPr>
            <w:r w:rsidRPr="00317F86">
              <w:rPr>
                <w:i/>
                <w:iCs/>
              </w:rPr>
              <w:t xml:space="preserve">El-Debel v Micheletto (Trustee) (No 2) </w:t>
            </w:r>
            <w:r w:rsidRPr="00317F86">
              <w:t>[2021] FCAFC 146</w:t>
            </w:r>
          </w:p>
          <w:p w14:paraId="14FD3784" w14:textId="77777777" w:rsidR="000D3444" w:rsidRPr="00317F86" w:rsidRDefault="000D3444" w:rsidP="000D3444">
            <w:pPr>
              <w:pStyle w:val="CasesLegislationAppealFrom"/>
              <w:spacing w:after="60"/>
            </w:pPr>
            <w:r w:rsidRPr="00317F86">
              <w:rPr>
                <w:i/>
                <w:iCs/>
              </w:rPr>
              <w:t xml:space="preserve">Gray v Richards </w:t>
            </w:r>
            <w:r w:rsidRPr="00317F86">
              <w:t>(2014) 252 CLR 601</w:t>
            </w:r>
          </w:p>
          <w:p w14:paraId="51476D10" w14:textId="77777777" w:rsidR="000D3444" w:rsidRPr="00317F86" w:rsidRDefault="000D3444" w:rsidP="000D3444">
            <w:pPr>
              <w:pStyle w:val="CasesLegislationAppealFrom"/>
              <w:spacing w:after="60"/>
            </w:pPr>
            <w:proofErr w:type="spellStart"/>
            <w:r w:rsidRPr="00317F86">
              <w:rPr>
                <w:i/>
                <w:iCs/>
              </w:rPr>
              <w:t>Latoudis</w:t>
            </w:r>
            <w:proofErr w:type="spellEnd"/>
            <w:r w:rsidRPr="00317F86">
              <w:rPr>
                <w:i/>
                <w:iCs/>
              </w:rPr>
              <w:t xml:space="preserve"> v Casey </w:t>
            </w:r>
            <w:r w:rsidRPr="00317F86">
              <w:t>(1990) 170 CLR 534</w:t>
            </w:r>
          </w:p>
          <w:p w14:paraId="3C2FDBCD" w14:textId="311EA920" w:rsidR="000D3444" w:rsidRPr="00317F86" w:rsidRDefault="000D3444" w:rsidP="000D3444">
            <w:pPr>
              <w:pStyle w:val="CasesLegislationAppealFrom"/>
              <w:spacing w:after="60"/>
            </w:pPr>
            <w:r w:rsidRPr="00317F86">
              <w:rPr>
                <w:i/>
                <w:iCs/>
              </w:rPr>
              <w:t xml:space="preserve">Les </w:t>
            </w:r>
            <w:proofErr w:type="spellStart"/>
            <w:r w:rsidRPr="00317F86">
              <w:rPr>
                <w:i/>
                <w:iCs/>
              </w:rPr>
              <w:t>Laboratoires</w:t>
            </w:r>
            <w:proofErr w:type="spellEnd"/>
            <w:r w:rsidRPr="00317F86">
              <w:rPr>
                <w:i/>
                <w:iCs/>
              </w:rPr>
              <w:t xml:space="preserve"> </w:t>
            </w:r>
            <w:proofErr w:type="spellStart"/>
            <w:r w:rsidRPr="00317F86">
              <w:rPr>
                <w:i/>
                <w:iCs/>
              </w:rPr>
              <w:t>Servier</w:t>
            </w:r>
            <w:proofErr w:type="spellEnd"/>
            <w:r w:rsidRPr="00317F86">
              <w:rPr>
                <w:i/>
                <w:iCs/>
              </w:rPr>
              <w:t xml:space="preserve"> v </w:t>
            </w:r>
            <w:proofErr w:type="spellStart"/>
            <w:r w:rsidRPr="00317F86">
              <w:rPr>
                <w:i/>
                <w:iCs/>
              </w:rPr>
              <w:t>Apotex</w:t>
            </w:r>
            <w:proofErr w:type="spellEnd"/>
            <w:r w:rsidRPr="00317F86">
              <w:rPr>
                <w:i/>
                <w:iCs/>
              </w:rPr>
              <w:t xml:space="preserve"> Pty </w:t>
            </w:r>
            <w:r w:rsidR="00796462">
              <w:rPr>
                <w:i/>
                <w:iCs/>
              </w:rPr>
              <w:t>L</w:t>
            </w:r>
            <w:r w:rsidRPr="00317F86">
              <w:rPr>
                <w:i/>
                <w:iCs/>
              </w:rPr>
              <w:t xml:space="preserve">td </w:t>
            </w:r>
            <w:r w:rsidRPr="00317F86">
              <w:t>(2016) 247 FCR 61</w:t>
            </w:r>
          </w:p>
          <w:p w14:paraId="13100AE9" w14:textId="77777777" w:rsidR="000D3444" w:rsidRPr="00317F86" w:rsidRDefault="000D3444" w:rsidP="000D3444">
            <w:pPr>
              <w:pStyle w:val="CasesLegislationAppealFrom"/>
              <w:spacing w:after="60"/>
            </w:pPr>
            <w:r w:rsidRPr="00317F86">
              <w:rPr>
                <w:i/>
                <w:iCs/>
              </w:rPr>
              <w:t xml:space="preserve">Palmer v McGowan (No 6) </w:t>
            </w:r>
            <w:r w:rsidRPr="00317F86">
              <w:t>[2022] FCA 927; 405 ALR 462</w:t>
            </w:r>
          </w:p>
          <w:p w14:paraId="697F5267" w14:textId="77777777" w:rsidR="000D3444" w:rsidRPr="00317F86" w:rsidRDefault="000D3444" w:rsidP="000D3444">
            <w:pPr>
              <w:pStyle w:val="CasesLegislationAppealFrom"/>
              <w:spacing w:after="60"/>
              <w:rPr>
                <w:iCs/>
              </w:rPr>
            </w:pPr>
            <w:r w:rsidRPr="00317F86">
              <w:rPr>
                <w:i/>
                <w:iCs/>
              </w:rPr>
              <w:t xml:space="preserve">Rana v Google Inc </w:t>
            </w:r>
            <w:r w:rsidRPr="00317F86">
              <w:t>(2017)</w:t>
            </w:r>
            <w:r w:rsidRPr="00317F86">
              <w:rPr>
                <w:i/>
                <w:iCs/>
              </w:rPr>
              <w:t xml:space="preserve"> </w:t>
            </w:r>
            <w:r w:rsidRPr="00317F86">
              <w:rPr>
                <w:iCs/>
              </w:rPr>
              <w:t>254 FCR 1</w:t>
            </w:r>
          </w:p>
          <w:p w14:paraId="54891761" w14:textId="77777777" w:rsidR="000D3444" w:rsidRPr="00317F86" w:rsidRDefault="000D3444" w:rsidP="000D3444">
            <w:pPr>
              <w:pStyle w:val="CasesLegislationAppealFrom"/>
              <w:spacing w:after="60"/>
            </w:pPr>
            <w:r w:rsidRPr="00317F86">
              <w:rPr>
                <w:i/>
                <w:iCs/>
              </w:rPr>
              <w:t xml:space="preserve">Rawley Pty Ltd v Bell (No 3) </w:t>
            </w:r>
            <w:r w:rsidRPr="00317F86">
              <w:t>[2007] FCA 142</w:t>
            </w:r>
          </w:p>
          <w:p w14:paraId="2A52B58A" w14:textId="77777777" w:rsidR="000D3444" w:rsidRPr="00317F86" w:rsidRDefault="000D3444" w:rsidP="000D3444">
            <w:pPr>
              <w:pStyle w:val="CasesLegislationAppealFrom"/>
              <w:spacing w:after="60"/>
            </w:pPr>
            <w:r w:rsidRPr="00317F86">
              <w:rPr>
                <w:i/>
                <w:iCs/>
              </w:rPr>
              <w:t xml:space="preserve">Russell v Australian Broadcasting Corporation (No 4) </w:t>
            </w:r>
            <w:r w:rsidRPr="00317F86">
              <w:t>[2023] FCA 1279</w:t>
            </w:r>
          </w:p>
          <w:p w14:paraId="61E32C43" w14:textId="094005C0" w:rsidR="000D3444" w:rsidRDefault="000D3444" w:rsidP="000D3444">
            <w:pPr>
              <w:pStyle w:val="CasesLegislationAppealFrom"/>
              <w:spacing w:after="60"/>
            </w:pPr>
            <w:proofErr w:type="spellStart"/>
            <w:r w:rsidRPr="00317F86">
              <w:rPr>
                <w:i/>
                <w:iCs/>
              </w:rPr>
              <w:lastRenderedPageBreak/>
              <w:t>Umoona</w:t>
            </w:r>
            <w:proofErr w:type="spellEnd"/>
            <w:r w:rsidRPr="00317F86">
              <w:rPr>
                <w:i/>
                <w:iCs/>
              </w:rPr>
              <w:t xml:space="preserve"> </w:t>
            </w:r>
            <w:proofErr w:type="spellStart"/>
            <w:r w:rsidRPr="00317F86">
              <w:rPr>
                <w:i/>
                <w:iCs/>
              </w:rPr>
              <w:t>Tjutagku</w:t>
            </w:r>
            <w:proofErr w:type="spellEnd"/>
            <w:r w:rsidRPr="00317F86">
              <w:rPr>
                <w:i/>
                <w:iCs/>
              </w:rPr>
              <w:t xml:space="preserve"> Health Service Aboriginal Corporation v Walsh</w:t>
            </w:r>
            <w:r w:rsidRPr="00317F86">
              <w:t xml:space="preserve"> (2019) 268 FCR 401</w:t>
            </w:r>
            <w:bookmarkEnd w:id="4"/>
          </w:p>
        </w:tc>
      </w:tr>
      <w:tr w:rsidR="009C7D02" w14:paraId="1B81C082" w14:textId="77777777" w:rsidTr="007C7829">
        <w:tc>
          <w:tcPr>
            <w:tcW w:w="3084" w:type="dxa"/>
            <w:shd w:val="clear" w:color="auto" w:fill="auto"/>
          </w:tcPr>
          <w:p w14:paraId="6D972222" w14:textId="77777777" w:rsidR="009C7D02" w:rsidRDefault="009C7D02" w:rsidP="002F7154">
            <w:pPr>
              <w:pStyle w:val="Normal1linespace"/>
              <w:widowControl w:val="0"/>
            </w:pPr>
          </w:p>
        </w:tc>
        <w:tc>
          <w:tcPr>
            <w:tcW w:w="5989" w:type="dxa"/>
            <w:shd w:val="clear" w:color="auto" w:fill="auto"/>
          </w:tcPr>
          <w:p w14:paraId="5A0561B2" w14:textId="77777777" w:rsidR="009C7D02" w:rsidRDefault="009C7D02" w:rsidP="002F7154">
            <w:pPr>
              <w:pStyle w:val="Normal1linespace"/>
              <w:widowControl w:val="0"/>
              <w:jc w:val="left"/>
            </w:pPr>
          </w:p>
        </w:tc>
      </w:tr>
      <w:tr w:rsidR="009C7D02" w14:paraId="6BD94D02" w14:textId="77777777" w:rsidTr="007C7829">
        <w:tc>
          <w:tcPr>
            <w:tcW w:w="3084" w:type="dxa"/>
            <w:shd w:val="clear" w:color="auto" w:fill="auto"/>
          </w:tcPr>
          <w:p w14:paraId="5BC302B5" w14:textId="77777777" w:rsidR="009C7D02" w:rsidRDefault="009C7D02" w:rsidP="00501A12">
            <w:pPr>
              <w:pStyle w:val="Normal1linespace"/>
              <w:widowControl w:val="0"/>
            </w:pPr>
            <w:r>
              <w:t>Division:</w:t>
            </w:r>
          </w:p>
        </w:tc>
        <w:tc>
          <w:tcPr>
            <w:tcW w:w="5989" w:type="dxa"/>
            <w:shd w:val="clear" w:color="auto" w:fill="auto"/>
          </w:tcPr>
          <w:p w14:paraId="634BBE88" w14:textId="16B41131" w:rsidR="009C7D02" w:rsidRPr="00F17599" w:rsidRDefault="009C7D02" w:rsidP="00501A12">
            <w:pPr>
              <w:pStyle w:val="Normal1linespace"/>
              <w:widowControl w:val="0"/>
              <w:jc w:val="left"/>
            </w:pPr>
            <w:r>
              <w:t>General Division</w:t>
            </w:r>
          </w:p>
        </w:tc>
      </w:tr>
      <w:tr w:rsidR="009C7D02" w14:paraId="6D21C988" w14:textId="77777777" w:rsidTr="007C7829">
        <w:tc>
          <w:tcPr>
            <w:tcW w:w="3084" w:type="dxa"/>
            <w:shd w:val="clear" w:color="auto" w:fill="auto"/>
          </w:tcPr>
          <w:p w14:paraId="0A6C2B42" w14:textId="77777777" w:rsidR="009C7D02" w:rsidRDefault="009C7D02" w:rsidP="00501A12">
            <w:pPr>
              <w:pStyle w:val="Normal1linespace"/>
              <w:widowControl w:val="0"/>
            </w:pPr>
            <w:bookmarkStart w:id="5" w:name="Registry_rows" w:colFirst="0" w:colLast="1"/>
          </w:p>
        </w:tc>
        <w:tc>
          <w:tcPr>
            <w:tcW w:w="5989" w:type="dxa"/>
            <w:shd w:val="clear" w:color="auto" w:fill="auto"/>
          </w:tcPr>
          <w:p w14:paraId="72C43B3F" w14:textId="77777777" w:rsidR="009C7D02" w:rsidRDefault="009C7D02" w:rsidP="00501A12">
            <w:pPr>
              <w:pStyle w:val="Normal1linespace"/>
              <w:widowControl w:val="0"/>
              <w:jc w:val="left"/>
            </w:pPr>
          </w:p>
        </w:tc>
      </w:tr>
      <w:tr w:rsidR="009C7D02" w14:paraId="31B2FAAB" w14:textId="77777777" w:rsidTr="007C7829">
        <w:tc>
          <w:tcPr>
            <w:tcW w:w="3084" w:type="dxa"/>
            <w:shd w:val="clear" w:color="auto" w:fill="auto"/>
          </w:tcPr>
          <w:p w14:paraId="443D6B1B" w14:textId="77777777" w:rsidR="009C7D02" w:rsidRDefault="009C7D02" w:rsidP="00501A12">
            <w:pPr>
              <w:pStyle w:val="Normal1linespace"/>
              <w:widowControl w:val="0"/>
            </w:pPr>
            <w:r>
              <w:t>Registry:</w:t>
            </w:r>
          </w:p>
        </w:tc>
        <w:tc>
          <w:tcPr>
            <w:tcW w:w="5989" w:type="dxa"/>
            <w:shd w:val="clear" w:color="auto" w:fill="auto"/>
          </w:tcPr>
          <w:p w14:paraId="0342B8AA" w14:textId="5FE6D6D5" w:rsidR="009C7D02" w:rsidRPr="00F17599" w:rsidRDefault="009C7D02" w:rsidP="00501A12">
            <w:pPr>
              <w:pStyle w:val="Normal1linespace"/>
              <w:widowControl w:val="0"/>
              <w:jc w:val="left"/>
            </w:pPr>
            <w:r>
              <w:t>New South Wales</w:t>
            </w:r>
          </w:p>
        </w:tc>
      </w:tr>
      <w:tr w:rsidR="009C7D02" w14:paraId="0A2F754B" w14:textId="77777777" w:rsidTr="007C7829">
        <w:tc>
          <w:tcPr>
            <w:tcW w:w="3084" w:type="dxa"/>
            <w:shd w:val="clear" w:color="auto" w:fill="auto"/>
          </w:tcPr>
          <w:p w14:paraId="1D4386C4" w14:textId="77777777" w:rsidR="009C7D02" w:rsidRDefault="009C7D02" w:rsidP="00501A12">
            <w:pPr>
              <w:pStyle w:val="Normal1linespace"/>
              <w:widowControl w:val="0"/>
            </w:pPr>
            <w:bookmarkStart w:id="6" w:name="NPARow" w:colFirst="0" w:colLast="1"/>
            <w:bookmarkEnd w:id="5"/>
          </w:p>
        </w:tc>
        <w:tc>
          <w:tcPr>
            <w:tcW w:w="5989" w:type="dxa"/>
            <w:shd w:val="clear" w:color="auto" w:fill="auto"/>
          </w:tcPr>
          <w:p w14:paraId="4295DC41" w14:textId="77777777" w:rsidR="009C7D02" w:rsidRPr="00F17599" w:rsidRDefault="009C7D02" w:rsidP="00501A12">
            <w:pPr>
              <w:pStyle w:val="Normal1linespace"/>
              <w:widowControl w:val="0"/>
              <w:jc w:val="left"/>
              <w:rPr>
                <w:b/>
              </w:rPr>
            </w:pPr>
          </w:p>
        </w:tc>
      </w:tr>
      <w:tr w:rsidR="009C7D02" w14:paraId="0112368C" w14:textId="77777777" w:rsidTr="007C7829">
        <w:tc>
          <w:tcPr>
            <w:tcW w:w="3084" w:type="dxa"/>
            <w:shd w:val="clear" w:color="auto" w:fill="auto"/>
          </w:tcPr>
          <w:p w14:paraId="59B38341" w14:textId="77777777" w:rsidR="009C7D02" w:rsidRDefault="009C7D02" w:rsidP="00501A12">
            <w:pPr>
              <w:pStyle w:val="Normal1linespace"/>
              <w:widowControl w:val="0"/>
            </w:pPr>
            <w:r>
              <w:t>National Practice Area:</w:t>
            </w:r>
          </w:p>
        </w:tc>
        <w:tc>
          <w:tcPr>
            <w:tcW w:w="5989" w:type="dxa"/>
            <w:shd w:val="clear" w:color="auto" w:fill="auto"/>
          </w:tcPr>
          <w:p w14:paraId="56BF399E" w14:textId="02E9A07A" w:rsidR="009C7D02" w:rsidRPr="00F17599" w:rsidRDefault="009C7D02" w:rsidP="00171DBB">
            <w:pPr>
              <w:pStyle w:val="Normal1linespace"/>
              <w:widowControl w:val="0"/>
              <w:jc w:val="left"/>
              <w:rPr>
                <w:b/>
              </w:rPr>
            </w:pPr>
            <w:r>
              <w:t>Other Federal Jurisdiction</w:t>
            </w:r>
          </w:p>
        </w:tc>
      </w:tr>
      <w:tr w:rsidR="009C7D02" w14:paraId="22374CE3" w14:textId="77777777" w:rsidTr="007C7829">
        <w:tc>
          <w:tcPr>
            <w:tcW w:w="3084" w:type="dxa"/>
            <w:shd w:val="clear" w:color="auto" w:fill="auto"/>
          </w:tcPr>
          <w:p w14:paraId="32C34BA9" w14:textId="77777777" w:rsidR="009C7D02" w:rsidRDefault="009C7D02" w:rsidP="00501A12">
            <w:pPr>
              <w:pStyle w:val="Normal1linespace"/>
              <w:widowControl w:val="0"/>
            </w:pPr>
            <w:bookmarkStart w:id="7" w:name="SubAreaRow" w:colFirst="0" w:colLast="1"/>
            <w:bookmarkEnd w:id="6"/>
          </w:p>
        </w:tc>
        <w:tc>
          <w:tcPr>
            <w:tcW w:w="5989" w:type="dxa"/>
            <w:shd w:val="clear" w:color="auto" w:fill="auto"/>
          </w:tcPr>
          <w:p w14:paraId="093A7215" w14:textId="77777777" w:rsidR="009C7D02" w:rsidRDefault="009C7D02" w:rsidP="00171DBB">
            <w:pPr>
              <w:pStyle w:val="Normal1linespace"/>
              <w:widowControl w:val="0"/>
              <w:jc w:val="left"/>
            </w:pPr>
          </w:p>
        </w:tc>
      </w:tr>
      <w:bookmarkEnd w:id="7"/>
      <w:tr w:rsidR="00277BA0" w14:paraId="013B427A" w14:textId="77777777" w:rsidTr="007C7829">
        <w:tc>
          <w:tcPr>
            <w:tcW w:w="3084" w:type="dxa"/>
            <w:shd w:val="clear" w:color="auto" w:fill="auto"/>
          </w:tcPr>
          <w:p w14:paraId="4D531983" w14:textId="77777777" w:rsidR="00277BA0" w:rsidRDefault="00277BA0" w:rsidP="00501A12">
            <w:pPr>
              <w:pStyle w:val="Normal1linespace"/>
              <w:widowControl w:val="0"/>
            </w:pPr>
            <w:r>
              <w:t>Number of paragraphs:</w:t>
            </w:r>
          </w:p>
        </w:tc>
        <w:tc>
          <w:tcPr>
            <w:tcW w:w="5989" w:type="dxa"/>
            <w:shd w:val="clear" w:color="auto" w:fill="auto"/>
          </w:tcPr>
          <w:p w14:paraId="0806A02B" w14:textId="67F0A75A" w:rsidR="00277BA0" w:rsidRDefault="000D3444" w:rsidP="00501A12">
            <w:pPr>
              <w:pStyle w:val="Normal1linespace"/>
              <w:widowControl w:val="0"/>
              <w:jc w:val="left"/>
            </w:pPr>
            <w:bookmarkStart w:id="8" w:name="PlaceCategoryParagraphs"/>
            <w:r>
              <w:t>49</w:t>
            </w:r>
            <w:bookmarkEnd w:id="8"/>
          </w:p>
        </w:tc>
      </w:tr>
      <w:tr w:rsidR="00277BA0" w14:paraId="567D3174" w14:textId="77777777" w:rsidTr="007C7829">
        <w:tc>
          <w:tcPr>
            <w:tcW w:w="3084" w:type="dxa"/>
            <w:shd w:val="clear" w:color="auto" w:fill="auto"/>
          </w:tcPr>
          <w:p w14:paraId="59720647" w14:textId="77777777" w:rsidR="00277BA0" w:rsidRDefault="00277BA0" w:rsidP="00277BA0">
            <w:pPr>
              <w:pStyle w:val="Normal1linespace"/>
              <w:widowControl w:val="0"/>
              <w:jc w:val="left"/>
            </w:pPr>
          </w:p>
        </w:tc>
        <w:tc>
          <w:tcPr>
            <w:tcW w:w="5989" w:type="dxa"/>
            <w:shd w:val="clear" w:color="auto" w:fill="auto"/>
          </w:tcPr>
          <w:p w14:paraId="0667C856" w14:textId="77777777" w:rsidR="00277BA0" w:rsidRPr="00647897" w:rsidRDefault="00277BA0" w:rsidP="00277BA0">
            <w:pPr>
              <w:pStyle w:val="Normal1linespace"/>
              <w:widowControl w:val="0"/>
              <w:jc w:val="left"/>
            </w:pPr>
          </w:p>
        </w:tc>
      </w:tr>
      <w:tr w:rsidR="00277BA0" w14:paraId="6983C14D" w14:textId="77777777" w:rsidTr="007C7829">
        <w:tc>
          <w:tcPr>
            <w:tcW w:w="3084" w:type="dxa"/>
            <w:shd w:val="clear" w:color="auto" w:fill="auto"/>
          </w:tcPr>
          <w:p w14:paraId="1BDF2169" w14:textId="77777777" w:rsidR="00277BA0" w:rsidRDefault="00277BA0" w:rsidP="00277BA0">
            <w:pPr>
              <w:pStyle w:val="Normal1linespace"/>
              <w:widowControl w:val="0"/>
              <w:jc w:val="left"/>
            </w:pPr>
            <w:r>
              <w:t>Date of last submission/s:</w:t>
            </w:r>
          </w:p>
        </w:tc>
        <w:tc>
          <w:tcPr>
            <w:tcW w:w="5989" w:type="dxa"/>
            <w:shd w:val="clear" w:color="auto" w:fill="auto"/>
          </w:tcPr>
          <w:p w14:paraId="5A116CB2" w14:textId="19BF07EB" w:rsidR="00277BA0" w:rsidRPr="00647897" w:rsidRDefault="00647897" w:rsidP="00277BA0">
            <w:pPr>
              <w:pStyle w:val="Normal1linespace"/>
              <w:widowControl w:val="0"/>
              <w:jc w:val="left"/>
            </w:pPr>
            <w:r w:rsidRPr="00C70FEE">
              <w:t>12 April 2024</w:t>
            </w:r>
          </w:p>
        </w:tc>
      </w:tr>
      <w:tr w:rsidR="00277BA0" w14:paraId="7D42CCF2" w14:textId="77777777" w:rsidTr="007C7829">
        <w:tc>
          <w:tcPr>
            <w:tcW w:w="3084" w:type="dxa"/>
            <w:shd w:val="clear" w:color="auto" w:fill="auto"/>
          </w:tcPr>
          <w:p w14:paraId="7E9BA29A" w14:textId="77777777" w:rsidR="00277BA0" w:rsidRDefault="00277BA0" w:rsidP="00277BA0">
            <w:pPr>
              <w:pStyle w:val="Normal1linespace"/>
              <w:widowControl w:val="0"/>
              <w:jc w:val="left"/>
            </w:pPr>
          </w:p>
        </w:tc>
        <w:tc>
          <w:tcPr>
            <w:tcW w:w="5989" w:type="dxa"/>
            <w:shd w:val="clear" w:color="auto" w:fill="auto"/>
          </w:tcPr>
          <w:p w14:paraId="33B9E2E9" w14:textId="77777777" w:rsidR="00277BA0" w:rsidRDefault="00277BA0" w:rsidP="00277BA0">
            <w:pPr>
              <w:pStyle w:val="Normal1linespace"/>
              <w:widowControl w:val="0"/>
              <w:jc w:val="left"/>
            </w:pPr>
          </w:p>
        </w:tc>
      </w:tr>
      <w:tr w:rsidR="00277BA0" w14:paraId="32BF2493" w14:textId="77777777" w:rsidTr="007C7829">
        <w:tc>
          <w:tcPr>
            <w:tcW w:w="3084" w:type="dxa"/>
            <w:shd w:val="clear" w:color="auto" w:fill="auto"/>
          </w:tcPr>
          <w:p w14:paraId="06BD6AFC" w14:textId="77777777" w:rsidR="00277BA0" w:rsidRDefault="00277BA0" w:rsidP="00277BA0">
            <w:pPr>
              <w:pStyle w:val="Normal1linespace"/>
              <w:widowControl w:val="0"/>
              <w:jc w:val="left"/>
            </w:pPr>
            <w:r w:rsidRPr="006A24E3">
              <w:t>Date of hearing:</w:t>
            </w:r>
          </w:p>
        </w:tc>
        <w:tc>
          <w:tcPr>
            <w:tcW w:w="5989" w:type="dxa"/>
            <w:shd w:val="clear" w:color="auto" w:fill="auto"/>
          </w:tcPr>
          <w:p w14:paraId="2BBDFDD2" w14:textId="2AD69DC9" w:rsidR="00277BA0" w:rsidRDefault="00C70FEE" w:rsidP="00277BA0">
            <w:pPr>
              <w:pStyle w:val="Normal1linespace"/>
              <w:widowControl w:val="0"/>
              <w:jc w:val="left"/>
            </w:pPr>
            <w:r>
              <w:t>Determined on the papers</w:t>
            </w:r>
          </w:p>
        </w:tc>
      </w:tr>
      <w:tr w:rsidR="00277BA0" w14:paraId="2193DE37" w14:textId="77777777" w:rsidTr="007C7829">
        <w:tc>
          <w:tcPr>
            <w:tcW w:w="3084" w:type="dxa"/>
            <w:shd w:val="clear" w:color="auto" w:fill="auto"/>
          </w:tcPr>
          <w:p w14:paraId="69EAF996" w14:textId="77777777" w:rsidR="00277BA0" w:rsidRDefault="00277BA0" w:rsidP="00277BA0">
            <w:pPr>
              <w:pStyle w:val="Normal1linespace"/>
              <w:widowControl w:val="0"/>
              <w:jc w:val="left"/>
            </w:pPr>
          </w:p>
        </w:tc>
        <w:tc>
          <w:tcPr>
            <w:tcW w:w="5989" w:type="dxa"/>
            <w:shd w:val="clear" w:color="auto" w:fill="auto"/>
          </w:tcPr>
          <w:p w14:paraId="7675D5B1" w14:textId="77777777" w:rsidR="00277BA0" w:rsidRDefault="00277BA0" w:rsidP="00277BA0">
            <w:pPr>
              <w:pStyle w:val="Normal1linespace"/>
              <w:widowControl w:val="0"/>
              <w:jc w:val="left"/>
            </w:pPr>
          </w:p>
        </w:tc>
      </w:tr>
      <w:tr w:rsidR="00D13725" w14:paraId="603CA3BE" w14:textId="77777777" w:rsidTr="007C7829">
        <w:tc>
          <w:tcPr>
            <w:tcW w:w="3084" w:type="dxa"/>
            <w:shd w:val="clear" w:color="auto" w:fill="auto"/>
          </w:tcPr>
          <w:p w14:paraId="1CEEDE95" w14:textId="27C3800E" w:rsidR="00D13725" w:rsidRDefault="00D13725" w:rsidP="00D13725">
            <w:pPr>
              <w:pStyle w:val="Normal1linespace"/>
              <w:widowControl w:val="0"/>
              <w:jc w:val="left"/>
            </w:pPr>
            <w:r>
              <w:t>Counsel for the Applicant</w:t>
            </w:r>
          </w:p>
        </w:tc>
        <w:tc>
          <w:tcPr>
            <w:tcW w:w="5989" w:type="dxa"/>
            <w:shd w:val="clear" w:color="auto" w:fill="auto"/>
          </w:tcPr>
          <w:p w14:paraId="12DDC0DD" w14:textId="121473FA" w:rsidR="00D13725" w:rsidRDefault="00D13725" w:rsidP="00D13725">
            <w:pPr>
              <w:pStyle w:val="Normal1linespace"/>
              <w:widowControl w:val="0"/>
              <w:jc w:val="left"/>
            </w:pPr>
            <w:r>
              <w:t>Ms S T Chrysanthou SC with Mr N G Olson</w:t>
            </w:r>
          </w:p>
        </w:tc>
      </w:tr>
      <w:tr w:rsidR="00D13725" w14:paraId="0112C5A0" w14:textId="77777777" w:rsidTr="007C7829">
        <w:tc>
          <w:tcPr>
            <w:tcW w:w="3084" w:type="dxa"/>
            <w:shd w:val="clear" w:color="auto" w:fill="auto"/>
          </w:tcPr>
          <w:p w14:paraId="6B025185" w14:textId="77777777" w:rsidR="00D13725" w:rsidRDefault="00D13725" w:rsidP="00D13725">
            <w:pPr>
              <w:pStyle w:val="Normal1linespace"/>
              <w:widowControl w:val="0"/>
              <w:jc w:val="left"/>
            </w:pPr>
          </w:p>
        </w:tc>
        <w:tc>
          <w:tcPr>
            <w:tcW w:w="5989" w:type="dxa"/>
            <w:shd w:val="clear" w:color="auto" w:fill="auto"/>
          </w:tcPr>
          <w:p w14:paraId="52FE4E68" w14:textId="77777777" w:rsidR="00D13725" w:rsidRDefault="00D13725" w:rsidP="00D13725">
            <w:pPr>
              <w:pStyle w:val="Normal1linespace"/>
              <w:widowControl w:val="0"/>
              <w:jc w:val="left"/>
            </w:pPr>
          </w:p>
        </w:tc>
      </w:tr>
      <w:tr w:rsidR="00D13725" w14:paraId="08397AF5" w14:textId="77777777" w:rsidTr="007C7829">
        <w:tc>
          <w:tcPr>
            <w:tcW w:w="3084" w:type="dxa"/>
            <w:shd w:val="clear" w:color="auto" w:fill="auto"/>
          </w:tcPr>
          <w:p w14:paraId="549A5BDB" w14:textId="09B2A43C" w:rsidR="00D13725" w:rsidRDefault="00D13725" w:rsidP="00D13725">
            <w:pPr>
              <w:pStyle w:val="Normal1linespace"/>
              <w:widowControl w:val="0"/>
              <w:jc w:val="left"/>
            </w:pPr>
            <w:r>
              <w:t>Solicitor for the Applicant</w:t>
            </w:r>
          </w:p>
        </w:tc>
        <w:tc>
          <w:tcPr>
            <w:tcW w:w="5989" w:type="dxa"/>
            <w:shd w:val="clear" w:color="auto" w:fill="auto"/>
          </w:tcPr>
          <w:p w14:paraId="40C2B228" w14:textId="255350F7" w:rsidR="00D13725" w:rsidRDefault="00D13725" w:rsidP="00D13725">
            <w:pPr>
              <w:pStyle w:val="Normal1linespace"/>
              <w:widowControl w:val="0"/>
              <w:jc w:val="left"/>
            </w:pPr>
            <w:r>
              <w:t>Antunes Lawyers</w:t>
            </w:r>
          </w:p>
        </w:tc>
      </w:tr>
      <w:tr w:rsidR="00D13725" w14:paraId="35239D08" w14:textId="77777777" w:rsidTr="007C7829">
        <w:tc>
          <w:tcPr>
            <w:tcW w:w="3084" w:type="dxa"/>
            <w:shd w:val="clear" w:color="auto" w:fill="auto"/>
          </w:tcPr>
          <w:p w14:paraId="7CA44320" w14:textId="77777777" w:rsidR="00D13725" w:rsidRDefault="00D13725" w:rsidP="00D13725">
            <w:pPr>
              <w:pStyle w:val="Normal1linespace"/>
              <w:widowControl w:val="0"/>
              <w:jc w:val="left"/>
            </w:pPr>
          </w:p>
        </w:tc>
        <w:tc>
          <w:tcPr>
            <w:tcW w:w="5989" w:type="dxa"/>
            <w:shd w:val="clear" w:color="auto" w:fill="auto"/>
          </w:tcPr>
          <w:p w14:paraId="44B0290C" w14:textId="77777777" w:rsidR="00D13725" w:rsidRDefault="00D13725" w:rsidP="00D13725">
            <w:pPr>
              <w:pStyle w:val="Normal1linespace"/>
              <w:widowControl w:val="0"/>
              <w:jc w:val="left"/>
            </w:pPr>
          </w:p>
        </w:tc>
      </w:tr>
      <w:tr w:rsidR="00D13725" w14:paraId="72D117F3" w14:textId="77777777" w:rsidTr="007C7829">
        <w:tc>
          <w:tcPr>
            <w:tcW w:w="3084" w:type="dxa"/>
            <w:shd w:val="clear" w:color="auto" w:fill="auto"/>
          </w:tcPr>
          <w:p w14:paraId="462B1439" w14:textId="44CC6AF4" w:rsidR="00D13725" w:rsidRDefault="00D13725" w:rsidP="00D13725">
            <w:pPr>
              <w:pStyle w:val="Normal1linespace"/>
              <w:widowControl w:val="0"/>
              <w:jc w:val="left"/>
            </w:pPr>
            <w:r>
              <w:t>Counsel for the Respondents</w:t>
            </w:r>
          </w:p>
        </w:tc>
        <w:tc>
          <w:tcPr>
            <w:tcW w:w="5989" w:type="dxa"/>
            <w:shd w:val="clear" w:color="auto" w:fill="auto"/>
          </w:tcPr>
          <w:p w14:paraId="7DB3B91A" w14:textId="712FE941" w:rsidR="00D13725" w:rsidRDefault="00D13725" w:rsidP="00D13725">
            <w:pPr>
              <w:pStyle w:val="Normal1linespace"/>
              <w:widowControl w:val="0"/>
              <w:jc w:val="left"/>
            </w:pPr>
            <w:r>
              <w:t>Mr M Richardson SC with Ms M Cowden</w:t>
            </w:r>
          </w:p>
        </w:tc>
      </w:tr>
      <w:tr w:rsidR="00D13725" w14:paraId="1F88FCD2" w14:textId="77777777" w:rsidTr="007C7829">
        <w:tc>
          <w:tcPr>
            <w:tcW w:w="3084" w:type="dxa"/>
            <w:shd w:val="clear" w:color="auto" w:fill="auto"/>
          </w:tcPr>
          <w:p w14:paraId="0BF36CA2" w14:textId="77777777" w:rsidR="00D13725" w:rsidRDefault="00D13725" w:rsidP="00D13725">
            <w:pPr>
              <w:pStyle w:val="Normal1linespace"/>
              <w:widowControl w:val="0"/>
              <w:jc w:val="left"/>
            </w:pPr>
          </w:p>
        </w:tc>
        <w:tc>
          <w:tcPr>
            <w:tcW w:w="5989" w:type="dxa"/>
            <w:shd w:val="clear" w:color="auto" w:fill="auto"/>
          </w:tcPr>
          <w:p w14:paraId="149B2938" w14:textId="77777777" w:rsidR="00D13725" w:rsidRDefault="00D13725" w:rsidP="00D13725">
            <w:pPr>
              <w:pStyle w:val="Normal1linespace"/>
              <w:widowControl w:val="0"/>
              <w:jc w:val="left"/>
            </w:pPr>
          </w:p>
        </w:tc>
      </w:tr>
      <w:tr w:rsidR="00D13725" w14:paraId="291D4A1A" w14:textId="77777777" w:rsidTr="007C7829">
        <w:tc>
          <w:tcPr>
            <w:tcW w:w="3084" w:type="dxa"/>
            <w:shd w:val="clear" w:color="auto" w:fill="auto"/>
          </w:tcPr>
          <w:p w14:paraId="1C6F5928" w14:textId="0E7E52F9" w:rsidR="00D13725" w:rsidRDefault="00D13725" w:rsidP="00D13725">
            <w:pPr>
              <w:pStyle w:val="Normal1linespace"/>
              <w:widowControl w:val="0"/>
              <w:jc w:val="left"/>
            </w:pPr>
            <w:r>
              <w:t>Solicitor for the Respondents</w:t>
            </w:r>
          </w:p>
        </w:tc>
        <w:tc>
          <w:tcPr>
            <w:tcW w:w="5989" w:type="dxa"/>
            <w:shd w:val="clear" w:color="auto" w:fill="auto"/>
          </w:tcPr>
          <w:p w14:paraId="76BC1923" w14:textId="1F41D3B4" w:rsidR="00D13725" w:rsidRDefault="00D13725" w:rsidP="00D13725">
            <w:pPr>
              <w:pStyle w:val="Normal1linespace"/>
              <w:widowControl w:val="0"/>
              <w:jc w:val="left"/>
            </w:pPr>
            <w:r>
              <w:t>Addisons</w:t>
            </w:r>
          </w:p>
        </w:tc>
      </w:tr>
      <w:tr w:rsidR="00D13725" w14:paraId="458E2F92" w14:textId="77777777" w:rsidTr="007C7829">
        <w:tc>
          <w:tcPr>
            <w:tcW w:w="3084" w:type="dxa"/>
            <w:shd w:val="clear" w:color="auto" w:fill="auto"/>
          </w:tcPr>
          <w:p w14:paraId="3EE98128" w14:textId="77777777" w:rsidR="00D13725" w:rsidRDefault="00D13725" w:rsidP="00D13725">
            <w:pPr>
              <w:pStyle w:val="Normal1linespace"/>
              <w:widowControl w:val="0"/>
              <w:jc w:val="left"/>
            </w:pPr>
          </w:p>
        </w:tc>
        <w:tc>
          <w:tcPr>
            <w:tcW w:w="5989" w:type="dxa"/>
            <w:shd w:val="clear" w:color="auto" w:fill="auto"/>
          </w:tcPr>
          <w:p w14:paraId="1F0CB526" w14:textId="77777777" w:rsidR="00D13725" w:rsidRDefault="00D13725" w:rsidP="00D13725">
            <w:pPr>
              <w:pStyle w:val="Normal1linespace"/>
              <w:widowControl w:val="0"/>
              <w:jc w:val="left"/>
            </w:pPr>
          </w:p>
        </w:tc>
      </w:tr>
    </w:tbl>
    <w:p w14:paraId="40C0A1A6" w14:textId="77777777" w:rsidR="00B17D6E" w:rsidRDefault="00B17D6E">
      <w:pPr>
        <w:pStyle w:val="Normal1linespace"/>
      </w:pPr>
      <w:bookmarkStart w:id="9" w:name="CompletionTable"/>
    </w:p>
    <w:bookmarkEnd w:id="9"/>
    <w:p w14:paraId="39062397" w14:textId="77777777" w:rsidR="007470BD" w:rsidRDefault="007470BD">
      <w:pPr>
        <w:pStyle w:val="Normal1linespace"/>
      </w:pPr>
    </w:p>
    <w:p w14:paraId="3B9019DE" w14:textId="77777777" w:rsidR="00E94CBF" w:rsidRDefault="00E94CBF">
      <w:pPr>
        <w:pStyle w:val="Normal1linespace"/>
      </w:pPr>
    </w:p>
    <w:p w14:paraId="223D3477"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2112726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04D928B" w14:textId="77777777" w:rsidTr="00E81DA6">
        <w:tc>
          <w:tcPr>
            <w:tcW w:w="6912" w:type="dxa"/>
            <w:gridSpan w:val="2"/>
          </w:tcPr>
          <w:p w14:paraId="5BBBA398" w14:textId="77777777" w:rsidR="00A46CCC" w:rsidRPr="001765E0" w:rsidRDefault="00A46CCC" w:rsidP="00525A49">
            <w:pPr>
              <w:pStyle w:val="NormalHeadings"/>
            </w:pPr>
          </w:p>
        </w:tc>
        <w:tc>
          <w:tcPr>
            <w:tcW w:w="2330" w:type="dxa"/>
          </w:tcPr>
          <w:p w14:paraId="487FF7AD" w14:textId="27D1A1C2" w:rsidR="00A46CCC" w:rsidRDefault="009C7D02" w:rsidP="00F92355">
            <w:pPr>
              <w:pStyle w:val="NormalHeadings"/>
              <w:jc w:val="right"/>
            </w:pPr>
            <w:bookmarkStart w:id="10" w:name="FileNo"/>
            <w:r>
              <w:t>NSD 292 of 2022</w:t>
            </w:r>
            <w:bookmarkEnd w:id="10"/>
          </w:p>
        </w:tc>
      </w:tr>
      <w:tr w:rsidR="00A76C13" w14:paraId="59A16189" w14:textId="77777777" w:rsidTr="00F461A4">
        <w:tc>
          <w:tcPr>
            <w:tcW w:w="9242" w:type="dxa"/>
            <w:gridSpan w:val="3"/>
          </w:tcPr>
          <w:p w14:paraId="6AFBD182" w14:textId="73C06072" w:rsidR="00A76C13" w:rsidRPr="00A76C13" w:rsidRDefault="009C7D02" w:rsidP="009C7D02">
            <w:pPr>
              <w:pStyle w:val="NormalHeadings"/>
              <w:jc w:val="left"/>
            </w:pPr>
            <w:bookmarkStart w:id="11" w:name="InTheMatterOf"/>
            <w:r>
              <w:t xml:space="preserve"> </w:t>
            </w:r>
            <w:bookmarkEnd w:id="11"/>
          </w:p>
        </w:tc>
      </w:tr>
      <w:tr w:rsidR="00A46CCC" w14:paraId="296DCCFD" w14:textId="77777777" w:rsidTr="005041F0">
        <w:trPr>
          <w:trHeight w:val="386"/>
        </w:trPr>
        <w:tc>
          <w:tcPr>
            <w:tcW w:w="2376" w:type="dxa"/>
          </w:tcPr>
          <w:p w14:paraId="1F27A19C" w14:textId="77777777" w:rsidR="00A46CCC" w:rsidRDefault="00A46CCC" w:rsidP="005041F0">
            <w:pPr>
              <w:pStyle w:val="NormalHeadings"/>
              <w:jc w:val="left"/>
              <w:rPr>
                <w:caps/>
                <w:szCs w:val="24"/>
              </w:rPr>
            </w:pPr>
            <w:bookmarkStart w:id="12" w:name="Parties"/>
            <w:r>
              <w:rPr>
                <w:caps/>
                <w:szCs w:val="24"/>
              </w:rPr>
              <w:t>BETWEEN:</w:t>
            </w:r>
          </w:p>
        </w:tc>
        <w:tc>
          <w:tcPr>
            <w:tcW w:w="6866" w:type="dxa"/>
            <w:gridSpan w:val="2"/>
          </w:tcPr>
          <w:p w14:paraId="75D377DE" w14:textId="77777777" w:rsidR="009C7D02" w:rsidRDefault="009C7D02" w:rsidP="009C7D02">
            <w:pPr>
              <w:pStyle w:val="NormalHeadings"/>
              <w:jc w:val="left"/>
            </w:pPr>
            <w:bookmarkStart w:id="13" w:name="Applicant"/>
            <w:r>
              <w:t>MINA GREISS</w:t>
            </w:r>
          </w:p>
          <w:p w14:paraId="3FE9EEB4" w14:textId="77777777" w:rsidR="009C7D02" w:rsidRDefault="009C7D02" w:rsidP="009C7D02">
            <w:pPr>
              <w:pStyle w:val="PartyType"/>
            </w:pPr>
            <w:r>
              <w:t>Applicant</w:t>
            </w:r>
          </w:p>
          <w:bookmarkEnd w:id="13"/>
          <w:p w14:paraId="4E6F932C" w14:textId="4CAA64CD" w:rsidR="00A46CCC" w:rsidRPr="006555B4" w:rsidRDefault="00A46CCC" w:rsidP="00277BA0">
            <w:pPr>
              <w:pStyle w:val="NormalHeadings"/>
              <w:jc w:val="left"/>
            </w:pPr>
          </w:p>
        </w:tc>
      </w:tr>
      <w:tr w:rsidR="00A46CCC" w14:paraId="0786CFC3" w14:textId="77777777" w:rsidTr="005041F0">
        <w:trPr>
          <w:trHeight w:val="386"/>
        </w:trPr>
        <w:tc>
          <w:tcPr>
            <w:tcW w:w="2376" w:type="dxa"/>
          </w:tcPr>
          <w:p w14:paraId="745DBCC1" w14:textId="77777777" w:rsidR="00A46CCC" w:rsidRDefault="00A46CCC" w:rsidP="005041F0">
            <w:pPr>
              <w:pStyle w:val="NormalHeadings"/>
              <w:jc w:val="left"/>
              <w:rPr>
                <w:caps/>
                <w:szCs w:val="24"/>
              </w:rPr>
            </w:pPr>
            <w:r>
              <w:rPr>
                <w:caps/>
                <w:szCs w:val="24"/>
              </w:rPr>
              <w:t>AND:</w:t>
            </w:r>
          </w:p>
        </w:tc>
        <w:tc>
          <w:tcPr>
            <w:tcW w:w="6866" w:type="dxa"/>
            <w:gridSpan w:val="2"/>
          </w:tcPr>
          <w:p w14:paraId="5801C571" w14:textId="77777777" w:rsidR="009C7D02" w:rsidRDefault="009C7D02" w:rsidP="009C7D02">
            <w:pPr>
              <w:pStyle w:val="NormalHeadings"/>
              <w:jc w:val="left"/>
            </w:pPr>
            <w:bookmarkStart w:id="14" w:name="Respondent"/>
            <w:r>
              <w:t xml:space="preserve">SEVEN </w:t>
            </w:r>
            <w:proofErr w:type="gramStart"/>
            <w:r>
              <w:t>NETWORK</w:t>
            </w:r>
            <w:proofErr w:type="gramEnd"/>
            <w:r>
              <w:t xml:space="preserve"> (OPERATIONS) LIMITED</w:t>
            </w:r>
          </w:p>
          <w:p w14:paraId="4251BF57" w14:textId="77777777" w:rsidR="009C7D02" w:rsidRDefault="009C7D02" w:rsidP="009C7D02">
            <w:pPr>
              <w:pStyle w:val="PartyType"/>
            </w:pPr>
            <w:r>
              <w:t>First Respondent</w:t>
            </w:r>
          </w:p>
          <w:p w14:paraId="356F975C" w14:textId="77777777" w:rsidR="009C7D02" w:rsidRDefault="009C7D02" w:rsidP="00277BA0">
            <w:pPr>
              <w:pStyle w:val="NormalHeadings"/>
              <w:jc w:val="left"/>
            </w:pPr>
          </w:p>
          <w:p w14:paraId="64ECA617" w14:textId="77777777" w:rsidR="009C7D02" w:rsidRDefault="009C7D02" w:rsidP="009C7D02">
            <w:pPr>
              <w:pStyle w:val="NormalHeadings"/>
              <w:jc w:val="left"/>
            </w:pPr>
            <w:r>
              <w:t>LEONIE RYAN</w:t>
            </w:r>
          </w:p>
          <w:p w14:paraId="2F27A257" w14:textId="77777777" w:rsidR="009C7D02" w:rsidRDefault="009C7D02" w:rsidP="009C7D02">
            <w:pPr>
              <w:pStyle w:val="PartyType"/>
            </w:pPr>
            <w:r>
              <w:t>Second Respondent</w:t>
            </w:r>
          </w:p>
          <w:bookmarkEnd w:id="14"/>
          <w:p w14:paraId="4B1F36D1" w14:textId="65ACBEFB" w:rsidR="00A46CCC" w:rsidRPr="006555B4" w:rsidRDefault="00A46CCC" w:rsidP="00277BA0">
            <w:pPr>
              <w:pStyle w:val="NormalHeadings"/>
              <w:jc w:val="left"/>
            </w:pPr>
          </w:p>
        </w:tc>
      </w:tr>
    </w:tbl>
    <w:p w14:paraId="59DD2B87"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0D50313D" w14:textId="77777777">
        <w:tc>
          <w:tcPr>
            <w:tcW w:w="2376" w:type="dxa"/>
          </w:tcPr>
          <w:p w14:paraId="14DBC305"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4DD55CA6" w14:textId="562F785C" w:rsidR="00395B24" w:rsidRDefault="009C7D02">
            <w:pPr>
              <w:pStyle w:val="NormalHeadings"/>
              <w:jc w:val="left"/>
              <w:rPr>
                <w:caps/>
                <w:szCs w:val="24"/>
              </w:rPr>
            </w:pPr>
            <w:bookmarkStart w:id="17" w:name="Judge"/>
            <w:r>
              <w:rPr>
                <w:caps/>
                <w:szCs w:val="24"/>
              </w:rPr>
              <w:t>KATZMANN J</w:t>
            </w:r>
            <w:bookmarkEnd w:id="17"/>
          </w:p>
        </w:tc>
      </w:tr>
      <w:tr w:rsidR="00395B24" w14:paraId="4B284055" w14:textId="77777777">
        <w:tc>
          <w:tcPr>
            <w:tcW w:w="2376" w:type="dxa"/>
          </w:tcPr>
          <w:p w14:paraId="587D97F9" w14:textId="77777777" w:rsidR="00395B24" w:rsidRDefault="002C7385">
            <w:pPr>
              <w:pStyle w:val="NormalHeadings"/>
              <w:spacing w:after="120"/>
              <w:jc w:val="left"/>
              <w:rPr>
                <w:caps/>
                <w:szCs w:val="24"/>
              </w:rPr>
            </w:pPr>
            <w:r>
              <w:rPr>
                <w:caps/>
                <w:szCs w:val="24"/>
              </w:rPr>
              <w:t>DATE OF ORDER:</w:t>
            </w:r>
          </w:p>
        </w:tc>
        <w:tc>
          <w:tcPr>
            <w:tcW w:w="6866" w:type="dxa"/>
          </w:tcPr>
          <w:p w14:paraId="653C08BE" w14:textId="2A9A88A1" w:rsidR="00395B24" w:rsidRDefault="009C7D02">
            <w:pPr>
              <w:pStyle w:val="NormalHeadings"/>
              <w:jc w:val="left"/>
              <w:rPr>
                <w:caps/>
                <w:szCs w:val="24"/>
              </w:rPr>
            </w:pPr>
            <w:bookmarkStart w:id="18" w:name="Judgment_Dated"/>
            <w:r>
              <w:rPr>
                <w:caps/>
                <w:szCs w:val="24"/>
              </w:rPr>
              <w:t>16 APRIL 2024</w:t>
            </w:r>
            <w:bookmarkEnd w:id="18"/>
          </w:p>
        </w:tc>
      </w:tr>
    </w:tbl>
    <w:p w14:paraId="6238D884" w14:textId="77777777" w:rsidR="00395B24" w:rsidRDefault="00395B24">
      <w:pPr>
        <w:pStyle w:val="NormalHeadings"/>
        <w:rPr>
          <w:b w:val="0"/>
        </w:rPr>
      </w:pPr>
    </w:p>
    <w:p w14:paraId="39D71F6A" w14:textId="77777777" w:rsidR="008D1617" w:rsidRDefault="008D1617">
      <w:pPr>
        <w:pStyle w:val="NormalHeadings"/>
        <w:rPr>
          <w:b w:val="0"/>
        </w:rPr>
      </w:pPr>
    </w:p>
    <w:p w14:paraId="0CDCE8B9" w14:textId="77777777" w:rsidR="00395B24" w:rsidRDefault="002C7385">
      <w:pPr>
        <w:pStyle w:val="NormalHeadings"/>
      </w:pPr>
      <w:r>
        <w:t>THE COURT ORDERS THAT:</w:t>
      </w:r>
    </w:p>
    <w:p w14:paraId="11D8B210" w14:textId="77777777" w:rsidR="007F60DF" w:rsidRDefault="007F60DF" w:rsidP="00243E5E">
      <w:pPr>
        <w:pStyle w:val="NormalHeadings"/>
      </w:pPr>
    </w:p>
    <w:p w14:paraId="4133D3C6" w14:textId="4E0B1C03" w:rsidR="001A6C52" w:rsidRDefault="0014169F" w:rsidP="0014169F">
      <w:pPr>
        <w:pStyle w:val="Order1"/>
        <w:numPr>
          <w:ilvl w:val="0"/>
          <w:numId w:val="0"/>
        </w:numPr>
        <w:tabs>
          <w:tab w:val="left" w:pos="720"/>
        </w:tabs>
        <w:ind w:left="720" w:hanging="720"/>
      </w:pPr>
      <w:r>
        <w:t>1.</w:t>
      </w:r>
      <w:r>
        <w:tab/>
      </w:r>
      <w:r w:rsidR="00956876">
        <w:t xml:space="preserve">The first respondent </w:t>
      </w:r>
      <w:proofErr w:type="gramStart"/>
      <w:r w:rsidR="00956876">
        <w:t>pay</w:t>
      </w:r>
      <w:proofErr w:type="gramEnd"/>
      <w:r w:rsidR="00956876">
        <w:t xml:space="preserve"> the applicant’s costs on a party and party basis </w:t>
      </w:r>
      <w:r w:rsidR="00A70FE9">
        <w:t xml:space="preserve">to be </w:t>
      </w:r>
      <w:r w:rsidR="00956876">
        <w:t>calculated as if the proceedings had been brought in the District Court of New South Wales.</w:t>
      </w:r>
    </w:p>
    <w:p w14:paraId="7C502319" w14:textId="77777777" w:rsidR="001A6C52" w:rsidRDefault="001A6C52" w:rsidP="001A6C52">
      <w:pPr>
        <w:pStyle w:val="BodyText"/>
      </w:pPr>
    </w:p>
    <w:p w14:paraId="295F83EC" w14:textId="77777777" w:rsidR="00A431E6" w:rsidRDefault="00A431E6" w:rsidP="001A6C52">
      <w:pPr>
        <w:pStyle w:val="BodyText"/>
      </w:pPr>
    </w:p>
    <w:p w14:paraId="5054C8BA" w14:textId="1A532CA4" w:rsidR="0050309C" w:rsidRDefault="009C7D02"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5FA57929" w14:textId="77777777" w:rsidR="00E23577" w:rsidRDefault="00E23577" w:rsidP="002B0E91">
      <w:pPr>
        <w:pStyle w:val="BodyText"/>
      </w:pPr>
    </w:p>
    <w:p w14:paraId="6A2601D1"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4F20ACA8"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338C7AEE" w14:textId="1AA20CCB" w:rsidR="00694BEB" w:rsidRDefault="00950F54" w:rsidP="005E0510">
      <w:pPr>
        <w:pStyle w:val="NormalHeadings"/>
        <w:spacing w:line="360" w:lineRule="auto"/>
        <w:jc w:val="left"/>
        <w:rPr>
          <w:sz w:val="26"/>
          <w:szCs w:val="26"/>
        </w:rPr>
      </w:pPr>
      <w:r>
        <w:rPr>
          <w:sz w:val="26"/>
          <w:szCs w:val="26"/>
        </w:rPr>
        <w:t>KATZMANN J:</w:t>
      </w:r>
    </w:p>
    <w:p w14:paraId="5CB8ABD8" w14:textId="586789F0" w:rsidR="003D1589" w:rsidRDefault="0014169F" w:rsidP="0014169F">
      <w:pPr>
        <w:pStyle w:val="ParaNumbering"/>
        <w:numPr>
          <w:ilvl w:val="0"/>
          <w:numId w:val="0"/>
        </w:numPr>
        <w:ind w:hanging="720"/>
      </w:pPr>
      <w:r>
        <w:rPr>
          <w:sz w:val="20"/>
        </w:rPr>
        <w:t>1</w:t>
      </w:r>
      <w:r>
        <w:rPr>
          <w:sz w:val="20"/>
        </w:rPr>
        <w:tab/>
      </w:r>
      <w:r w:rsidR="00FB0428">
        <w:t xml:space="preserve">In this proceeding </w:t>
      </w:r>
      <w:r w:rsidR="000A54C5">
        <w:t xml:space="preserve">Mina </w:t>
      </w:r>
      <w:r w:rsidR="000A54C5" w:rsidRPr="000A54C5">
        <w:rPr>
          <w:b/>
          <w:bCs/>
        </w:rPr>
        <w:t>Greiss</w:t>
      </w:r>
      <w:r w:rsidR="00FB0428" w:rsidRPr="000A54C5">
        <w:rPr>
          <w:b/>
          <w:bCs/>
        </w:rPr>
        <w:t xml:space="preserve"> </w:t>
      </w:r>
      <w:r w:rsidR="00FB0428">
        <w:t>claimed to have been defamed in three publications and to be entitled to a substantial award of damages (including aggravated damages) for the harm they caused him.  The first matter complained of was an article appearing on the 7News website</w:t>
      </w:r>
      <w:r w:rsidR="00267B33">
        <w:t xml:space="preserve"> (the </w:t>
      </w:r>
      <w:r w:rsidR="00267B33" w:rsidRPr="0066654A">
        <w:rPr>
          <w:b/>
          <w:bCs/>
        </w:rPr>
        <w:t>article</w:t>
      </w:r>
      <w:r w:rsidR="00267B33">
        <w:t>)</w:t>
      </w:r>
      <w:r w:rsidR="00FB0428">
        <w:t>, the second a Facebook post on the 7News Facebook account</w:t>
      </w:r>
      <w:r w:rsidR="00267B33">
        <w:t xml:space="preserve"> (the </w:t>
      </w:r>
      <w:r w:rsidR="00267B33" w:rsidRPr="0066654A">
        <w:rPr>
          <w:b/>
          <w:bCs/>
        </w:rPr>
        <w:t>Facebook post</w:t>
      </w:r>
      <w:r w:rsidR="00267B33">
        <w:t xml:space="preserve">), both published by </w:t>
      </w:r>
      <w:r w:rsidR="00267B33">
        <w:rPr>
          <w:b/>
          <w:bCs/>
        </w:rPr>
        <w:t xml:space="preserve">Seven </w:t>
      </w:r>
      <w:r w:rsidR="00267B33">
        <w:t>Network (Operations) Limited</w:t>
      </w:r>
      <w:r w:rsidR="00FB0428">
        <w:t>.  The third was a tweet from a journalist, Leonie Ryan</w:t>
      </w:r>
      <w:r w:rsidR="00267B33">
        <w:t xml:space="preserve"> (the </w:t>
      </w:r>
      <w:r w:rsidR="00267B33" w:rsidRPr="0066654A">
        <w:rPr>
          <w:b/>
          <w:bCs/>
        </w:rPr>
        <w:t>Ryan tweet</w:t>
      </w:r>
      <w:r w:rsidR="0066654A">
        <w:t xml:space="preserve"> or </w:t>
      </w:r>
      <w:r w:rsidR="0066654A">
        <w:rPr>
          <w:b/>
          <w:bCs/>
        </w:rPr>
        <w:t>tweet</w:t>
      </w:r>
      <w:r w:rsidR="00267B33">
        <w:t>)</w:t>
      </w:r>
      <w:r w:rsidR="00FB0428">
        <w:t xml:space="preserve">.  </w:t>
      </w:r>
      <w:r w:rsidR="00267B33">
        <w:t>These publications related to Mr Greiss’s conduct</w:t>
      </w:r>
      <w:r w:rsidR="003D1589">
        <w:t xml:space="preserve"> outside the Newcastle courthouse following the sentencing of the well-known rugby league player, Jarryd Hayne, for the sexual assault of a young woman.  </w:t>
      </w:r>
      <w:r w:rsidR="000A54C5">
        <w:t>Mr Greiss</w:t>
      </w:r>
      <w:r w:rsidR="003D1589">
        <w:t xml:space="preserve"> is a friend of Mr Hayne who attended court that day to support him.  After the victim emerged from the building in the company of detectives and the Crown prosecutor, </w:t>
      </w:r>
      <w:r w:rsidR="000A54C5">
        <w:t>Mr Greiss</w:t>
      </w:r>
      <w:r w:rsidR="003D1589">
        <w:t xml:space="preserve"> rose from his seat outside the building and moved towards the group.  In her tweet, published a few minutes after the victim </w:t>
      </w:r>
      <w:r w:rsidR="00267B33">
        <w:t xml:space="preserve">had </w:t>
      </w:r>
      <w:r w:rsidR="003D1589">
        <w:t xml:space="preserve">left the court precinct, and which was accompanied by a photograph of </w:t>
      </w:r>
      <w:r w:rsidR="000A54C5">
        <w:t>Mr</w:t>
      </w:r>
      <w:r w:rsidR="0066654A">
        <w:t> </w:t>
      </w:r>
      <w:r w:rsidR="000A54C5">
        <w:t>Greiss</w:t>
      </w:r>
      <w:r w:rsidR="003D1589">
        <w:t>, Ms Ryan wrote:</w:t>
      </w:r>
    </w:p>
    <w:p w14:paraId="4C3C52EE" w14:textId="7AF70384" w:rsidR="003D1589" w:rsidRDefault="003D1589" w:rsidP="003D1589">
      <w:pPr>
        <w:pStyle w:val="Quote1"/>
      </w:pPr>
      <w:r>
        <w:t>Foul behaviour outside court following Jarryd Hayne’s sentence. One of his supporters stared his victim down and spat in her direction.</w:t>
      </w:r>
    </w:p>
    <w:p w14:paraId="41465EEF" w14:textId="77777777" w:rsidR="003D1589" w:rsidRDefault="003D1589" w:rsidP="003D1589">
      <w:pPr>
        <w:pStyle w:val="Quote1"/>
      </w:pPr>
      <w:r>
        <w:t>Share far &amp; wide guys.</w:t>
      </w:r>
    </w:p>
    <w:p w14:paraId="4D2C4933" w14:textId="694F386A" w:rsidR="003D1589" w:rsidRDefault="003D1589" w:rsidP="00BF748B">
      <w:pPr>
        <w:pStyle w:val="Quote1"/>
        <w:spacing w:after="360"/>
      </w:pPr>
      <w:r>
        <w:t>A grub right here.</w:t>
      </w:r>
    </w:p>
    <w:p w14:paraId="4BFAA315" w14:textId="0F700B20" w:rsidR="00BF748B" w:rsidRDefault="0014169F" w:rsidP="0014169F">
      <w:pPr>
        <w:pStyle w:val="ParaNumbering"/>
        <w:numPr>
          <w:ilvl w:val="0"/>
          <w:numId w:val="0"/>
        </w:numPr>
        <w:ind w:hanging="720"/>
      </w:pPr>
      <w:r>
        <w:rPr>
          <w:sz w:val="20"/>
        </w:rPr>
        <w:t>2</w:t>
      </w:r>
      <w:r>
        <w:rPr>
          <w:sz w:val="20"/>
        </w:rPr>
        <w:tab/>
      </w:r>
      <w:r w:rsidR="00BF748B">
        <w:t xml:space="preserve">The </w:t>
      </w:r>
      <w:r w:rsidR="00574A17">
        <w:t xml:space="preserve">article </w:t>
      </w:r>
      <w:r w:rsidR="00BF748B">
        <w:t>included similar statements.</w:t>
      </w:r>
      <w:r w:rsidR="00B43302">
        <w:t xml:space="preserve">  The </w:t>
      </w:r>
      <w:r w:rsidR="00574A17">
        <w:t xml:space="preserve">Facebook post </w:t>
      </w:r>
      <w:r w:rsidR="00B43302">
        <w:t xml:space="preserve">reported that </w:t>
      </w:r>
      <w:r w:rsidR="000A54C5">
        <w:t>Mr Greiss</w:t>
      </w:r>
      <w:r w:rsidR="00B43302">
        <w:t xml:space="preserve"> “spat at” the victim.</w:t>
      </w:r>
    </w:p>
    <w:p w14:paraId="18AB3C6A" w14:textId="597F9B27" w:rsidR="008D4A6C" w:rsidRDefault="0014169F" w:rsidP="0014169F">
      <w:pPr>
        <w:pStyle w:val="ParaNumbering"/>
        <w:numPr>
          <w:ilvl w:val="0"/>
          <w:numId w:val="0"/>
        </w:numPr>
        <w:ind w:hanging="720"/>
      </w:pPr>
      <w:r>
        <w:rPr>
          <w:sz w:val="20"/>
        </w:rPr>
        <w:t>3</w:t>
      </w:r>
      <w:r>
        <w:rPr>
          <w:sz w:val="20"/>
        </w:rPr>
        <w:tab/>
      </w:r>
      <w:r w:rsidR="008D4A6C">
        <w:t>Later, on the footpath</w:t>
      </w:r>
      <w:r w:rsidR="000A54C5">
        <w:t xml:space="preserve"> in front of the courthouse</w:t>
      </w:r>
      <w:r w:rsidR="00827D93">
        <w:t>,</w:t>
      </w:r>
      <w:r w:rsidR="008D4A6C">
        <w:t xml:space="preserve"> there was an exchange between </w:t>
      </w:r>
      <w:r w:rsidR="000A54C5">
        <w:t>Mr Greiss</w:t>
      </w:r>
      <w:r w:rsidR="008D4A6C">
        <w:t xml:space="preserve"> and Ms Ryan </w:t>
      </w:r>
      <w:r w:rsidR="00871E30">
        <w:t xml:space="preserve">which was captured by television cameras.  In that exchange </w:t>
      </w:r>
      <w:r w:rsidR="000A54C5">
        <w:t>Mr Greiss</w:t>
      </w:r>
      <w:r w:rsidR="00871E30">
        <w:t xml:space="preserve"> </w:t>
      </w:r>
      <w:r w:rsidR="008D4A6C">
        <w:t>admitted to spitting towards the victim</w:t>
      </w:r>
      <w:r w:rsidR="00BF748B">
        <w:t xml:space="preserve">.  He also </w:t>
      </w:r>
      <w:r w:rsidR="008D4A6C">
        <w:t xml:space="preserve">derided the victim, describing her as “an escort”, by which </w:t>
      </w:r>
      <w:r w:rsidR="00C607FE">
        <w:t>he meant</w:t>
      </w:r>
      <w:r w:rsidR="008D4A6C">
        <w:t xml:space="preserve"> that she was a prostitute,</w:t>
      </w:r>
      <w:r w:rsidR="00C607FE">
        <w:t xml:space="preserve"> conceding in cross-examination that he meant</w:t>
      </w:r>
      <w:r w:rsidR="008D4A6C">
        <w:t xml:space="preserve"> to convey that she was a person of little worth.</w:t>
      </w:r>
    </w:p>
    <w:p w14:paraId="68A45CB4" w14:textId="2FFEB557" w:rsidR="00B43302" w:rsidRDefault="0014169F" w:rsidP="0014169F">
      <w:pPr>
        <w:pStyle w:val="ParaNumbering"/>
        <w:numPr>
          <w:ilvl w:val="0"/>
          <w:numId w:val="0"/>
        </w:numPr>
        <w:ind w:hanging="720"/>
      </w:pPr>
      <w:r>
        <w:rPr>
          <w:sz w:val="20"/>
        </w:rPr>
        <w:t>4</w:t>
      </w:r>
      <w:r>
        <w:rPr>
          <w:sz w:val="20"/>
        </w:rPr>
        <w:tab/>
      </w:r>
      <w:r w:rsidR="002631E6">
        <w:t xml:space="preserve">There was no dispute that the pleaded imputations were conveyed and that they were defamatory.  The dispute concerned the </w:t>
      </w:r>
      <w:r w:rsidR="00827D93">
        <w:t xml:space="preserve">respondents’ </w:t>
      </w:r>
      <w:r w:rsidR="002631E6">
        <w:t xml:space="preserve">defences of justification, contextual </w:t>
      </w:r>
      <w:proofErr w:type="gramStart"/>
      <w:r w:rsidR="002631E6">
        <w:t>truth</w:t>
      </w:r>
      <w:proofErr w:type="gramEnd"/>
      <w:r w:rsidR="002631E6">
        <w:t xml:space="preserve"> and honest opinion. </w:t>
      </w:r>
      <w:r w:rsidR="00B43302">
        <w:t xml:space="preserve"> </w:t>
      </w:r>
      <w:r w:rsidR="000A54C5">
        <w:t xml:space="preserve">The contextual truth defence was raised </w:t>
      </w:r>
      <w:r w:rsidR="00F265CD">
        <w:t xml:space="preserve">only </w:t>
      </w:r>
      <w:r w:rsidR="000A54C5">
        <w:t xml:space="preserve">in relation to the </w:t>
      </w:r>
      <w:r w:rsidR="00F265CD">
        <w:t xml:space="preserve">article </w:t>
      </w:r>
      <w:r w:rsidR="000A54C5">
        <w:t xml:space="preserve">and </w:t>
      </w:r>
      <w:r w:rsidR="00F265CD">
        <w:t xml:space="preserve">the Ryan </w:t>
      </w:r>
      <w:r w:rsidR="0066654A">
        <w:t>t</w:t>
      </w:r>
      <w:r w:rsidR="00F265CD">
        <w:t>weet</w:t>
      </w:r>
      <w:r w:rsidR="000A54C5">
        <w:t xml:space="preserve">.  </w:t>
      </w:r>
      <w:r w:rsidR="00B43302">
        <w:t>I found that the</w:t>
      </w:r>
      <w:r w:rsidR="004A2F59">
        <w:t xml:space="preserve"> defence of justification was </w:t>
      </w:r>
      <w:r w:rsidR="00B43302">
        <w:t xml:space="preserve">not made out and the defence of honest opinion was made out in relation to </w:t>
      </w:r>
      <w:r w:rsidR="0066654A">
        <w:t>the</w:t>
      </w:r>
      <w:r w:rsidR="00574A17">
        <w:t xml:space="preserve"> Ryan tweet</w:t>
      </w:r>
      <w:r w:rsidR="000978A5">
        <w:t xml:space="preserve"> but not otherwise</w:t>
      </w:r>
      <w:r w:rsidR="004A2F59">
        <w:t xml:space="preserve">.  </w:t>
      </w:r>
      <w:r w:rsidR="000A54C5">
        <w:t xml:space="preserve">But I upheld the </w:t>
      </w:r>
      <w:r w:rsidR="000A54C5">
        <w:lastRenderedPageBreak/>
        <w:t xml:space="preserve">contextual truth defence to the </w:t>
      </w:r>
      <w:r w:rsidR="00F265CD">
        <w:t xml:space="preserve">article and the </w:t>
      </w:r>
      <w:r w:rsidR="002759F4">
        <w:t xml:space="preserve">Ryan </w:t>
      </w:r>
      <w:proofErr w:type="gramStart"/>
      <w:r w:rsidR="002759F4">
        <w:t xml:space="preserve">tweet </w:t>
      </w:r>
      <w:r w:rsidR="00FB0428">
        <w:t>.</w:t>
      </w:r>
      <w:proofErr w:type="gramEnd"/>
      <w:r w:rsidR="00FB0428">
        <w:t xml:space="preserve"> </w:t>
      </w:r>
      <w:r w:rsidR="00B43302">
        <w:t xml:space="preserve"> In short, I was satisfied that </w:t>
      </w:r>
      <w:r w:rsidR="000A54C5">
        <w:t>Mr Greiss</w:t>
      </w:r>
      <w:r w:rsidR="00B43302">
        <w:t xml:space="preserve"> spat towards the victim or in her </w:t>
      </w:r>
      <w:proofErr w:type="gramStart"/>
      <w:r w:rsidR="00B43302">
        <w:t>direction</w:t>
      </w:r>
      <w:proofErr w:type="gramEnd"/>
      <w:r w:rsidR="00B43302">
        <w:t xml:space="preserve"> but I was not satisfied that he stared her down or spat at her.  In the result, </w:t>
      </w:r>
      <w:r w:rsidR="000A54C5">
        <w:t>Mr Greiss</w:t>
      </w:r>
      <w:r w:rsidR="00B43302">
        <w:t xml:space="preserve">’s case concerning the </w:t>
      </w:r>
      <w:r w:rsidR="002759F4">
        <w:t xml:space="preserve">article </w:t>
      </w:r>
      <w:r w:rsidR="00B43302">
        <w:t xml:space="preserve">and </w:t>
      </w:r>
      <w:r w:rsidR="002759F4">
        <w:t xml:space="preserve">tweet </w:t>
      </w:r>
      <w:r w:rsidR="00B43302">
        <w:t xml:space="preserve">failed but his case concerning the </w:t>
      </w:r>
      <w:r w:rsidR="002759F4">
        <w:t xml:space="preserve">Facebook post </w:t>
      </w:r>
      <w:r w:rsidR="00B43302">
        <w:t>succeeded.</w:t>
      </w:r>
    </w:p>
    <w:p w14:paraId="2F54C465" w14:textId="31FF7380" w:rsidR="00CD1346" w:rsidRDefault="0014169F" w:rsidP="0014169F">
      <w:pPr>
        <w:pStyle w:val="ParaNumbering"/>
        <w:numPr>
          <w:ilvl w:val="0"/>
          <w:numId w:val="0"/>
        </w:numPr>
        <w:ind w:hanging="720"/>
      </w:pPr>
      <w:r>
        <w:rPr>
          <w:sz w:val="20"/>
        </w:rPr>
        <w:t>5</w:t>
      </w:r>
      <w:r>
        <w:rPr>
          <w:sz w:val="20"/>
        </w:rPr>
        <w:tab/>
      </w:r>
      <w:r w:rsidR="00FB0428">
        <w:t>In relation to the second matter</w:t>
      </w:r>
      <w:r w:rsidR="002631E6">
        <w:t xml:space="preserve"> I awarded damages of $35,000 plus pre-judgment interest </w:t>
      </w:r>
      <w:r w:rsidR="0005423C">
        <w:t xml:space="preserve">(a total of $37,940) </w:t>
      </w:r>
      <w:r w:rsidR="002631E6">
        <w:t xml:space="preserve">and dismissed the claim for aggravated damages.  </w:t>
      </w:r>
      <w:r w:rsidR="00F045DC">
        <w:t xml:space="preserve">The sum largely reflected my assessment of his claim for hurt feelings as I considered that he was entitled to no more than a nominal sum for damage to his reputation and as vindication.  </w:t>
      </w:r>
      <w:r w:rsidR="002631E6">
        <w:t xml:space="preserve">I reserved the question of costs and made orders for </w:t>
      </w:r>
      <w:r w:rsidR="00E00AAA">
        <w:t xml:space="preserve">the filing of any evidence and </w:t>
      </w:r>
      <w:r w:rsidR="002631E6">
        <w:t>submissions.</w:t>
      </w:r>
      <w:r w:rsidR="0005423C">
        <w:t xml:space="preserve">  See </w:t>
      </w:r>
      <w:r w:rsidR="0005423C">
        <w:rPr>
          <w:i/>
          <w:iCs/>
        </w:rPr>
        <w:t xml:space="preserve">Greiss v Seven Network (Operations) Limited (No 2) </w:t>
      </w:r>
      <w:r w:rsidR="0005423C">
        <w:t>[2024] FCA 98 (</w:t>
      </w:r>
      <w:r w:rsidR="0005423C" w:rsidRPr="0066654A">
        <w:t>the</w:t>
      </w:r>
      <w:r w:rsidR="0005423C">
        <w:rPr>
          <w:b/>
          <w:bCs/>
        </w:rPr>
        <w:t xml:space="preserve"> </w:t>
      </w:r>
      <w:r w:rsidR="00F265CD">
        <w:rPr>
          <w:b/>
          <w:bCs/>
        </w:rPr>
        <w:t xml:space="preserve">liability </w:t>
      </w:r>
      <w:r w:rsidR="0005423C">
        <w:rPr>
          <w:b/>
          <w:bCs/>
        </w:rPr>
        <w:t>judgment</w:t>
      </w:r>
      <w:r w:rsidR="00B939B2">
        <w:rPr>
          <w:b/>
          <w:bCs/>
        </w:rPr>
        <w:t xml:space="preserve"> </w:t>
      </w:r>
      <w:r w:rsidR="00B939B2">
        <w:t xml:space="preserve">or </w:t>
      </w:r>
      <w:r w:rsidR="00F265CD">
        <w:rPr>
          <w:b/>
          <w:bCs/>
        </w:rPr>
        <w:t>L</w:t>
      </w:r>
      <w:r w:rsidR="00B939B2">
        <w:rPr>
          <w:b/>
          <w:bCs/>
        </w:rPr>
        <w:t>J</w:t>
      </w:r>
      <w:r w:rsidR="0005423C">
        <w:t>).</w:t>
      </w:r>
      <w:r w:rsidR="00A57D2D">
        <w:t xml:space="preserve">  </w:t>
      </w:r>
      <w:r w:rsidR="0066654A">
        <w:t>Some f</w:t>
      </w:r>
      <w:r w:rsidR="00A57D2D">
        <w:t xml:space="preserve">amiliarity with the </w:t>
      </w:r>
      <w:r w:rsidR="00F265CD">
        <w:t xml:space="preserve">liability </w:t>
      </w:r>
      <w:r w:rsidR="00A57D2D">
        <w:t>judgment is assumed.</w:t>
      </w:r>
    </w:p>
    <w:p w14:paraId="74552A5F" w14:textId="54F1C986" w:rsidR="00E00AAA" w:rsidRDefault="00E00AAA" w:rsidP="00E00AAA">
      <w:pPr>
        <w:pStyle w:val="Heading2"/>
      </w:pPr>
      <w:r>
        <w:t>The evidence</w:t>
      </w:r>
    </w:p>
    <w:p w14:paraId="03CF452F" w14:textId="0C5EF591" w:rsidR="00E00AAA" w:rsidRDefault="0014169F" w:rsidP="0014169F">
      <w:pPr>
        <w:pStyle w:val="ParaNumbering"/>
        <w:numPr>
          <w:ilvl w:val="0"/>
          <w:numId w:val="0"/>
        </w:numPr>
        <w:ind w:hanging="720"/>
      </w:pPr>
      <w:r>
        <w:rPr>
          <w:sz w:val="20"/>
        </w:rPr>
        <w:t>6</w:t>
      </w:r>
      <w:r>
        <w:rPr>
          <w:sz w:val="20"/>
        </w:rPr>
        <w:tab/>
      </w:r>
      <w:r w:rsidR="000A54C5">
        <w:t>Mr Greiss</w:t>
      </w:r>
      <w:r w:rsidR="00ED3641">
        <w:t xml:space="preserve"> filed an affidavit from his solicitor, Margaret Antunes</w:t>
      </w:r>
      <w:r w:rsidR="001508AB">
        <w:t>, attaching a raft of documents, some of which, such as the concerns notice and the response to it,</w:t>
      </w:r>
      <w:r w:rsidR="00F045DC">
        <w:t xml:space="preserve"> were</w:t>
      </w:r>
      <w:r w:rsidR="001508AB">
        <w:t xml:space="preserve"> already in evidence.  Among the documents </w:t>
      </w:r>
      <w:r w:rsidR="009771D0">
        <w:t xml:space="preserve">were several offers of settlement, including </w:t>
      </w:r>
      <w:r w:rsidR="001508AB">
        <w:t>an offer of compromise made on 20 October 2022 and a without prejudice offer from the respondents made on 8 March 2023.</w:t>
      </w:r>
    </w:p>
    <w:p w14:paraId="46A03C8E" w14:textId="7B4E7803" w:rsidR="00DB43BA" w:rsidRDefault="0014169F" w:rsidP="0014169F">
      <w:pPr>
        <w:pStyle w:val="ParaNumbering"/>
        <w:numPr>
          <w:ilvl w:val="0"/>
          <w:numId w:val="0"/>
        </w:numPr>
        <w:ind w:hanging="720"/>
      </w:pPr>
      <w:r>
        <w:rPr>
          <w:sz w:val="20"/>
        </w:rPr>
        <w:t>7</w:t>
      </w:r>
      <w:r>
        <w:rPr>
          <w:sz w:val="20"/>
        </w:rPr>
        <w:tab/>
      </w:r>
      <w:r w:rsidR="00DB43BA">
        <w:t>In a letter sent to the respondents on 9 August 2021 which was accompanied by a draft originating application and statement of claim, Mr Greiss offered to settle the dispute o</w:t>
      </w:r>
      <w:r w:rsidR="00395C47">
        <w:t>n</w:t>
      </w:r>
      <w:r w:rsidR="00DB43BA">
        <w:t xml:space="preserve"> the following terms:</w:t>
      </w:r>
    </w:p>
    <w:p w14:paraId="081EBB00" w14:textId="5409A241" w:rsidR="00DB43BA" w:rsidRPr="00667FD6" w:rsidRDefault="00DB43BA" w:rsidP="00DB43BA">
      <w:pPr>
        <w:pStyle w:val="Quote1"/>
        <w:ind w:left="1440" w:hanging="703"/>
      </w:pPr>
      <w:r>
        <w:t>1.</w:t>
      </w:r>
      <w:r>
        <w:tab/>
      </w:r>
      <w:r w:rsidRPr="00667FD6">
        <w:t xml:space="preserve">Immediate removal and deletion of the Article, Facebook post, Tweet and any other publication repeating the allegation that our client spat at or towards a rape </w:t>
      </w:r>
      <w:proofErr w:type="gramStart"/>
      <w:r w:rsidRPr="00667FD6">
        <w:t>victim;</w:t>
      </w:r>
      <w:proofErr w:type="gramEnd"/>
    </w:p>
    <w:p w14:paraId="600F2962" w14:textId="41FE6B4A" w:rsidR="00DB43BA" w:rsidRDefault="00DB43BA" w:rsidP="00DB43BA">
      <w:pPr>
        <w:pStyle w:val="Quote1"/>
        <w:ind w:left="1440" w:hanging="703"/>
      </w:pPr>
      <w:r>
        <w:t>2.</w:t>
      </w:r>
      <w:r>
        <w:tab/>
        <w:t>An unreserved apology and retraction to be immediately published on the 7news website (homepage for 21 days in a clear position in a size and font consistent with other news texts on that website), 7news Facebook account (never to be deleted) and Ryan’s Twitter account (never to be deleted) as follows:</w:t>
      </w:r>
    </w:p>
    <w:p w14:paraId="40B377BB" w14:textId="77777777" w:rsidR="00DB43BA" w:rsidRDefault="00DB43BA" w:rsidP="00DB43BA">
      <w:pPr>
        <w:pStyle w:val="Quote1"/>
        <w:ind w:firstLine="703"/>
      </w:pPr>
      <w:r>
        <w:t>APOLOGY TO MINA GREISS</w:t>
      </w:r>
    </w:p>
    <w:p w14:paraId="0757650F" w14:textId="008599F0" w:rsidR="00DB43BA" w:rsidRDefault="00DB43BA" w:rsidP="00DB43BA">
      <w:pPr>
        <w:pStyle w:val="Quote1"/>
        <w:ind w:left="1440"/>
      </w:pPr>
      <w:r>
        <w:t>In May 2021 7news and Leonie Ryan published social media posts and an article alleging that Jarryd Hayne supporter Mina Greiss had spat at or towards the woman who accused Hayne of rape and stared her down outside of Court.</w:t>
      </w:r>
    </w:p>
    <w:p w14:paraId="65EB7CBB" w14:textId="7972B270" w:rsidR="00DB43BA" w:rsidRDefault="00DB43BA" w:rsidP="00DB43BA">
      <w:pPr>
        <w:pStyle w:val="Quote1"/>
        <w:ind w:left="1440"/>
      </w:pPr>
      <w:r>
        <w:t xml:space="preserve">These allegations were false and defamatory and are unreservedly retracted and withdrawn by 7news and Leonie Ryan - the video footage from the day shows that he did not do these things. We apologise to Mr Greiss for the hurt and harm that has been caused to him </w:t>
      </w:r>
      <w:proofErr w:type="gramStart"/>
      <w:r>
        <w:t>as a result of</w:t>
      </w:r>
      <w:proofErr w:type="gramEnd"/>
      <w:r>
        <w:t xml:space="preserve"> our false publications.</w:t>
      </w:r>
    </w:p>
    <w:p w14:paraId="70EC6150" w14:textId="1CEE02FA" w:rsidR="00DB43BA" w:rsidRDefault="00DB43BA" w:rsidP="00574A17">
      <w:pPr>
        <w:pStyle w:val="Quote1"/>
        <w:ind w:left="1440"/>
      </w:pPr>
      <w:r>
        <w:lastRenderedPageBreak/>
        <w:t>The apology is to be accompanied by the photo of our client used in each of the publications.</w:t>
      </w:r>
    </w:p>
    <w:p w14:paraId="375E2044" w14:textId="4275E929" w:rsidR="00DB43BA" w:rsidRDefault="00DB43BA" w:rsidP="00DB43BA">
      <w:pPr>
        <w:pStyle w:val="Quote1"/>
      </w:pPr>
      <w:r>
        <w:t>3.</w:t>
      </w:r>
      <w:r>
        <w:tab/>
        <w:t>Pay our client’s reasonable costs of this dispute.</w:t>
      </w:r>
    </w:p>
    <w:p w14:paraId="3108A141" w14:textId="53624BBB" w:rsidR="00DB43BA" w:rsidRDefault="00DB43BA" w:rsidP="00DB43BA">
      <w:pPr>
        <w:pStyle w:val="Quote1"/>
        <w:ind w:left="1440" w:hanging="703"/>
      </w:pPr>
      <w:r>
        <w:t>4.</w:t>
      </w:r>
      <w:r>
        <w:tab/>
        <w:t xml:space="preserve">Pay our client damages for the harm caused to him </w:t>
      </w:r>
      <w:proofErr w:type="gramStart"/>
      <w:r>
        <w:t>as a result of</w:t>
      </w:r>
      <w:proofErr w:type="gramEnd"/>
      <w:r>
        <w:t xml:space="preserve"> the publications:</w:t>
      </w:r>
    </w:p>
    <w:p w14:paraId="331EF835" w14:textId="080E2A97" w:rsidR="00DB43BA" w:rsidRDefault="00DB43BA" w:rsidP="007D25F7">
      <w:pPr>
        <w:pStyle w:val="Quote2"/>
      </w:pPr>
      <w:r>
        <w:t>a.</w:t>
      </w:r>
      <w:r>
        <w:tab/>
        <w:t>$125,000 within 14 days of acceptance of this offer; OR</w:t>
      </w:r>
    </w:p>
    <w:p w14:paraId="64DC2618" w14:textId="1FA1AA6C" w:rsidR="00DB43BA" w:rsidRDefault="00DB43BA" w:rsidP="007D25F7">
      <w:pPr>
        <w:pStyle w:val="Quote2"/>
        <w:ind w:left="2160" w:hanging="720"/>
      </w:pPr>
      <w:r>
        <w:t>b.</w:t>
      </w:r>
      <w:r>
        <w:tab/>
        <w:t>an amount to be determined by the Court (by accepting this offer now our client will accept payment of 15% less than any amount so determined).</w:t>
      </w:r>
    </w:p>
    <w:p w14:paraId="3ED80198" w14:textId="043EE11B" w:rsidR="00DB43BA" w:rsidRDefault="0014169F" w:rsidP="0014169F">
      <w:pPr>
        <w:pStyle w:val="ParaNumbering"/>
        <w:numPr>
          <w:ilvl w:val="0"/>
          <w:numId w:val="0"/>
        </w:numPr>
        <w:ind w:hanging="720"/>
      </w:pPr>
      <w:r>
        <w:rPr>
          <w:sz w:val="20"/>
        </w:rPr>
        <w:t>8</w:t>
      </w:r>
      <w:r>
        <w:rPr>
          <w:sz w:val="20"/>
        </w:rPr>
        <w:tab/>
      </w:r>
      <w:r w:rsidR="00DB43BA">
        <w:t>The respondents responded by rejecting the offer but</w:t>
      </w:r>
      <w:r w:rsidR="00395C47">
        <w:t>,</w:t>
      </w:r>
      <w:r w:rsidR="00DB43BA">
        <w:t xml:space="preserve"> “as a gesture of goodwill” and without admissions</w:t>
      </w:r>
      <w:r w:rsidR="00395C47">
        <w:t>,</w:t>
      </w:r>
      <w:r w:rsidR="00DB43BA">
        <w:t xml:space="preserve"> agreed to remove the publications.</w:t>
      </w:r>
    </w:p>
    <w:p w14:paraId="5EA23245" w14:textId="1C8DBAAB" w:rsidR="00D60480" w:rsidRDefault="0014169F" w:rsidP="0014169F">
      <w:pPr>
        <w:pStyle w:val="ParaNumbering"/>
        <w:numPr>
          <w:ilvl w:val="0"/>
          <w:numId w:val="0"/>
        </w:numPr>
        <w:ind w:hanging="720"/>
      </w:pPr>
      <w:r>
        <w:rPr>
          <w:sz w:val="20"/>
        </w:rPr>
        <w:t>9</w:t>
      </w:r>
      <w:r>
        <w:rPr>
          <w:sz w:val="20"/>
        </w:rPr>
        <w:tab/>
      </w:r>
      <w:r w:rsidR="00D60480">
        <w:t xml:space="preserve">The offer of compromise made on 20 October 2022 was in </w:t>
      </w:r>
      <w:r w:rsidR="00BB183F">
        <w:t>these</w:t>
      </w:r>
      <w:r w:rsidR="00D60480">
        <w:t xml:space="preserve"> terms:</w:t>
      </w:r>
    </w:p>
    <w:p w14:paraId="0E90C978" w14:textId="0CE43856" w:rsidR="00D60480" w:rsidRDefault="000A54C5" w:rsidP="00D60480">
      <w:pPr>
        <w:pStyle w:val="Quote1"/>
      </w:pPr>
      <w:r>
        <w:t>Mr Greiss</w:t>
      </w:r>
      <w:r w:rsidR="00D60480">
        <w:t xml:space="preserve"> offers to compromise the proceeding as follows:</w:t>
      </w:r>
    </w:p>
    <w:p w14:paraId="638DACE0" w14:textId="5A5A882B" w:rsidR="00D60480" w:rsidRDefault="00D60480" w:rsidP="00D60480">
      <w:pPr>
        <w:pStyle w:val="Quote1"/>
      </w:pPr>
      <w:r>
        <w:t>1.</w:t>
      </w:r>
      <w:r>
        <w:tab/>
        <w:t xml:space="preserve">Judgment in favour of </w:t>
      </w:r>
      <w:r w:rsidR="00466DE2">
        <w:t>[</w:t>
      </w:r>
      <w:r w:rsidR="000A54C5">
        <w:t>Mr Greiss</w:t>
      </w:r>
      <w:r w:rsidR="00466DE2">
        <w:t>]</w:t>
      </w:r>
      <w:r>
        <w:t xml:space="preserve"> against the Respondents for $49,000.</w:t>
      </w:r>
    </w:p>
    <w:p w14:paraId="770E8380" w14:textId="51350545" w:rsidR="00D60480" w:rsidRDefault="00D60480" w:rsidP="00D60480">
      <w:pPr>
        <w:pStyle w:val="Quote1"/>
        <w:ind w:left="1440" w:hanging="703"/>
      </w:pPr>
      <w:r>
        <w:t>2.</w:t>
      </w:r>
      <w:r>
        <w:tab/>
        <w:t xml:space="preserve">This offer is made in addition to </w:t>
      </w:r>
      <w:r w:rsidR="00466DE2">
        <w:t>[</w:t>
      </w:r>
      <w:r w:rsidR="000A54C5">
        <w:t>Mr Greiss</w:t>
      </w:r>
      <w:r>
        <w:t>’s</w:t>
      </w:r>
      <w:r w:rsidR="00466DE2">
        <w:t>]</w:t>
      </w:r>
      <w:r>
        <w:t xml:space="preserve"> costs of the proceedings as agreed or taxed.</w:t>
      </w:r>
    </w:p>
    <w:p w14:paraId="02D7BC7D" w14:textId="23755551" w:rsidR="00D60480" w:rsidRDefault="00D60480" w:rsidP="00D60480">
      <w:pPr>
        <w:pStyle w:val="Quote1"/>
      </w:pPr>
      <w:r>
        <w:t>3.</w:t>
      </w:r>
      <w:r w:rsidR="00DB43BA">
        <w:tab/>
      </w:r>
      <w:r>
        <w:t>This offer is made in accordance with Part 25 of the Federal Court Rules 2011.</w:t>
      </w:r>
    </w:p>
    <w:p w14:paraId="2966CBF9" w14:textId="77777777" w:rsidR="00D60480" w:rsidRDefault="00D60480" w:rsidP="00D60480">
      <w:pPr>
        <w:pStyle w:val="Quote1"/>
      </w:pPr>
      <w:r>
        <w:t>For avoidance of doubt, this offer will only be effective if accepted by all Respondents.</w:t>
      </w:r>
    </w:p>
    <w:p w14:paraId="448A462E" w14:textId="3EB9FB84" w:rsidR="00D60480" w:rsidRDefault="00D60480" w:rsidP="00D60480">
      <w:pPr>
        <w:pStyle w:val="Quote1"/>
      </w:pPr>
      <w:r>
        <w:t>This offer of compromise is open to be accepted for 14 days after service of this offer of compromise.</w:t>
      </w:r>
    </w:p>
    <w:p w14:paraId="07B32091" w14:textId="77777777" w:rsidR="00D60480" w:rsidRDefault="00D60480" w:rsidP="00D60480">
      <w:pPr>
        <w:pStyle w:val="Quote1"/>
      </w:pPr>
      <w:r>
        <w:t>The amount of the offer will be paid within 28 days after acceptance of this offer.</w:t>
      </w:r>
    </w:p>
    <w:p w14:paraId="2EF85F96" w14:textId="69C9145D" w:rsidR="00D60480" w:rsidRDefault="00D60480" w:rsidP="00BB183F">
      <w:pPr>
        <w:pStyle w:val="Quote1"/>
        <w:spacing w:after="360"/>
      </w:pPr>
      <w:r>
        <w:t>This offer is made without prejudice except as to costs</w:t>
      </w:r>
      <w:r w:rsidR="00BB183F">
        <w:t>.</w:t>
      </w:r>
    </w:p>
    <w:p w14:paraId="1BEC472E" w14:textId="6FE76EAC" w:rsidR="00BB183F" w:rsidRDefault="0014169F" w:rsidP="0014169F">
      <w:pPr>
        <w:pStyle w:val="ParaNumbering"/>
        <w:numPr>
          <w:ilvl w:val="0"/>
          <w:numId w:val="0"/>
        </w:numPr>
        <w:ind w:hanging="720"/>
      </w:pPr>
      <w:r>
        <w:rPr>
          <w:sz w:val="20"/>
        </w:rPr>
        <w:t>10</w:t>
      </w:r>
      <w:r>
        <w:rPr>
          <w:sz w:val="20"/>
        </w:rPr>
        <w:tab/>
      </w:r>
      <w:r w:rsidR="00BB183F">
        <w:t xml:space="preserve">The respondents’ offer, made </w:t>
      </w:r>
      <w:r w:rsidR="009771D0">
        <w:t>on 8 March 2023 — five days before the trial was due to start,</w:t>
      </w:r>
      <w:r w:rsidR="00BB183F">
        <w:t xml:space="preserve"> was a </w:t>
      </w:r>
      <w:r w:rsidR="00BB183F">
        <w:rPr>
          <w:i/>
          <w:iCs/>
        </w:rPr>
        <w:t xml:space="preserve">Calderbank </w:t>
      </w:r>
      <w:r w:rsidR="00BB183F">
        <w:t>offer in the following terms:</w:t>
      </w:r>
    </w:p>
    <w:p w14:paraId="6E07095E" w14:textId="143706F3" w:rsidR="00BB183F" w:rsidRDefault="00BB183F" w:rsidP="00BB183F">
      <w:pPr>
        <w:pStyle w:val="Quote1"/>
      </w:pPr>
      <w:r>
        <w:t>1.</w:t>
      </w:r>
      <w:r>
        <w:tab/>
        <w:t>Our clients pay your client $40,000 inclusive of costs.</w:t>
      </w:r>
    </w:p>
    <w:p w14:paraId="1EFF44BA" w14:textId="41BF9C74" w:rsidR="00BB183F" w:rsidRDefault="00BB183F" w:rsidP="00BB183F">
      <w:pPr>
        <w:pStyle w:val="Quote1"/>
      </w:pPr>
      <w:r>
        <w:t>2.</w:t>
      </w:r>
      <w:r>
        <w:tab/>
        <w:t>The proceedings be discontinued with no order as to costs.</w:t>
      </w:r>
    </w:p>
    <w:p w14:paraId="41FC4480" w14:textId="6C50D10F" w:rsidR="00BB183F" w:rsidRDefault="00BB183F" w:rsidP="00BB183F">
      <w:pPr>
        <w:pStyle w:val="Quote1"/>
      </w:pPr>
      <w:r>
        <w:t>3.</w:t>
      </w:r>
      <w:r>
        <w:tab/>
        <w:t>Payment within 28 days of acceptance of this offer.</w:t>
      </w:r>
    </w:p>
    <w:p w14:paraId="05DCAD6F" w14:textId="55FEE91B" w:rsidR="00BB183F" w:rsidRDefault="00BB183F" w:rsidP="00BB183F">
      <w:pPr>
        <w:pStyle w:val="Quote1"/>
      </w:pPr>
      <w:r>
        <w:t>4.</w:t>
      </w:r>
      <w:r>
        <w:tab/>
        <w:t>The terms of the offer remain confidential.</w:t>
      </w:r>
    </w:p>
    <w:p w14:paraId="3A3F1234" w14:textId="2F419870" w:rsidR="00BB183F" w:rsidRPr="00E00AAA" w:rsidRDefault="00BB183F" w:rsidP="00BB183F">
      <w:pPr>
        <w:pStyle w:val="Quote1"/>
        <w:spacing w:after="360"/>
      </w:pPr>
      <w:r>
        <w:t>The offer is open for acceptance until 9am on Monday 13 March 2023 after which time it is withdrawn.</w:t>
      </w:r>
    </w:p>
    <w:p w14:paraId="287720A2" w14:textId="4456B73A" w:rsidR="002631E6" w:rsidRDefault="002631E6" w:rsidP="002631E6">
      <w:pPr>
        <w:pStyle w:val="Heading2"/>
      </w:pPr>
      <w:r>
        <w:t>The relevant principles</w:t>
      </w:r>
    </w:p>
    <w:p w14:paraId="67D4C7EB" w14:textId="5D325B5A" w:rsidR="002631E6" w:rsidRDefault="0014169F" w:rsidP="0014169F">
      <w:pPr>
        <w:pStyle w:val="ParaNumbering"/>
        <w:numPr>
          <w:ilvl w:val="0"/>
          <w:numId w:val="0"/>
        </w:numPr>
        <w:ind w:hanging="720"/>
      </w:pPr>
      <w:r>
        <w:rPr>
          <w:sz w:val="20"/>
        </w:rPr>
        <w:t>11</w:t>
      </w:r>
      <w:r>
        <w:rPr>
          <w:sz w:val="20"/>
        </w:rPr>
        <w:tab/>
      </w:r>
      <w:r w:rsidR="00A57D2D">
        <w:t xml:space="preserve">Section 43 of the </w:t>
      </w:r>
      <w:r w:rsidR="00A57D2D" w:rsidRPr="00A57D2D">
        <w:rPr>
          <w:i/>
          <w:iCs/>
        </w:rPr>
        <w:t>Federal Court of Australia</w:t>
      </w:r>
      <w:r w:rsidR="00A57D2D">
        <w:rPr>
          <w:i/>
          <w:iCs/>
        </w:rPr>
        <w:t xml:space="preserve"> Act 1976 </w:t>
      </w:r>
      <w:r w:rsidR="00A57D2D">
        <w:t>(</w:t>
      </w:r>
      <w:proofErr w:type="spellStart"/>
      <w:r w:rsidR="00A57D2D">
        <w:t>Cth</w:t>
      </w:r>
      <w:proofErr w:type="spellEnd"/>
      <w:r w:rsidR="00A57D2D">
        <w:t>)</w:t>
      </w:r>
      <w:r w:rsidR="00A617D0">
        <w:t xml:space="preserve"> (</w:t>
      </w:r>
      <w:r w:rsidR="00A617D0">
        <w:rPr>
          <w:b/>
          <w:bCs/>
        </w:rPr>
        <w:t>FCA Act</w:t>
      </w:r>
      <w:r w:rsidR="00A617D0">
        <w:t>)</w:t>
      </w:r>
      <w:r w:rsidR="00A57D2D">
        <w:t xml:space="preserve"> confers a broad discretion on the Court with respect to costs</w:t>
      </w:r>
      <w:r w:rsidR="00F73591">
        <w:t xml:space="preserve">, </w:t>
      </w:r>
      <w:r w:rsidR="00F73591" w:rsidRPr="00F73591">
        <w:t xml:space="preserve">limited </w:t>
      </w:r>
      <w:r w:rsidR="005F7380">
        <w:t xml:space="preserve">for present purposes </w:t>
      </w:r>
      <w:r w:rsidR="00F73591" w:rsidRPr="00F73591">
        <w:t xml:space="preserve">only by the need to </w:t>
      </w:r>
      <w:r w:rsidR="00F73591" w:rsidRPr="00F73591">
        <w:lastRenderedPageBreak/>
        <w:t>act judicially and by the obligations imposed by Pt VB of the Act.  One of those obligations is contained in s 37</w:t>
      </w:r>
      <w:proofErr w:type="gramStart"/>
      <w:r w:rsidR="00F73591" w:rsidRPr="00F73591">
        <w:t>M(</w:t>
      </w:r>
      <w:proofErr w:type="gramEnd"/>
      <w:r w:rsidR="00F73591" w:rsidRPr="00F73591">
        <w:t>3), which relevantly provides that the Court must exercise any power conferred on it by the civil practice and procedure provisions of the Act and the Rules of Court made under the Act in the way that best promotes their overarching purpose.  That purpose is described in s 37</w:t>
      </w:r>
      <w:proofErr w:type="gramStart"/>
      <w:r w:rsidR="00F73591" w:rsidRPr="00F73591">
        <w:t>M(</w:t>
      </w:r>
      <w:proofErr w:type="gramEnd"/>
      <w:r w:rsidR="00F73591" w:rsidRPr="00F73591">
        <w:t xml:space="preserve">1).  It is to facilitate the just resolution of disputes according to law and as quickly, </w:t>
      </w:r>
      <w:proofErr w:type="gramStart"/>
      <w:r w:rsidR="00F73591" w:rsidRPr="00F73591">
        <w:t>inexpensively</w:t>
      </w:r>
      <w:proofErr w:type="gramEnd"/>
      <w:r w:rsidR="00F73591" w:rsidRPr="00F73591">
        <w:t xml:space="preserve"> and efficiently as possible.</w:t>
      </w:r>
    </w:p>
    <w:p w14:paraId="6A59CC76" w14:textId="36AE7103" w:rsidR="00F73591" w:rsidRDefault="0014169F" w:rsidP="0014169F">
      <w:pPr>
        <w:pStyle w:val="ParaNumbering"/>
        <w:numPr>
          <w:ilvl w:val="0"/>
          <w:numId w:val="0"/>
        </w:numPr>
        <w:ind w:hanging="720"/>
      </w:pPr>
      <w:r>
        <w:rPr>
          <w:sz w:val="20"/>
        </w:rPr>
        <w:t>12</w:t>
      </w:r>
      <w:r>
        <w:rPr>
          <w:sz w:val="20"/>
        </w:rPr>
        <w:tab/>
      </w:r>
      <w:r w:rsidR="00F73591">
        <w:t>The parties and their lawyers have similar obligations.  They are imposed by s 37N which relevantly provides that:</w:t>
      </w:r>
    </w:p>
    <w:p w14:paraId="07754EB0" w14:textId="77777777" w:rsidR="00F73591" w:rsidRPr="00667FD6" w:rsidRDefault="00F73591" w:rsidP="00667FD6">
      <w:pPr>
        <w:pStyle w:val="Quote1"/>
        <w:ind w:left="1440" w:hanging="703"/>
      </w:pPr>
      <w:r w:rsidRPr="00667FD6">
        <w:t>(1)</w:t>
      </w:r>
      <w:r w:rsidRPr="00667FD6">
        <w:tab/>
        <w:t>The parties to a civil proceeding before the Court must conduct the proceeding … in a way that is consistent with the overarching purpose.</w:t>
      </w:r>
    </w:p>
    <w:p w14:paraId="3A586DFC" w14:textId="77777777" w:rsidR="00F73591" w:rsidRPr="00667FD6" w:rsidRDefault="00F73591" w:rsidP="00667FD6">
      <w:pPr>
        <w:pStyle w:val="Quote1"/>
        <w:ind w:left="1440" w:hanging="703"/>
      </w:pPr>
      <w:r w:rsidRPr="00667FD6">
        <w:t>(2)</w:t>
      </w:r>
      <w:r w:rsidRPr="00667FD6">
        <w:tab/>
        <w:t>A party’s lawyer must, in the conduct of a civil proceeding before the Court … on the party’s behalf:</w:t>
      </w:r>
    </w:p>
    <w:p w14:paraId="6BA90A9D" w14:textId="48D2E26F" w:rsidR="00F73591" w:rsidRPr="00667FD6" w:rsidRDefault="00F73591" w:rsidP="00667FD6">
      <w:pPr>
        <w:pStyle w:val="Quote2"/>
      </w:pPr>
      <w:r w:rsidRPr="00667FD6">
        <w:t>(a)</w:t>
      </w:r>
      <w:r w:rsidRPr="00667FD6">
        <w:tab/>
        <w:t>take account of the duty imposed on the party by subsection (1); and (b)</w:t>
      </w:r>
      <w:r w:rsidRPr="00667FD6">
        <w:tab/>
        <w:t>assist the party to comply with the duty.</w:t>
      </w:r>
    </w:p>
    <w:p w14:paraId="2CEA61A2" w14:textId="77777777" w:rsidR="00F73591" w:rsidRPr="00667FD6" w:rsidRDefault="00F73591" w:rsidP="00667FD6">
      <w:pPr>
        <w:pStyle w:val="Quote1"/>
      </w:pPr>
      <w:r w:rsidRPr="00667FD6">
        <w:t>…</w:t>
      </w:r>
    </w:p>
    <w:p w14:paraId="36B05453" w14:textId="5153CE0F" w:rsidR="00F73591" w:rsidRPr="00667FD6" w:rsidRDefault="00F73591" w:rsidP="00667FD6">
      <w:pPr>
        <w:pStyle w:val="Quote1"/>
        <w:ind w:left="1440" w:hanging="703"/>
      </w:pPr>
      <w:r w:rsidRPr="00667FD6">
        <w:t>(</w:t>
      </w:r>
      <w:r w:rsidR="00466DE2" w:rsidRPr="00667FD6">
        <w:t>4</w:t>
      </w:r>
      <w:r w:rsidRPr="00667FD6">
        <w:t>)</w:t>
      </w:r>
      <w:r w:rsidRPr="00667FD6">
        <w:tab/>
        <w:t>In exercising the discretion to award costs in a civil proceeding, the Court or a Judge must take account of any failure to comply with the duty imposed by subsection (1) or (2).</w:t>
      </w:r>
    </w:p>
    <w:p w14:paraId="6095588B" w14:textId="6D049B3D" w:rsidR="00D00393" w:rsidRDefault="00F73591" w:rsidP="00D00393">
      <w:pPr>
        <w:pStyle w:val="Quote1"/>
        <w:spacing w:after="360"/>
      </w:pPr>
      <w:r>
        <w:t>…</w:t>
      </w:r>
    </w:p>
    <w:p w14:paraId="5EE98FC6" w14:textId="27CB209A" w:rsidR="00D00393" w:rsidRDefault="0014169F" w:rsidP="0014169F">
      <w:pPr>
        <w:pStyle w:val="ParaNumbering"/>
        <w:numPr>
          <w:ilvl w:val="0"/>
          <w:numId w:val="0"/>
        </w:numPr>
        <w:ind w:hanging="720"/>
      </w:pPr>
      <w:r>
        <w:rPr>
          <w:sz w:val="20"/>
        </w:rPr>
        <w:t>13</w:t>
      </w:r>
      <w:r>
        <w:rPr>
          <w:sz w:val="20"/>
        </w:rPr>
        <w:tab/>
      </w:r>
      <w:r w:rsidR="00D00393">
        <w:t xml:space="preserve">Further, s 40(1) of the </w:t>
      </w:r>
      <w:r w:rsidR="00D00393">
        <w:rPr>
          <w:i/>
          <w:iCs/>
        </w:rPr>
        <w:t xml:space="preserve">Defamation Act 2005 </w:t>
      </w:r>
      <w:r w:rsidR="006633F6" w:rsidRPr="00574A17">
        <w:t xml:space="preserve">(NSW) </w:t>
      </w:r>
      <w:r w:rsidR="00D00393">
        <w:t xml:space="preserve">entitles the Court to </w:t>
      </w:r>
      <w:proofErr w:type="gramStart"/>
      <w:r w:rsidR="00D00393">
        <w:t>take into account</w:t>
      </w:r>
      <w:proofErr w:type="gramEnd"/>
      <w:r w:rsidR="00D00393">
        <w:t xml:space="preserve"> in awarding costs the way in which the parties conducted their cases and any other matters the Court considers relevant.</w:t>
      </w:r>
    </w:p>
    <w:p w14:paraId="7D7D5F7A" w14:textId="765B4DF8" w:rsidR="00F045DC" w:rsidRDefault="0014169F" w:rsidP="0014169F">
      <w:pPr>
        <w:pStyle w:val="ParaNumbering"/>
        <w:numPr>
          <w:ilvl w:val="0"/>
          <w:numId w:val="0"/>
        </w:numPr>
        <w:ind w:hanging="720"/>
      </w:pPr>
      <w:r>
        <w:rPr>
          <w:sz w:val="20"/>
        </w:rPr>
        <w:t>14</w:t>
      </w:r>
      <w:r>
        <w:rPr>
          <w:sz w:val="20"/>
        </w:rPr>
        <w:tab/>
      </w:r>
      <w:r w:rsidR="00215995">
        <w:t>Generally speaking, the discretion to award costs is exercised in favour of the successful party but other factors may have “a significant claim” on that discretion</w:t>
      </w:r>
      <w:r w:rsidR="005850EF">
        <w:t xml:space="preserve"> and where there are competing considerations the exercise of the discretion “will reflect a broad evaluative judgment of what justice requires”</w:t>
      </w:r>
      <w:r w:rsidR="00215995">
        <w:t xml:space="preserve">:  </w:t>
      </w:r>
      <w:r w:rsidR="00215995">
        <w:rPr>
          <w:i/>
          <w:iCs/>
        </w:rPr>
        <w:t xml:space="preserve">Gray v Richards </w:t>
      </w:r>
      <w:r w:rsidR="00215995">
        <w:t xml:space="preserve">(2014) 252 CLR 601 at </w:t>
      </w:r>
      <w:r w:rsidR="004069B4">
        <w:t xml:space="preserve">681 </w:t>
      </w:r>
      <w:r w:rsidR="00215995">
        <w:t>[2]</w:t>
      </w:r>
      <w:r w:rsidR="00850628">
        <w:t xml:space="preserve"> (French</w:t>
      </w:r>
      <w:r w:rsidR="00761E70">
        <w:t> </w:t>
      </w:r>
      <w:r w:rsidR="00850628">
        <w:t xml:space="preserve">CJ, Hayne, Bell, </w:t>
      </w:r>
      <w:proofErr w:type="spellStart"/>
      <w:r w:rsidR="00850628">
        <w:t>Gageler</w:t>
      </w:r>
      <w:proofErr w:type="spellEnd"/>
      <w:r w:rsidR="00850628">
        <w:t xml:space="preserve"> and Keane JJ)</w:t>
      </w:r>
      <w:r w:rsidR="00215995">
        <w:t>.</w:t>
      </w:r>
      <w:r w:rsidR="00F045DC">
        <w:t xml:space="preserve">  In </w:t>
      </w:r>
      <w:r w:rsidR="00F045DC">
        <w:rPr>
          <w:i/>
          <w:iCs/>
        </w:rPr>
        <w:t xml:space="preserve">Les </w:t>
      </w:r>
      <w:proofErr w:type="spellStart"/>
      <w:r w:rsidR="00F045DC">
        <w:rPr>
          <w:i/>
          <w:iCs/>
        </w:rPr>
        <w:t>Laboratoires</w:t>
      </w:r>
      <w:proofErr w:type="spellEnd"/>
      <w:r w:rsidR="00F045DC">
        <w:rPr>
          <w:i/>
          <w:iCs/>
        </w:rPr>
        <w:t xml:space="preserve"> </w:t>
      </w:r>
      <w:proofErr w:type="spellStart"/>
      <w:r w:rsidR="00F045DC">
        <w:rPr>
          <w:i/>
          <w:iCs/>
        </w:rPr>
        <w:t>Servier</w:t>
      </w:r>
      <w:proofErr w:type="spellEnd"/>
      <w:r w:rsidR="00F045DC">
        <w:rPr>
          <w:i/>
          <w:iCs/>
        </w:rPr>
        <w:t xml:space="preserve"> v </w:t>
      </w:r>
      <w:proofErr w:type="spellStart"/>
      <w:r w:rsidR="00F045DC">
        <w:rPr>
          <w:i/>
          <w:iCs/>
        </w:rPr>
        <w:t>Apotex</w:t>
      </w:r>
      <w:proofErr w:type="spellEnd"/>
      <w:r w:rsidR="00F045DC">
        <w:rPr>
          <w:i/>
          <w:iCs/>
        </w:rPr>
        <w:t xml:space="preserve"> Pty </w:t>
      </w:r>
      <w:r w:rsidR="00796462">
        <w:rPr>
          <w:i/>
          <w:iCs/>
        </w:rPr>
        <w:t>L</w:t>
      </w:r>
      <w:r w:rsidR="00F045DC">
        <w:rPr>
          <w:i/>
          <w:iCs/>
        </w:rPr>
        <w:t xml:space="preserve">td </w:t>
      </w:r>
      <w:r w:rsidR="00F045DC">
        <w:t>(2016) 247 FCR 61 at [303] the Full Court (</w:t>
      </w:r>
      <w:r w:rsidR="006633F6">
        <w:t xml:space="preserve">Bennett, </w:t>
      </w:r>
      <w:proofErr w:type="gramStart"/>
      <w:r w:rsidR="006633F6">
        <w:t>Besanko</w:t>
      </w:r>
      <w:proofErr w:type="gramEnd"/>
      <w:r w:rsidR="006633F6">
        <w:t xml:space="preserve"> and Beach JJ)</w:t>
      </w:r>
      <w:r w:rsidR="00F045DC">
        <w:t xml:space="preserve"> observed:</w:t>
      </w:r>
    </w:p>
    <w:p w14:paraId="0A3D9B66" w14:textId="7190110E" w:rsidR="00FD0E19" w:rsidRDefault="00F045DC" w:rsidP="00FD0E19">
      <w:pPr>
        <w:pStyle w:val="Quote1"/>
        <w:spacing w:after="360"/>
      </w:pPr>
      <w:r>
        <w:t>Without amounting to an absolute rule, the principle remains that, subject to certain limited exceptions generally linked to the disentitling conduct of the successful party, a successful party in litigation is entitled to an award of costs… That is not to punish the unsuccessful party</w:t>
      </w:r>
      <w:r w:rsidR="00FD0E19">
        <w:t xml:space="preserve"> </w:t>
      </w:r>
      <w:r>
        <w:t>but to compensate the successful party. There is no absolute rule that, in the absence of</w:t>
      </w:r>
      <w:r w:rsidR="00FD0E19">
        <w:t xml:space="preserve"> </w:t>
      </w:r>
      <w:r>
        <w:t>disentitling conduct, a successful party is entitled to be compensated by the unsuccessful party,</w:t>
      </w:r>
      <w:r w:rsidR="00FD0E19">
        <w:t xml:space="preserve"> </w:t>
      </w:r>
      <w:r>
        <w:t>nor is there a rule that there is no jurisdiction to order a successful party to bear the costs of the</w:t>
      </w:r>
      <w:r w:rsidR="00FD0E19">
        <w:t xml:space="preserve"> </w:t>
      </w:r>
      <w:r>
        <w:t>unsuccessful party</w:t>
      </w:r>
      <w:r w:rsidR="005F7380">
        <w:t xml:space="preserve"> </w:t>
      </w:r>
      <w:r w:rsidR="004069B4">
        <w:t>..</w:t>
      </w:r>
      <w:r>
        <w:t>. However, the Courts have been slow to order a successful party to pay the</w:t>
      </w:r>
      <w:r w:rsidR="00FD0E19">
        <w:t xml:space="preserve"> </w:t>
      </w:r>
      <w:r>
        <w:t xml:space="preserve">costs where it has been </w:t>
      </w:r>
      <w:r>
        <w:lastRenderedPageBreak/>
        <w:t>unsuccessful on some issues.</w:t>
      </w:r>
    </w:p>
    <w:p w14:paraId="17304774" w14:textId="74DA50D1" w:rsidR="007847BE" w:rsidRDefault="0014169F" w:rsidP="0014169F">
      <w:pPr>
        <w:pStyle w:val="ParaNumbering"/>
        <w:numPr>
          <w:ilvl w:val="0"/>
          <w:numId w:val="0"/>
        </w:numPr>
        <w:ind w:hanging="720"/>
      </w:pPr>
      <w:r>
        <w:rPr>
          <w:sz w:val="20"/>
        </w:rPr>
        <w:t>15</w:t>
      </w:r>
      <w:r>
        <w:rPr>
          <w:sz w:val="20"/>
        </w:rPr>
        <w:tab/>
      </w:r>
      <w:r w:rsidR="007847BE">
        <w:t xml:space="preserve">Where, as here, </w:t>
      </w:r>
      <w:r w:rsidR="000A54C5">
        <w:t>Mr Greiss</w:t>
      </w:r>
      <w:r w:rsidR="007847BE">
        <w:t xml:space="preserve"> had limited success, the parties agree that the guiding principles were as described by the Full Court </w:t>
      </w:r>
      <w:r w:rsidR="00E62BF0">
        <w:t xml:space="preserve">(Markovic, Derrington and Colvin JJ) </w:t>
      </w:r>
      <w:r w:rsidR="007847BE">
        <w:t xml:space="preserve">in </w:t>
      </w:r>
      <w:r w:rsidR="007847BE">
        <w:rPr>
          <w:i/>
          <w:iCs/>
        </w:rPr>
        <w:t>El-Debel</w:t>
      </w:r>
      <w:r w:rsidR="00E62BF0">
        <w:rPr>
          <w:i/>
          <w:iCs/>
        </w:rPr>
        <w:t xml:space="preserve"> v Micheletto (Trustee) (No 2) </w:t>
      </w:r>
      <w:r w:rsidR="00E62BF0">
        <w:t>[2021] FCAFC 146</w:t>
      </w:r>
      <w:r w:rsidR="007847BE">
        <w:rPr>
          <w:i/>
          <w:iCs/>
        </w:rPr>
        <w:t xml:space="preserve"> </w:t>
      </w:r>
      <w:r w:rsidR="00215995">
        <w:t>at [4]</w:t>
      </w:r>
      <w:r w:rsidR="00E62BF0">
        <w:t>:</w:t>
      </w:r>
    </w:p>
    <w:p w14:paraId="4C6014EA" w14:textId="0E8E6D91" w:rsidR="00E62BF0" w:rsidRDefault="00E62BF0" w:rsidP="00871E30">
      <w:pPr>
        <w:pStyle w:val="Quote1"/>
        <w:spacing w:after="360"/>
      </w:pPr>
      <w:r w:rsidRPr="00E62BF0">
        <w:t xml:space="preserve">Where there </w:t>
      </w:r>
      <w:proofErr w:type="gramStart"/>
      <w:r w:rsidRPr="00E62BF0">
        <w:t>has</w:t>
      </w:r>
      <w:proofErr w:type="gramEnd"/>
      <w:r w:rsidRPr="00E62BF0">
        <w:t xml:space="preserve"> been mixed success three aspects generally assume significance in guiding the exercise of the discretion.  First, an assessment as to whether one party has enjoyed real practical success.  Second, a reluctance on the part of the Court to assess costs on an </w:t>
      </w:r>
      <w:proofErr w:type="gramStart"/>
      <w:r w:rsidRPr="00E62BF0">
        <w:t>issue by issue</w:t>
      </w:r>
      <w:proofErr w:type="gramEnd"/>
      <w:r w:rsidRPr="00E62BF0">
        <w:t xml:space="preserve"> basis because the Court has an eye to the interests of justice in bringing finality to the dispute and the diminishing returns involved in expending further time and costs in identifying the extent to which costs related to particular aspects of the conduct of the proceedings.  Third, a preference for adjustments by way of percentage reductions made on a </w:t>
      </w:r>
      <w:proofErr w:type="gramStart"/>
      <w:r w:rsidRPr="00E62BF0">
        <w:t>broad brush</w:t>
      </w:r>
      <w:proofErr w:type="gramEnd"/>
      <w:r w:rsidRPr="00E62BF0">
        <w:t xml:space="preserve"> approach taking account of the degree of success and the likely extent of costs associated with that aspect of the case</w:t>
      </w:r>
      <w:r w:rsidR="00F045DC">
        <w:t xml:space="preserve"> ..</w:t>
      </w:r>
      <w:r w:rsidRPr="00E62BF0">
        <w:t>.</w:t>
      </w:r>
    </w:p>
    <w:p w14:paraId="343F204A" w14:textId="4ABDF7DA" w:rsidR="00F045DC" w:rsidRDefault="0014169F" w:rsidP="0014169F">
      <w:pPr>
        <w:pStyle w:val="ParaNumbering"/>
        <w:numPr>
          <w:ilvl w:val="0"/>
          <w:numId w:val="0"/>
        </w:numPr>
        <w:ind w:hanging="720"/>
      </w:pPr>
      <w:r>
        <w:rPr>
          <w:sz w:val="20"/>
        </w:rPr>
        <w:t>16</w:t>
      </w:r>
      <w:r>
        <w:rPr>
          <w:sz w:val="20"/>
        </w:rPr>
        <w:tab/>
      </w:r>
      <w:r w:rsidR="00FD0E19">
        <w:t xml:space="preserve">Rule 40.08(a) of the </w:t>
      </w:r>
      <w:r w:rsidR="00FD0E19">
        <w:rPr>
          <w:i/>
          <w:iCs/>
        </w:rPr>
        <w:t xml:space="preserve">Federal Court Rules 2011 </w:t>
      </w:r>
      <w:r w:rsidR="00FD0E19">
        <w:t>(</w:t>
      </w:r>
      <w:proofErr w:type="spellStart"/>
      <w:r w:rsidR="00FD0E19">
        <w:t>Cth</w:t>
      </w:r>
      <w:proofErr w:type="spellEnd"/>
      <w:r w:rsidR="00FD0E19">
        <w:t>)</w:t>
      </w:r>
      <w:r w:rsidR="00D7665B">
        <w:t xml:space="preserve"> read with r 1.40 gives the Court express power to order that any costs and disbursements payable by one party to another be reduced by a specified amount if </w:t>
      </w:r>
      <w:r w:rsidR="000A54C5">
        <w:t>Mr Greiss</w:t>
      </w:r>
      <w:r w:rsidR="00D7665B">
        <w:t>’s claim is for damages and</w:t>
      </w:r>
      <w:r w:rsidR="00765B62">
        <w:t xml:space="preserve"> he</w:t>
      </w:r>
      <w:r w:rsidR="00D7665B">
        <w:t xml:space="preserve"> has been awarded less than $100,000</w:t>
      </w:r>
      <w:r w:rsidR="00A814CE">
        <w:t>.  The policy behind the rule is to discourage the bringing of proceedings in this Court which might more appropriately be brought elsewhere</w:t>
      </w:r>
      <w:r w:rsidR="00E1742A">
        <w:t xml:space="preserve">: </w:t>
      </w:r>
      <w:proofErr w:type="spellStart"/>
      <w:r w:rsidR="00E1742A" w:rsidRPr="00E1742A">
        <w:rPr>
          <w:i/>
          <w:iCs/>
        </w:rPr>
        <w:t>Umoona</w:t>
      </w:r>
      <w:proofErr w:type="spellEnd"/>
      <w:r w:rsidR="00E1742A" w:rsidRPr="00E1742A">
        <w:rPr>
          <w:i/>
          <w:iCs/>
        </w:rPr>
        <w:t xml:space="preserve"> </w:t>
      </w:r>
      <w:proofErr w:type="spellStart"/>
      <w:r w:rsidR="00E1742A" w:rsidRPr="00E1742A">
        <w:rPr>
          <w:i/>
          <w:iCs/>
        </w:rPr>
        <w:t>Tjutagku</w:t>
      </w:r>
      <w:proofErr w:type="spellEnd"/>
      <w:r w:rsidR="00E1742A" w:rsidRPr="00E1742A">
        <w:rPr>
          <w:i/>
          <w:iCs/>
        </w:rPr>
        <w:t xml:space="preserve"> Health Service Aboriginal Corporation v Walsh</w:t>
      </w:r>
      <w:r w:rsidR="00E1742A">
        <w:t xml:space="preserve"> (2019) 268 FCR 401 at [59]</w:t>
      </w:r>
      <w:r w:rsidR="002E1383">
        <w:t xml:space="preserve"> (White, Perry and Banks</w:t>
      </w:r>
      <w:r w:rsidR="001B19FA">
        <w:noBreakHyphen/>
      </w:r>
      <w:r w:rsidR="002E1383">
        <w:t>Smith</w:t>
      </w:r>
      <w:r w:rsidR="0066654A">
        <w:t> </w:t>
      </w:r>
      <w:r w:rsidR="002E1383">
        <w:t>JJ).</w:t>
      </w:r>
    </w:p>
    <w:p w14:paraId="7F554024" w14:textId="77777777" w:rsidR="00A21AE5" w:rsidRDefault="00A21AE5" w:rsidP="00A21AE5">
      <w:pPr>
        <w:pStyle w:val="Heading2"/>
      </w:pPr>
      <w:r>
        <w:t>The submissions</w:t>
      </w:r>
    </w:p>
    <w:p w14:paraId="76A5DFD7" w14:textId="7F71C5CB" w:rsidR="00354745" w:rsidRDefault="0014169F" w:rsidP="0014169F">
      <w:pPr>
        <w:pStyle w:val="ParaNumbering"/>
        <w:numPr>
          <w:ilvl w:val="0"/>
          <w:numId w:val="0"/>
        </w:numPr>
        <w:ind w:hanging="720"/>
      </w:pPr>
      <w:r>
        <w:rPr>
          <w:sz w:val="20"/>
        </w:rPr>
        <w:t>17</w:t>
      </w:r>
      <w:r>
        <w:rPr>
          <w:sz w:val="20"/>
        </w:rPr>
        <w:tab/>
      </w:r>
      <w:r w:rsidR="00354745">
        <w:t xml:space="preserve">Neither side argued for an </w:t>
      </w:r>
      <w:proofErr w:type="gramStart"/>
      <w:r w:rsidR="00354745">
        <w:t>issue by issue</w:t>
      </w:r>
      <w:proofErr w:type="gramEnd"/>
      <w:r w:rsidR="00354745">
        <w:t xml:space="preserve"> approach.</w:t>
      </w:r>
      <w:r w:rsidR="00CC24FE">
        <w:t xml:space="preserve">  Nor would it have been appropriate.  As </w:t>
      </w:r>
      <w:r w:rsidR="00234EBB">
        <w:t>Mr Greiss</w:t>
      </w:r>
      <w:r w:rsidR="00CC24FE">
        <w:t xml:space="preserve"> submitted, the respondents’ success was not in relation to issues which were clearly distinct or severable from the issues in relation to which Mr Greiss succeeded.</w:t>
      </w:r>
    </w:p>
    <w:p w14:paraId="2CAFBE07" w14:textId="2754E8C0" w:rsidR="009C7D02" w:rsidRDefault="0014169F" w:rsidP="0014169F">
      <w:pPr>
        <w:pStyle w:val="ParaNumbering"/>
        <w:numPr>
          <w:ilvl w:val="0"/>
          <w:numId w:val="0"/>
        </w:numPr>
        <w:ind w:hanging="720"/>
      </w:pPr>
      <w:r>
        <w:rPr>
          <w:sz w:val="20"/>
        </w:rPr>
        <w:t>18</w:t>
      </w:r>
      <w:r>
        <w:rPr>
          <w:sz w:val="20"/>
        </w:rPr>
        <w:tab/>
      </w:r>
      <w:r w:rsidR="00D60480">
        <w:t>Mr Greiss submit</w:t>
      </w:r>
      <w:r w:rsidR="005900D4">
        <w:t>ted</w:t>
      </w:r>
      <w:r w:rsidR="00D60480">
        <w:t xml:space="preserve"> </w:t>
      </w:r>
      <w:r w:rsidR="00A21AE5">
        <w:t>that an order should be made that the respondents pay his costs on the ordinary basis</w:t>
      </w:r>
      <w:r w:rsidR="006C5016">
        <w:t xml:space="preserve"> as h</w:t>
      </w:r>
      <w:r w:rsidR="00DB43BA">
        <w:t>e</w:t>
      </w:r>
      <w:r w:rsidR="006C5016">
        <w:t xml:space="preserve"> received judgment in his favour and was awarded “substantial damages”.  </w:t>
      </w:r>
      <w:r w:rsidR="00354745">
        <w:t>He claim</w:t>
      </w:r>
      <w:r w:rsidR="002B4A91">
        <w:t>s</w:t>
      </w:r>
      <w:r w:rsidR="00354745">
        <w:t xml:space="preserve"> that the three matters were of equal importance and their publication was part of a single course of conduct by the respondents and raised the same issues.  He accept</w:t>
      </w:r>
      <w:r w:rsidR="00796462">
        <w:t>ed</w:t>
      </w:r>
      <w:r w:rsidR="00354745">
        <w:t xml:space="preserve"> that the power in r 40.08(a) was </w:t>
      </w:r>
      <w:proofErr w:type="gramStart"/>
      <w:r w:rsidR="00354745">
        <w:t>enlivened, but</w:t>
      </w:r>
      <w:proofErr w:type="gramEnd"/>
      <w:r w:rsidR="00354745">
        <w:t xml:space="preserve"> argued that it was not inappropriate to commence proceedings in this Court.  He subm</w:t>
      </w:r>
      <w:r w:rsidR="002B4A91">
        <w:t>it</w:t>
      </w:r>
      <w:r w:rsidR="005900D4">
        <w:t>ted</w:t>
      </w:r>
      <w:r w:rsidR="00354745">
        <w:t xml:space="preserve"> that, while this Court has jurisdiction through s 9(3) of the </w:t>
      </w:r>
      <w:r w:rsidR="00354745" w:rsidRPr="00785D3E">
        <w:rPr>
          <w:i/>
          <w:iCs/>
        </w:rPr>
        <w:t>Jurisdiction of Courts (Cross-vesting) Act</w:t>
      </w:r>
      <w:r w:rsidR="00354745">
        <w:rPr>
          <w:i/>
          <w:iCs/>
        </w:rPr>
        <w:t xml:space="preserve"> 1987 </w:t>
      </w:r>
      <w:r w:rsidR="00354745">
        <w:t>(</w:t>
      </w:r>
      <w:proofErr w:type="spellStart"/>
      <w:r w:rsidR="00354745">
        <w:t>Cth</w:t>
      </w:r>
      <w:proofErr w:type="spellEnd"/>
      <w:r w:rsidR="00354745">
        <w:t>) (</w:t>
      </w:r>
      <w:r w:rsidR="00354745" w:rsidRPr="00B530B2">
        <w:t xml:space="preserve">the </w:t>
      </w:r>
      <w:r w:rsidR="00354745">
        <w:rPr>
          <w:b/>
          <w:bCs/>
        </w:rPr>
        <w:t>Cross-vesting Act</w:t>
      </w:r>
      <w:r w:rsidR="00354745">
        <w:t>)</w:t>
      </w:r>
      <w:r w:rsidR="00230671">
        <w:t xml:space="preserve"> (see </w:t>
      </w:r>
      <w:r w:rsidR="00230671" w:rsidRPr="001B19FA">
        <w:rPr>
          <w:i/>
          <w:iCs/>
        </w:rPr>
        <w:t>Crosby</w:t>
      </w:r>
      <w:r w:rsidR="00230671" w:rsidRPr="00230671">
        <w:rPr>
          <w:i/>
          <w:iCs/>
        </w:rPr>
        <w:t xml:space="preserve"> v Kelly</w:t>
      </w:r>
      <w:r w:rsidR="00230671" w:rsidRPr="00230671">
        <w:t xml:space="preserve"> (2012) 203 FCR 451 at [35]</w:t>
      </w:r>
      <w:r w:rsidR="00671AD4">
        <w:t xml:space="preserve">; </w:t>
      </w:r>
      <w:r w:rsidR="00671AD4">
        <w:rPr>
          <w:i/>
          <w:iCs/>
        </w:rPr>
        <w:t xml:space="preserve">Rana v Google Inc </w:t>
      </w:r>
      <w:r w:rsidR="00671AD4" w:rsidRPr="00AA08B6">
        <w:t>(2017)</w:t>
      </w:r>
      <w:r w:rsidR="00671AD4">
        <w:rPr>
          <w:i/>
          <w:iCs/>
        </w:rPr>
        <w:t xml:space="preserve"> </w:t>
      </w:r>
      <w:r w:rsidR="00671AD4">
        <w:rPr>
          <w:iCs/>
        </w:rPr>
        <w:t>254 FCR 1 at [24]</w:t>
      </w:r>
      <w:r w:rsidR="00230671">
        <w:t>), the Federal Circuit and Family Court</w:t>
      </w:r>
      <w:r w:rsidR="000D3444">
        <w:t xml:space="preserve"> of Australia</w:t>
      </w:r>
      <w:r w:rsidR="00230671">
        <w:t xml:space="preserve"> </w:t>
      </w:r>
      <w:r w:rsidR="00D60480">
        <w:t>(</w:t>
      </w:r>
      <w:proofErr w:type="spellStart"/>
      <w:r w:rsidR="00D60480" w:rsidRPr="00D60480">
        <w:rPr>
          <w:b/>
          <w:bCs/>
        </w:rPr>
        <w:t>FCFCoA</w:t>
      </w:r>
      <w:proofErr w:type="spellEnd"/>
      <w:r w:rsidR="00D60480">
        <w:t xml:space="preserve">) </w:t>
      </w:r>
      <w:r w:rsidR="00230671" w:rsidRPr="00D60480">
        <w:t>does</w:t>
      </w:r>
      <w:r w:rsidR="00230671">
        <w:t xml:space="preserve"> not</w:t>
      </w:r>
      <w:r w:rsidR="00D60480">
        <w:t>,</w:t>
      </w:r>
      <w:r w:rsidR="00230671">
        <w:t xml:space="preserve"> unless the proceeding were transferred to it from this Court (under s 32AB(8A) of the FCA Act) and the respondents did </w:t>
      </w:r>
      <w:r w:rsidR="00230671">
        <w:lastRenderedPageBreak/>
        <w:t>not apply for a transfer.</w:t>
      </w:r>
      <w:r w:rsidR="00F2777A">
        <w:t xml:space="preserve"> </w:t>
      </w:r>
      <w:r w:rsidR="00AD7CE6">
        <w:t xml:space="preserve"> </w:t>
      </w:r>
      <w:r w:rsidR="001B19FA">
        <w:t xml:space="preserve">In </w:t>
      </w:r>
      <w:r w:rsidR="001B19FA" w:rsidRPr="00CD32AF">
        <w:rPr>
          <w:i/>
          <w:iCs/>
        </w:rPr>
        <w:t>Crosby</w:t>
      </w:r>
      <w:r w:rsidR="001B19FA">
        <w:rPr>
          <w:i/>
          <w:iCs/>
        </w:rPr>
        <w:t xml:space="preserve"> v Kelly </w:t>
      </w:r>
      <w:r w:rsidR="001B19FA">
        <w:t>at [35], Robinson</w:t>
      </w:r>
      <w:r w:rsidR="00AD7CE6">
        <w:t xml:space="preserve"> </w:t>
      </w:r>
      <w:r w:rsidR="001B19FA">
        <w:t>J explained that s</w:t>
      </w:r>
      <w:r w:rsidR="00AD7CE6">
        <w:t xml:space="preserve"> </w:t>
      </w:r>
      <w:r w:rsidR="001B19FA">
        <w:t xml:space="preserve">9(3) of the Cross-vesting Act picks up, as Commonwealth law, the jurisdiction of the ACT Supreme Court to hear and determine a defamation suit. </w:t>
      </w:r>
      <w:r w:rsidR="008716F9">
        <w:t xml:space="preserve"> </w:t>
      </w:r>
      <w:r w:rsidR="00F2777A">
        <w:t>The effect of Mr Greiss’s submission</w:t>
      </w:r>
      <w:r w:rsidR="00A644A1">
        <w:t xml:space="preserve"> </w:t>
      </w:r>
      <w:r w:rsidR="001B19FA">
        <w:t>is</w:t>
      </w:r>
      <w:r w:rsidR="00F2777A">
        <w:t xml:space="preserve"> that </w:t>
      </w:r>
      <w:r w:rsidR="00275944">
        <w:t xml:space="preserve">the </w:t>
      </w:r>
      <w:proofErr w:type="spellStart"/>
      <w:r w:rsidR="00275944">
        <w:t>FCF</w:t>
      </w:r>
      <w:r w:rsidR="000D3444">
        <w:t>C</w:t>
      </w:r>
      <w:r w:rsidR="00275944">
        <w:t>oA</w:t>
      </w:r>
      <w:proofErr w:type="spellEnd"/>
      <w:r w:rsidR="00F2777A">
        <w:t xml:space="preserve"> did not have jurisdiction in defamation matters because s</w:t>
      </w:r>
      <w:r w:rsidR="00AD7CE6">
        <w:t xml:space="preserve"> </w:t>
      </w:r>
      <w:r w:rsidR="00F2777A">
        <w:t xml:space="preserve">4 of the </w:t>
      </w:r>
      <w:r w:rsidR="00F2777A">
        <w:rPr>
          <w:i/>
          <w:iCs/>
        </w:rPr>
        <w:t>Jurisdiction of Courts (Cross-</w:t>
      </w:r>
      <w:r w:rsidR="008716F9">
        <w:rPr>
          <w:i/>
          <w:iCs/>
        </w:rPr>
        <w:t>v</w:t>
      </w:r>
      <w:r w:rsidR="00F2777A">
        <w:rPr>
          <w:i/>
          <w:iCs/>
        </w:rPr>
        <w:t xml:space="preserve">esting) Act 1993 </w:t>
      </w:r>
      <w:r w:rsidR="00F2777A">
        <w:t>(ACT) (</w:t>
      </w:r>
      <w:r w:rsidR="00F2777A" w:rsidRPr="00AD7CE6">
        <w:rPr>
          <w:b/>
          <w:bCs/>
        </w:rPr>
        <w:t>ACT Cross-vesting Act</w:t>
      </w:r>
      <w:r w:rsidR="00F2777A">
        <w:t xml:space="preserve">) vests jurisdiction </w:t>
      </w:r>
      <w:r w:rsidR="00AD7CE6">
        <w:t xml:space="preserve">in respect of “ACT matters” in this Court </w:t>
      </w:r>
      <w:r w:rsidR="00F2777A">
        <w:t xml:space="preserve">but not in the </w:t>
      </w:r>
      <w:proofErr w:type="spellStart"/>
      <w:r w:rsidR="00F2777A">
        <w:t>FCFCoA</w:t>
      </w:r>
      <w:proofErr w:type="spellEnd"/>
      <w:r w:rsidR="00F2777A">
        <w:t>.</w:t>
      </w:r>
    </w:p>
    <w:p w14:paraId="444DBC39" w14:textId="21968ABB" w:rsidR="002B4A91" w:rsidRDefault="0014169F" w:rsidP="0014169F">
      <w:pPr>
        <w:pStyle w:val="ParaNumbering"/>
        <w:numPr>
          <w:ilvl w:val="0"/>
          <w:numId w:val="0"/>
        </w:numPr>
        <w:ind w:hanging="720"/>
      </w:pPr>
      <w:r>
        <w:rPr>
          <w:sz w:val="20"/>
        </w:rPr>
        <w:t>19</w:t>
      </w:r>
      <w:r>
        <w:rPr>
          <w:sz w:val="20"/>
        </w:rPr>
        <w:tab/>
      </w:r>
      <w:r w:rsidR="00230671">
        <w:t xml:space="preserve">In any case, </w:t>
      </w:r>
      <w:r w:rsidR="00D60480">
        <w:t xml:space="preserve">Mr Greiss </w:t>
      </w:r>
      <w:r w:rsidR="00230671">
        <w:t>submi</w:t>
      </w:r>
      <w:r w:rsidR="000D0022">
        <w:t>t</w:t>
      </w:r>
      <w:r w:rsidR="005900D4">
        <w:t>ted</w:t>
      </w:r>
      <w:r w:rsidR="00230671">
        <w:t xml:space="preserve">, the proceedings related to publications by a major media organisation and a journalist which were seen by hundreds of thousands of people, the defamation was serious, and provoked a barrage of hateful comments and threats, including threats of physical harm, such that, all other things being equal, he would likely have been awarded well </w:t>
      </w:r>
      <w:proofErr w:type="gramStart"/>
      <w:r w:rsidR="00230671">
        <w:t>in excess of</w:t>
      </w:r>
      <w:proofErr w:type="gramEnd"/>
      <w:r w:rsidR="00230671">
        <w:t xml:space="preserve"> $100,000.</w:t>
      </w:r>
    </w:p>
    <w:p w14:paraId="62743551" w14:textId="1C025C2A" w:rsidR="00354745" w:rsidRDefault="0014169F" w:rsidP="0014169F">
      <w:pPr>
        <w:pStyle w:val="ParaNumbering"/>
        <w:numPr>
          <w:ilvl w:val="0"/>
          <w:numId w:val="0"/>
        </w:numPr>
        <w:ind w:hanging="720"/>
      </w:pPr>
      <w:r>
        <w:rPr>
          <w:sz w:val="20"/>
        </w:rPr>
        <w:t>20</w:t>
      </w:r>
      <w:r>
        <w:rPr>
          <w:sz w:val="20"/>
        </w:rPr>
        <w:tab/>
      </w:r>
      <w:r w:rsidR="00D60480">
        <w:t xml:space="preserve">Mr Greiss </w:t>
      </w:r>
      <w:r w:rsidR="00060FE5">
        <w:t xml:space="preserve">also </w:t>
      </w:r>
      <w:r w:rsidR="001B19FA">
        <w:t>relie</w:t>
      </w:r>
      <w:r w:rsidR="00AD7CE6">
        <w:t>d</w:t>
      </w:r>
      <w:r w:rsidR="001B19FA">
        <w:t xml:space="preserve"> on the fact</w:t>
      </w:r>
      <w:r w:rsidR="00060FE5">
        <w:t xml:space="preserve"> that the contextual truth defence, which defeated the claims with respect to the </w:t>
      </w:r>
      <w:r w:rsidR="00AD7CE6">
        <w:t>article and the Ryan tweet</w:t>
      </w:r>
      <w:r w:rsidR="00060FE5">
        <w:t xml:space="preserve">, was </w:t>
      </w:r>
      <w:r w:rsidR="001B19FA">
        <w:t xml:space="preserve">raised </w:t>
      </w:r>
      <w:r w:rsidR="00060FE5">
        <w:t>very late in the proceeding</w:t>
      </w:r>
      <w:r w:rsidR="001B19FA">
        <w:t>s</w:t>
      </w:r>
      <w:r w:rsidR="00060FE5">
        <w:t>.  He contend</w:t>
      </w:r>
      <w:r w:rsidR="001B19FA">
        <w:t>ed</w:t>
      </w:r>
      <w:r w:rsidR="00060FE5">
        <w:t xml:space="preserve"> that, had it been pleaded earlier, a different approach might have been taken to the compromise of the proceedings.</w:t>
      </w:r>
      <w:r w:rsidR="002B4A91">
        <w:t xml:space="preserve">  He referred to </w:t>
      </w:r>
      <w:r w:rsidR="00DB43BA">
        <w:t xml:space="preserve">the </w:t>
      </w:r>
      <w:r w:rsidR="002B4A91">
        <w:t xml:space="preserve">offer </w:t>
      </w:r>
      <w:r w:rsidR="00DB43BA">
        <w:t>of settlement he</w:t>
      </w:r>
      <w:r w:rsidR="002B4A91">
        <w:t xml:space="preserve"> made on 9 August 2021</w:t>
      </w:r>
      <w:r w:rsidR="00AD7CE6">
        <w:t>,</w:t>
      </w:r>
      <w:r w:rsidR="002B4A91">
        <w:t xml:space="preserve"> before the proceedings were commenced</w:t>
      </w:r>
      <w:r w:rsidR="00DB43BA">
        <w:t>, claiming that “at least insofar as it provided for the assessment of damages by the Court” it was a reasonable one</w:t>
      </w:r>
      <w:r w:rsidR="002B4A91">
        <w:t xml:space="preserve"> and </w:t>
      </w:r>
      <w:r w:rsidR="003B4F05">
        <w:t>the</w:t>
      </w:r>
      <w:r w:rsidR="002B4A91">
        <w:t xml:space="preserve"> offer of compromise made on 20 October 2022 which, though insufficient to entitle him to indemnity costs</w:t>
      </w:r>
      <w:r w:rsidR="003B4F05">
        <w:t xml:space="preserve">, </w:t>
      </w:r>
      <w:r w:rsidR="002B4A91">
        <w:t>was “indicative of a realistic and reasonable attitude on his part to the compromise of the dispute”, especially since it was made before the defence was amended.</w:t>
      </w:r>
      <w:r w:rsidR="009D6915">
        <w:t xml:space="preserve">  In contrast, he submit</w:t>
      </w:r>
      <w:r w:rsidR="005900D4">
        <w:t>ted</w:t>
      </w:r>
      <w:r w:rsidR="009D6915">
        <w:t xml:space="preserve"> that the respondents’ approach to settlement was </w:t>
      </w:r>
      <w:r w:rsidR="001B19FA">
        <w:t>un</w:t>
      </w:r>
      <w:r w:rsidR="009D6915">
        <w:t>reasonable.</w:t>
      </w:r>
    </w:p>
    <w:p w14:paraId="569A18F8" w14:textId="1C58F6D7" w:rsidR="008F2217" w:rsidRDefault="0014169F" w:rsidP="0014169F">
      <w:pPr>
        <w:pStyle w:val="ParaNumbering"/>
        <w:numPr>
          <w:ilvl w:val="0"/>
          <w:numId w:val="0"/>
        </w:numPr>
        <w:ind w:hanging="720"/>
      </w:pPr>
      <w:r>
        <w:rPr>
          <w:sz w:val="20"/>
        </w:rPr>
        <w:t>21</w:t>
      </w:r>
      <w:r>
        <w:rPr>
          <w:sz w:val="20"/>
        </w:rPr>
        <w:tab/>
      </w:r>
      <w:r w:rsidR="00A21AE5">
        <w:t xml:space="preserve">The respondents, on the other hand, seek an order that </w:t>
      </w:r>
      <w:r w:rsidR="000A54C5">
        <w:t>Mr Greiss</w:t>
      </w:r>
      <w:r w:rsidR="00A21AE5">
        <w:t xml:space="preserve"> pay 50% of their costs on the ordinary basis or, in the alternative, an amount of up to 49% of their costs.  In substance, they contend that </w:t>
      </w:r>
      <w:r w:rsidR="000A54C5">
        <w:t>Mr Greiss</w:t>
      </w:r>
      <w:r w:rsidR="00A21AE5">
        <w:t xml:space="preserve"> had but a pyrrhic victory. </w:t>
      </w:r>
      <w:r w:rsidR="009A26F6">
        <w:t xml:space="preserve"> As they put it, it was they, not </w:t>
      </w:r>
      <w:r w:rsidR="000A54C5">
        <w:t>Mr Greiss</w:t>
      </w:r>
      <w:r w:rsidR="009A26F6">
        <w:t xml:space="preserve">, who “enjoyed real practical success”. </w:t>
      </w:r>
      <w:r w:rsidR="008F2217">
        <w:t xml:space="preserve"> They submi</w:t>
      </w:r>
      <w:r w:rsidR="009D6915">
        <w:t>t</w:t>
      </w:r>
      <w:r w:rsidR="005900D4">
        <w:t>ted</w:t>
      </w:r>
      <w:r w:rsidR="009D6915">
        <w:t xml:space="preserve"> </w:t>
      </w:r>
      <w:r w:rsidR="008F2217">
        <w:t xml:space="preserve">that the effect of the judgment is that their version of events was substantially </w:t>
      </w:r>
      <w:proofErr w:type="gramStart"/>
      <w:r w:rsidR="008F2217">
        <w:t>accepted</w:t>
      </w:r>
      <w:proofErr w:type="gramEnd"/>
      <w:r w:rsidR="008F2217">
        <w:t xml:space="preserve"> and </w:t>
      </w:r>
      <w:r w:rsidR="000A54C5">
        <w:t>Mr Greiss</w:t>
      </w:r>
      <w:r w:rsidR="008F2217">
        <w:t>’s substantially rejected.</w:t>
      </w:r>
      <w:r w:rsidR="009D6915">
        <w:t xml:space="preserve">  They argue</w:t>
      </w:r>
      <w:r w:rsidR="005900D4">
        <w:t>d</w:t>
      </w:r>
      <w:r w:rsidR="009D6915">
        <w:t xml:space="preserve"> that </w:t>
      </w:r>
      <w:r w:rsidR="000A54C5">
        <w:t>Mr Greiss</w:t>
      </w:r>
      <w:r w:rsidR="009D6915">
        <w:t xml:space="preserve"> commenced the proceeding “on the basis of</w:t>
      </w:r>
      <w:r w:rsidR="00223AF8">
        <w:t xml:space="preserve"> </w:t>
      </w:r>
      <w:r w:rsidR="009D6915">
        <w:t>dishonest evidence” and call</w:t>
      </w:r>
      <w:r w:rsidR="001B19FA">
        <w:t>ed</w:t>
      </w:r>
      <w:r w:rsidR="009D6915">
        <w:t xml:space="preserve"> in aid the </w:t>
      </w:r>
      <w:r w:rsidR="009D6915">
        <w:rPr>
          <w:i/>
          <w:iCs/>
        </w:rPr>
        <w:t xml:space="preserve">obiter </w:t>
      </w:r>
      <w:r w:rsidR="009D6915">
        <w:t xml:space="preserve">remarks made by Lee J in </w:t>
      </w:r>
      <w:r w:rsidR="009D6915">
        <w:rPr>
          <w:i/>
          <w:iCs/>
        </w:rPr>
        <w:t xml:space="preserve">Russell v Australian Broadcasting Corporation (No 4) </w:t>
      </w:r>
      <w:r w:rsidR="009D6915">
        <w:t>[2023] FCA 1279 at [14]:</w:t>
      </w:r>
    </w:p>
    <w:p w14:paraId="135B7D1B" w14:textId="40EEED86" w:rsidR="009D6915" w:rsidRDefault="009D6915" w:rsidP="009D6915">
      <w:pPr>
        <w:pStyle w:val="Quote1"/>
        <w:spacing w:after="360"/>
      </w:pPr>
      <w:r w:rsidRPr="009D6915">
        <w:t xml:space="preserve">I made a finding that Mr Russell gave deliberately false evidence to the Court. It is obvious, but worth remarking, that it is fundamental to the </w:t>
      </w:r>
      <w:r w:rsidRPr="005F7380">
        <w:rPr>
          <w:i/>
          <w:iCs/>
        </w:rPr>
        <w:t>just</w:t>
      </w:r>
      <w:r w:rsidRPr="009D6915">
        <w:t xml:space="preserve"> resolution of disputes that a witness tells the truth. Absent the consent of the respondents, I would have concluded that I would be acting in a manner contrary to facilitating the overarching </w:t>
      </w:r>
      <w:r w:rsidRPr="009D6915">
        <w:lastRenderedPageBreak/>
        <w:t>purpose to allow Mr Russell any of his costs relating to dealing with the subject matter of his false evidence and the time spent by the respondents and the Court in dealing with this issue. To the extent I would have been required to consider onus in making a different order than as provided for upon rejection of an offer of compromise, this finding would have represented the discharge of any such onus.</w:t>
      </w:r>
    </w:p>
    <w:p w14:paraId="3BE23611" w14:textId="257BE04F" w:rsidR="00E54A96" w:rsidRDefault="0014169F" w:rsidP="0014169F">
      <w:pPr>
        <w:pStyle w:val="ParaNumbering"/>
        <w:numPr>
          <w:ilvl w:val="0"/>
          <w:numId w:val="0"/>
        </w:numPr>
        <w:ind w:hanging="720"/>
      </w:pPr>
      <w:r>
        <w:rPr>
          <w:sz w:val="20"/>
        </w:rPr>
        <w:t>22</w:t>
      </w:r>
      <w:r>
        <w:rPr>
          <w:sz w:val="20"/>
        </w:rPr>
        <w:tab/>
      </w:r>
      <w:r w:rsidR="00E54A96">
        <w:t xml:space="preserve">The respondents </w:t>
      </w:r>
      <w:r w:rsidR="006C5016">
        <w:t xml:space="preserve">submitted that it was an oversimplification to characterise the proceedings, as </w:t>
      </w:r>
      <w:r w:rsidR="000A54C5">
        <w:t>Mr Greiss</w:t>
      </w:r>
      <w:r w:rsidR="006C5016">
        <w:t xml:space="preserve"> did, as one in which he received judgment in his favour and was awarded “substantial damages” and inaccurate to submit that he had “overall success”.  They </w:t>
      </w:r>
      <w:r w:rsidR="00360FCC">
        <w:t xml:space="preserve">referred to their success in defending the first and third matters and claimed that only “nominal damages” were awarded to </w:t>
      </w:r>
      <w:r w:rsidR="000A54C5">
        <w:t>Mr Greiss</w:t>
      </w:r>
      <w:r w:rsidR="00360FCC">
        <w:t xml:space="preserve"> for the second matter.</w:t>
      </w:r>
    </w:p>
    <w:p w14:paraId="1024CF3B" w14:textId="47F88E67" w:rsidR="00F73591" w:rsidRDefault="0014169F" w:rsidP="0014169F">
      <w:pPr>
        <w:pStyle w:val="ParaNumbering"/>
        <w:numPr>
          <w:ilvl w:val="0"/>
          <w:numId w:val="0"/>
        </w:numPr>
        <w:ind w:hanging="720"/>
      </w:pPr>
      <w:r>
        <w:rPr>
          <w:sz w:val="20"/>
        </w:rPr>
        <w:t>23</w:t>
      </w:r>
      <w:r>
        <w:rPr>
          <w:sz w:val="20"/>
        </w:rPr>
        <w:tab/>
      </w:r>
      <w:r w:rsidR="00EC6F33">
        <w:t>If</w:t>
      </w:r>
      <w:r w:rsidR="00A21AE5">
        <w:t xml:space="preserve"> the Court </w:t>
      </w:r>
      <w:r w:rsidR="00EC6F33">
        <w:t>were</w:t>
      </w:r>
      <w:r w:rsidR="00A21AE5">
        <w:t xml:space="preserve"> disposed to award costs to </w:t>
      </w:r>
      <w:r w:rsidR="000A54C5">
        <w:t>Mr Greiss</w:t>
      </w:r>
      <w:r w:rsidR="00A21AE5">
        <w:t>, however, the respondents applied under r</w:t>
      </w:r>
      <w:r w:rsidR="00EC6F33">
        <w:t xml:space="preserve"> </w:t>
      </w:r>
      <w:r w:rsidR="00A21AE5">
        <w:t>40.08 to have his costs reduced by at least 75%.  In support of that submission, the respondents contended that the proceedings could have been brought in the District Court</w:t>
      </w:r>
      <w:r w:rsidR="002B24F2">
        <w:t xml:space="preserve"> of New South Wales</w:t>
      </w:r>
      <w:r w:rsidR="00A21AE5">
        <w:t xml:space="preserve">, which at the time of filing had a monetary jurisdiction of $750,000, and, contrary to </w:t>
      </w:r>
      <w:r w:rsidR="000A54C5">
        <w:t>Mr</w:t>
      </w:r>
      <w:r w:rsidR="00AD7CE6">
        <w:t> </w:t>
      </w:r>
      <w:r w:rsidR="000A54C5">
        <w:t>Greiss</w:t>
      </w:r>
      <w:r w:rsidR="00A21AE5">
        <w:t xml:space="preserve">’s submission, the </w:t>
      </w:r>
      <w:proofErr w:type="spellStart"/>
      <w:r w:rsidR="00A21AE5">
        <w:t>FCFCoA</w:t>
      </w:r>
      <w:proofErr w:type="spellEnd"/>
      <w:r w:rsidR="00A21AE5">
        <w:t xml:space="preserve"> has jurisdiction to hear defamation matters.</w:t>
      </w:r>
    </w:p>
    <w:p w14:paraId="60A2D8EC" w14:textId="00FD23B8" w:rsidR="008517B6" w:rsidRDefault="002631E6" w:rsidP="008517B6">
      <w:pPr>
        <w:pStyle w:val="Heading2"/>
      </w:pPr>
      <w:r>
        <w:t>Consideration</w:t>
      </w:r>
    </w:p>
    <w:p w14:paraId="74A7EF49" w14:textId="402AE0A2" w:rsidR="008517B6" w:rsidRDefault="0014169F" w:rsidP="0014169F">
      <w:pPr>
        <w:pStyle w:val="ParaNumbering"/>
        <w:numPr>
          <w:ilvl w:val="0"/>
          <w:numId w:val="0"/>
        </w:numPr>
        <w:ind w:hanging="720"/>
      </w:pPr>
      <w:r>
        <w:rPr>
          <w:sz w:val="20"/>
        </w:rPr>
        <w:t>24</w:t>
      </w:r>
      <w:r>
        <w:rPr>
          <w:sz w:val="20"/>
        </w:rPr>
        <w:tab/>
      </w:r>
      <w:r w:rsidR="008517B6">
        <w:t xml:space="preserve">Under no circumstances should Ms Ryan be required to pay Mr Greiss’s costs.  She was only a respondent in relation to the claim arising from her tweet (the </w:t>
      </w:r>
      <w:r w:rsidR="00A666B4">
        <w:t xml:space="preserve">third </w:t>
      </w:r>
      <w:r w:rsidR="008517B6">
        <w:t>matter complained of</w:t>
      </w:r>
      <w:proofErr w:type="gramStart"/>
      <w:r w:rsidR="008517B6">
        <w:t>)</w:t>
      </w:r>
      <w:proofErr w:type="gramEnd"/>
      <w:r w:rsidR="008517B6">
        <w:t xml:space="preserve"> and she was wholly successful.</w:t>
      </w:r>
      <w:r w:rsidR="00E5254E">
        <w:t xml:space="preserve"> </w:t>
      </w:r>
      <w:r w:rsidR="00AD7CE6">
        <w:t xml:space="preserve"> </w:t>
      </w:r>
      <w:r w:rsidR="00E5254E">
        <w:t xml:space="preserve">Ordinarily, this would mean that she would be entitled to an award of costs in her </w:t>
      </w:r>
      <w:proofErr w:type="gramStart"/>
      <w:r w:rsidR="00E5254E">
        <w:t>favour</w:t>
      </w:r>
      <w:proofErr w:type="gramEnd"/>
      <w:r w:rsidR="00E5254E">
        <w:t xml:space="preserve"> but no such application was made, presumably because her costs were </w:t>
      </w:r>
      <w:r w:rsidR="00AD7CE6">
        <w:t xml:space="preserve">(or were also) </w:t>
      </w:r>
      <w:r w:rsidR="00E5254E">
        <w:t>Seven’s costs.</w:t>
      </w:r>
    </w:p>
    <w:p w14:paraId="0C858CD2" w14:textId="56DB8FDC" w:rsidR="007045C7" w:rsidRDefault="0014169F" w:rsidP="0014169F">
      <w:pPr>
        <w:pStyle w:val="ParaNumbering"/>
        <w:numPr>
          <w:ilvl w:val="0"/>
          <w:numId w:val="0"/>
        </w:numPr>
        <w:ind w:hanging="720"/>
      </w:pPr>
      <w:r>
        <w:rPr>
          <w:sz w:val="20"/>
        </w:rPr>
        <w:t>25</w:t>
      </w:r>
      <w:r>
        <w:rPr>
          <w:sz w:val="20"/>
        </w:rPr>
        <w:tab/>
      </w:r>
      <w:r w:rsidR="008517B6">
        <w:t xml:space="preserve">Further, </w:t>
      </w:r>
      <w:r w:rsidR="002B4A91">
        <w:t xml:space="preserve">I </w:t>
      </w:r>
      <w:r w:rsidR="00385646">
        <w:t xml:space="preserve">am </w:t>
      </w:r>
      <w:r w:rsidR="002B4A91">
        <w:t xml:space="preserve">unpersuaded by the submission that, had the contextual truth defence been raised earlier, </w:t>
      </w:r>
      <w:r w:rsidR="000A54C5">
        <w:t>Mr Greiss</w:t>
      </w:r>
      <w:r w:rsidR="002B4A91">
        <w:t xml:space="preserve"> might have taken a different approach to the compromise of the proceedings.  There is no evidence to support it and </w:t>
      </w:r>
      <w:r w:rsidR="007045C7">
        <w:t xml:space="preserve">such evidence as there is, including </w:t>
      </w:r>
      <w:r w:rsidR="000A54C5">
        <w:t>Mr Greiss</w:t>
      </w:r>
      <w:r w:rsidR="007045C7">
        <w:t xml:space="preserve">’s evidence at the trial, </w:t>
      </w:r>
      <w:r w:rsidR="002B4A91">
        <w:t>suggests it is unlikely.</w:t>
      </w:r>
      <w:r w:rsidR="005C745D">
        <w:t xml:space="preserve">  It is true that, in resisting the respondents’ application to amend their pleading to raise the additional defence, </w:t>
      </w:r>
      <w:r w:rsidR="000A54C5">
        <w:t>Mr Greiss</w:t>
      </w:r>
      <w:r w:rsidR="005C745D">
        <w:t xml:space="preserve"> submitted that he was prejudiced</w:t>
      </w:r>
      <w:r w:rsidR="00385646">
        <w:t>.</w:t>
      </w:r>
      <w:r w:rsidR="005C745D">
        <w:t xml:space="preserve"> </w:t>
      </w:r>
      <w:r w:rsidR="00A666B4">
        <w:t xml:space="preserve"> But </w:t>
      </w:r>
      <w:r w:rsidR="005C745D">
        <w:t xml:space="preserve">I found the submission </w:t>
      </w:r>
      <w:r w:rsidR="00A666B4">
        <w:t xml:space="preserve">to be </w:t>
      </w:r>
      <w:r w:rsidR="005C745D">
        <w:t>unjustified (</w:t>
      </w:r>
      <w:r w:rsidR="002C32C6">
        <w:t xml:space="preserve">at </w:t>
      </w:r>
      <w:proofErr w:type="gramStart"/>
      <w:r w:rsidR="002C32C6">
        <w:t>L</w:t>
      </w:r>
      <w:r w:rsidR="005C745D">
        <w:t>J[</w:t>
      </w:r>
      <w:proofErr w:type="gramEnd"/>
      <w:r w:rsidR="005C745D">
        <w:t xml:space="preserve">82]–[83]).  As the respondents put it, </w:t>
      </w:r>
      <w:r w:rsidR="00A666B4">
        <w:t>Mr Greiss</w:t>
      </w:r>
      <w:r w:rsidR="005C745D">
        <w:t xml:space="preserve"> failed to identify any prejudice to his forensic decision-making when given the opportunity to do so.</w:t>
      </w:r>
    </w:p>
    <w:p w14:paraId="34162BE7" w14:textId="5B2934CD" w:rsidR="009A6575" w:rsidRDefault="0014169F" w:rsidP="0014169F">
      <w:pPr>
        <w:pStyle w:val="ParaNumbering"/>
        <w:numPr>
          <w:ilvl w:val="0"/>
          <w:numId w:val="0"/>
        </w:numPr>
        <w:ind w:hanging="720"/>
      </w:pPr>
      <w:r>
        <w:rPr>
          <w:sz w:val="20"/>
        </w:rPr>
        <w:t>26</w:t>
      </w:r>
      <w:r>
        <w:rPr>
          <w:sz w:val="20"/>
        </w:rPr>
        <w:tab/>
      </w:r>
      <w:r w:rsidR="009A6575">
        <w:t>It is also incorrect to say that the respondents only succeeded because of the contextual truth defence</w:t>
      </w:r>
      <w:r w:rsidR="00223AF8">
        <w:t>,</w:t>
      </w:r>
      <w:r w:rsidR="009A6575">
        <w:t xml:space="preserve"> as the </w:t>
      </w:r>
      <w:r w:rsidR="002C32C6">
        <w:t>facts upon which it was based</w:t>
      </w:r>
      <w:r w:rsidR="009A6575">
        <w:t xml:space="preserve"> were in any event relevant to mitigation of damages.</w:t>
      </w:r>
    </w:p>
    <w:p w14:paraId="0DF694D6" w14:textId="5998EF82" w:rsidR="00684608" w:rsidRDefault="0014169F" w:rsidP="0014169F">
      <w:pPr>
        <w:pStyle w:val="ParaNumbering"/>
        <w:numPr>
          <w:ilvl w:val="0"/>
          <w:numId w:val="0"/>
        </w:numPr>
        <w:ind w:hanging="720"/>
      </w:pPr>
      <w:r>
        <w:rPr>
          <w:sz w:val="20"/>
        </w:rPr>
        <w:lastRenderedPageBreak/>
        <w:t>27</w:t>
      </w:r>
      <w:r>
        <w:rPr>
          <w:sz w:val="20"/>
        </w:rPr>
        <w:tab/>
      </w:r>
      <w:r w:rsidR="000A54C5">
        <w:t>Mr Greiss</w:t>
      </w:r>
      <w:r w:rsidR="00684608">
        <w:t xml:space="preserve"> accept</w:t>
      </w:r>
      <w:r w:rsidR="002C32C6">
        <w:t>ed</w:t>
      </w:r>
      <w:r w:rsidR="00684608">
        <w:t xml:space="preserve"> that the award was low.  Whether it can be described as substantial is </w:t>
      </w:r>
      <w:r w:rsidR="002C32C6">
        <w:t>debatable</w:t>
      </w:r>
      <w:r w:rsidR="00684608">
        <w:t xml:space="preserve">.  </w:t>
      </w:r>
      <w:r w:rsidR="00694247">
        <w:t>A</w:t>
      </w:r>
      <w:r w:rsidR="00684608">
        <w:t xml:space="preserve"> more apt description would be modest.</w:t>
      </w:r>
    </w:p>
    <w:p w14:paraId="6F062B1B" w14:textId="769BFF2A" w:rsidR="009539A3" w:rsidRDefault="0014169F" w:rsidP="0014169F">
      <w:pPr>
        <w:pStyle w:val="ParaNumbering"/>
        <w:numPr>
          <w:ilvl w:val="0"/>
          <w:numId w:val="0"/>
        </w:numPr>
        <w:ind w:hanging="720"/>
      </w:pPr>
      <w:r>
        <w:rPr>
          <w:sz w:val="20"/>
        </w:rPr>
        <w:t>28</w:t>
      </w:r>
      <w:r>
        <w:rPr>
          <w:sz w:val="20"/>
        </w:rPr>
        <w:tab/>
      </w:r>
      <w:r w:rsidR="009539A3">
        <w:t>There is much to be said in favour of the respondents’ position.</w:t>
      </w:r>
    </w:p>
    <w:p w14:paraId="3777BAB4" w14:textId="23330037" w:rsidR="00F352E3" w:rsidRDefault="0014169F" w:rsidP="0014169F">
      <w:pPr>
        <w:pStyle w:val="ParaNumbering"/>
        <w:numPr>
          <w:ilvl w:val="0"/>
          <w:numId w:val="0"/>
        </w:numPr>
        <w:ind w:hanging="720"/>
      </w:pPr>
      <w:r>
        <w:rPr>
          <w:sz w:val="20"/>
        </w:rPr>
        <w:t>29</w:t>
      </w:r>
      <w:r>
        <w:rPr>
          <w:sz w:val="20"/>
        </w:rPr>
        <w:tab/>
      </w:r>
      <w:r w:rsidR="0037369D">
        <w:t>As I mentioned earlier, there was no dispute that the pleaded imputation</w:t>
      </w:r>
      <w:r w:rsidR="00F352E3">
        <w:t>s</w:t>
      </w:r>
      <w:r w:rsidR="0037369D">
        <w:t xml:space="preserve"> (or imputations no different in substance) were conveyed and that each was defamatory.</w:t>
      </w:r>
    </w:p>
    <w:p w14:paraId="2C6729CF" w14:textId="5DF88C80" w:rsidR="0037369D" w:rsidRDefault="0014169F" w:rsidP="0014169F">
      <w:pPr>
        <w:pStyle w:val="ParaNumbering"/>
        <w:numPr>
          <w:ilvl w:val="0"/>
          <w:numId w:val="0"/>
        </w:numPr>
        <w:ind w:hanging="720"/>
      </w:pPr>
      <w:r>
        <w:rPr>
          <w:sz w:val="20"/>
        </w:rPr>
        <w:t>30</w:t>
      </w:r>
      <w:r>
        <w:rPr>
          <w:sz w:val="20"/>
        </w:rPr>
        <w:tab/>
      </w:r>
      <w:r w:rsidR="0037369D">
        <w:t>In the case of the first matter complained of</w:t>
      </w:r>
      <w:r w:rsidR="00EC6F33">
        <w:t xml:space="preserve"> (the article)</w:t>
      </w:r>
      <w:r w:rsidR="0037369D">
        <w:t xml:space="preserve"> those imputations were</w:t>
      </w:r>
      <w:r w:rsidR="00C1715D">
        <w:t xml:space="preserve"> that</w:t>
      </w:r>
      <w:r w:rsidR="0037369D">
        <w:t>:</w:t>
      </w:r>
    </w:p>
    <w:p w14:paraId="6AD33270" w14:textId="682491C1" w:rsidR="0037369D" w:rsidRDefault="0014169F" w:rsidP="0014169F">
      <w:pPr>
        <w:pStyle w:val="ListNo1"/>
        <w:numPr>
          <w:ilvl w:val="0"/>
          <w:numId w:val="0"/>
        </w:numPr>
        <w:tabs>
          <w:tab w:val="left" w:pos="720"/>
        </w:tabs>
        <w:ind w:left="720" w:hanging="720"/>
      </w:pPr>
      <w:r>
        <w:t>(1)</w:t>
      </w:r>
      <w:r>
        <w:tab/>
      </w:r>
      <w:r w:rsidR="00F74367">
        <w:t>Mr Greiss</w:t>
      </w:r>
      <w:r w:rsidR="00C1715D">
        <w:t xml:space="preserve"> engaged in the vile act of staring down and spitting towards Mr Hayne’s rape </w:t>
      </w:r>
      <w:proofErr w:type="gramStart"/>
      <w:r w:rsidR="00C1715D">
        <w:t>victim;</w:t>
      </w:r>
      <w:proofErr w:type="gramEnd"/>
    </w:p>
    <w:p w14:paraId="40DF1273" w14:textId="13DB8907" w:rsidR="00C1715D" w:rsidRDefault="0014169F" w:rsidP="0014169F">
      <w:pPr>
        <w:pStyle w:val="ListNo1"/>
        <w:numPr>
          <w:ilvl w:val="0"/>
          <w:numId w:val="0"/>
        </w:numPr>
        <w:tabs>
          <w:tab w:val="left" w:pos="720"/>
        </w:tabs>
        <w:ind w:left="720" w:hanging="720"/>
      </w:pPr>
      <w:r>
        <w:t>(2)</w:t>
      </w:r>
      <w:r>
        <w:tab/>
      </w:r>
      <w:r w:rsidR="00F74367">
        <w:t xml:space="preserve">Mr Greiss stared down and spat in the direction of Mr Hayne’s rape </w:t>
      </w:r>
      <w:proofErr w:type="gramStart"/>
      <w:r w:rsidR="00F74367">
        <w:t>victim;</w:t>
      </w:r>
      <w:proofErr w:type="gramEnd"/>
    </w:p>
    <w:p w14:paraId="7A153BE4" w14:textId="130DCF6F" w:rsidR="00F74367" w:rsidRDefault="0014169F" w:rsidP="0014169F">
      <w:pPr>
        <w:pStyle w:val="ListNo1"/>
        <w:numPr>
          <w:ilvl w:val="0"/>
          <w:numId w:val="0"/>
        </w:numPr>
        <w:tabs>
          <w:tab w:val="left" w:pos="720"/>
        </w:tabs>
        <w:ind w:left="720" w:hanging="720"/>
      </w:pPr>
      <w:r>
        <w:t>(3)</w:t>
      </w:r>
      <w:r>
        <w:tab/>
      </w:r>
      <w:r w:rsidR="00F74367">
        <w:t>Mr Greiss is despicable, in that he stared down and spat in the direction of Mr Hayne’s rape victim; and</w:t>
      </w:r>
    </w:p>
    <w:p w14:paraId="2C0D566C" w14:textId="5DFECD10" w:rsidR="00F74367" w:rsidRDefault="0014169F" w:rsidP="0014169F">
      <w:pPr>
        <w:pStyle w:val="ListNo1"/>
        <w:numPr>
          <w:ilvl w:val="0"/>
          <w:numId w:val="0"/>
        </w:numPr>
        <w:tabs>
          <w:tab w:val="left" w:pos="720"/>
        </w:tabs>
        <w:ind w:left="720" w:hanging="720"/>
      </w:pPr>
      <w:r>
        <w:t>(4)</w:t>
      </w:r>
      <w:r>
        <w:tab/>
      </w:r>
      <w:r w:rsidR="00F74367">
        <w:t>Mr Greiss sought to harass and intimidate Mr Hayne’s rape victim by staring her down and spitting at her.</w:t>
      </w:r>
    </w:p>
    <w:p w14:paraId="7132930C" w14:textId="6B48AC17" w:rsidR="00EC6F33" w:rsidRDefault="0014169F" w:rsidP="0014169F">
      <w:pPr>
        <w:pStyle w:val="ParaNumbering"/>
        <w:numPr>
          <w:ilvl w:val="0"/>
          <w:numId w:val="0"/>
        </w:numPr>
        <w:ind w:hanging="720"/>
      </w:pPr>
      <w:r>
        <w:rPr>
          <w:sz w:val="20"/>
        </w:rPr>
        <w:t>31</w:t>
      </w:r>
      <w:r>
        <w:rPr>
          <w:sz w:val="20"/>
        </w:rPr>
        <w:tab/>
      </w:r>
      <w:r w:rsidR="00EC6F33">
        <w:t>In the case of the third matter (the Ryan tweet), they were</w:t>
      </w:r>
      <w:r w:rsidR="00EC6F33" w:rsidRPr="00D622D6">
        <w:t xml:space="preserve"> imputations (2), (3) and (4)</w:t>
      </w:r>
      <w:r w:rsidR="0038539F">
        <w:t xml:space="preserve"> above</w:t>
      </w:r>
      <w:r w:rsidR="00EC6F33">
        <w:t>.</w:t>
      </w:r>
    </w:p>
    <w:p w14:paraId="463DED28" w14:textId="5E8339AE" w:rsidR="00EC6F33" w:rsidRDefault="0014169F" w:rsidP="0014169F">
      <w:pPr>
        <w:pStyle w:val="ParaNumbering"/>
        <w:numPr>
          <w:ilvl w:val="0"/>
          <w:numId w:val="0"/>
        </w:numPr>
        <w:ind w:hanging="720"/>
      </w:pPr>
      <w:r>
        <w:rPr>
          <w:sz w:val="20"/>
        </w:rPr>
        <w:t>32</w:t>
      </w:r>
      <w:r>
        <w:rPr>
          <w:sz w:val="20"/>
        </w:rPr>
        <w:tab/>
      </w:r>
      <w:r w:rsidR="00EC6F33">
        <w:t>In the case of the second matter (the Facebook post), they were:</w:t>
      </w:r>
    </w:p>
    <w:p w14:paraId="58912D9D" w14:textId="6FA315AB" w:rsidR="008D316D" w:rsidRDefault="0014169F" w:rsidP="0014169F">
      <w:pPr>
        <w:pStyle w:val="ListNo1"/>
        <w:numPr>
          <w:ilvl w:val="0"/>
          <w:numId w:val="0"/>
        </w:numPr>
        <w:tabs>
          <w:tab w:val="left" w:pos="720"/>
        </w:tabs>
        <w:ind w:left="720" w:hanging="720"/>
      </w:pPr>
      <w:r>
        <w:t>(1)</w:t>
      </w:r>
      <w:r>
        <w:tab/>
      </w:r>
      <w:r w:rsidR="00EC6F33">
        <w:t xml:space="preserve">Mr Greiss spat at a rape victim outside court; and </w:t>
      </w:r>
    </w:p>
    <w:p w14:paraId="27A4E5C1" w14:textId="40C8BA62" w:rsidR="00EC6F33" w:rsidRDefault="0014169F" w:rsidP="0014169F">
      <w:pPr>
        <w:pStyle w:val="ListNo1"/>
        <w:numPr>
          <w:ilvl w:val="0"/>
          <w:numId w:val="0"/>
        </w:numPr>
        <w:tabs>
          <w:tab w:val="left" w:pos="720"/>
        </w:tabs>
        <w:ind w:left="720" w:hanging="720"/>
      </w:pPr>
      <w:r>
        <w:t>(2)</w:t>
      </w:r>
      <w:r>
        <w:tab/>
      </w:r>
      <w:r w:rsidR="00EC6F33">
        <w:t>Mr Greiss is despicable, in that he spat at a rape victim outside court.</w:t>
      </w:r>
    </w:p>
    <w:p w14:paraId="003CA9CC" w14:textId="1E0F01E7" w:rsidR="009539A3" w:rsidRDefault="0014169F" w:rsidP="0014169F">
      <w:pPr>
        <w:pStyle w:val="ParaNumbering"/>
        <w:numPr>
          <w:ilvl w:val="0"/>
          <w:numId w:val="0"/>
        </w:numPr>
        <w:ind w:hanging="720"/>
      </w:pPr>
      <w:r>
        <w:rPr>
          <w:sz w:val="20"/>
        </w:rPr>
        <w:t>33</w:t>
      </w:r>
      <w:r>
        <w:rPr>
          <w:sz w:val="20"/>
        </w:rPr>
        <w:tab/>
      </w:r>
      <w:r w:rsidR="009539A3">
        <w:t>Broadly speaking, the issues in the trial were:</w:t>
      </w:r>
    </w:p>
    <w:p w14:paraId="11F953C1" w14:textId="7C929299" w:rsidR="009539A3" w:rsidRDefault="0014169F" w:rsidP="0014169F">
      <w:pPr>
        <w:pStyle w:val="ListNo1"/>
        <w:numPr>
          <w:ilvl w:val="0"/>
          <w:numId w:val="0"/>
        </w:numPr>
        <w:tabs>
          <w:tab w:val="left" w:pos="720"/>
        </w:tabs>
        <w:ind w:left="720" w:hanging="720"/>
      </w:pPr>
      <w:r>
        <w:t>(1)</w:t>
      </w:r>
      <w:r>
        <w:tab/>
      </w:r>
      <w:r w:rsidR="009539A3">
        <w:t>whether the defences of justification, honest opinion and/or contextual truth had been made out; and</w:t>
      </w:r>
    </w:p>
    <w:p w14:paraId="0E2937E8" w14:textId="65D6CD65" w:rsidR="009539A3" w:rsidRDefault="0014169F" w:rsidP="0014169F">
      <w:pPr>
        <w:pStyle w:val="ListNo1"/>
        <w:numPr>
          <w:ilvl w:val="0"/>
          <w:numId w:val="0"/>
        </w:numPr>
        <w:tabs>
          <w:tab w:val="left" w:pos="720"/>
        </w:tabs>
        <w:ind w:left="720" w:hanging="720"/>
      </w:pPr>
      <w:r>
        <w:t>(2)</w:t>
      </w:r>
      <w:r>
        <w:tab/>
      </w:r>
      <w:r w:rsidR="009539A3">
        <w:t>if not:</w:t>
      </w:r>
    </w:p>
    <w:p w14:paraId="1C627E55" w14:textId="06E18802" w:rsidR="009539A3" w:rsidRDefault="009539A3" w:rsidP="00667FD6">
      <w:pPr>
        <w:pStyle w:val="ListNo1alt"/>
        <w:numPr>
          <w:ilvl w:val="0"/>
          <w:numId w:val="0"/>
        </w:numPr>
        <w:ind w:left="1440" w:hanging="720"/>
      </w:pPr>
      <w:r>
        <w:t>(</w:t>
      </w:r>
      <w:proofErr w:type="spellStart"/>
      <w:r>
        <w:t>i</w:t>
      </w:r>
      <w:proofErr w:type="spellEnd"/>
      <w:r>
        <w:t>)</w:t>
      </w:r>
      <w:r>
        <w:tab/>
        <w:t xml:space="preserve">the extent to which any of the matters relied upon to prove those defences mitigates </w:t>
      </w:r>
      <w:proofErr w:type="gramStart"/>
      <w:r>
        <w:t>damages;</w:t>
      </w:r>
      <w:proofErr w:type="gramEnd"/>
    </w:p>
    <w:p w14:paraId="18635FF0" w14:textId="6CB8A753" w:rsidR="009539A3" w:rsidRDefault="009539A3" w:rsidP="00667FD6">
      <w:pPr>
        <w:pStyle w:val="ListNo1alt"/>
        <w:numPr>
          <w:ilvl w:val="0"/>
          <w:numId w:val="0"/>
        </w:numPr>
        <w:ind w:left="720"/>
      </w:pPr>
      <w:r>
        <w:t>(ii)</w:t>
      </w:r>
      <w:r>
        <w:tab/>
        <w:t xml:space="preserve">whether </w:t>
      </w:r>
      <w:r w:rsidR="000A54C5">
        <w:t>Mr Greiss</w:t>
      </w:r>
      <w:r>
        <w:t xml:space="preserve"> had made out a case for aggravated damages; and</w:t>
      </w:r>
    </w:p>
    <w:p w14:paraId="1B692B37" w14:textId="196599A7" w:rsidR="009539A3" w:rsidRDefault="009539A3" w:rsidP="00667FD6">
      <w:pPr>
        <w:pStyle w:val="ListNo1alt"/>
        <w:numPr>
          <w:ilvl w:val="0"/>
          <w:numId w:val="0"/>
        </w:numPr>
        <w:ind w:left="720"/>
      </w:pPr>
      <w:r>
        <w:t>(iii)</w:t>
      </w:r>
      <w:r>
        <w:tab/>
        <w:t>the amount, if any, of damages that should be awarded.</w:t>
      </w:r>
    </w:p>
    <w:p w14:paraId="425365C8" w14:textId="48C26CDA" w:rsidR="003F4AA2" w:rsidRDefault="0014169F" w:rsidP="0014169F">
      <w:pPr>
        <w:pStyle w:val="ParaNumbering"/>
        <w:numPr>
          <w:ilvl w:val="0"/>
          <w:numId w:val="0"/>
        </w:numPr>
        <w:ind w:hanging="720"/>
      </w:pPr>
      <w:r>
        <w:rPr>
          <w:sz w:val="20"/>
        </w:rPr>
        <w:t>34</w:t>
      </w:r>
      <w:r>
        <w:rPr>
          <w:sz w:val="20"/>
        </w:rPr>
        <w:tab/>
      </w:r>
      <w:r w:rsidR="003F4AA2">
        <w:t xml:space="preserve">The respondents invited the Court to make the following factual findings about </w:t>
      </w:r>
      <w:r w:rsidR="000A54C5">
        <w:t>Mr Greiss</w:t>
      </w:r>
      <w:r w:rsidR="003F4AA2">
        <w:t>’s conduct:</w:t>
      </w:r>
    </w:p>
    <w:p w14:paraId="14746E98" w14:textId="503628A7" w:rsidR="003F4AA2" w:rsidRDefault="0014169F" w:rsidP="0014169F">
      <w:pPr>
        <w:pStyle w:val="ListNo1"/>
        <w:numPr>
          <w:ilvl w:val="0"/>
          <w:numId w:val="0"/>
        </w:numPr>
        <w:tabs>
          <w:tab w:val="left" w:pos="720"/>
        </w:tabs>
        <w:ind w:left="720" w:hanging="720"/>
      </w:pPr>
      <w:r>
        <w:lastRenderedPageBreak/>
        <w:t>(1)</w:t>
      </w:r>
      <w:r>
        <w:tab/>
      </w:r>
      <w:r w:rsidR="003F4AA2">
        <w:t>Mr Greiss’s attention was focussed on the victim from the moment he stood up to the moment the victim left the court precinct (Fact 1</w:t>
      </w:r>
      <w:proofErr w:type="gramStart"/>
      <w:r w:rsidR="003F4AA2">
        <w:t>);</w:t>
      </w:r>
      <w:proofErr w:type="gramEnd"/>
    </w:p>
    <w:p w14:paraId="51C374E4" w14:textId="2EBE28F6" w:rsidR="003F4AA2" w:rsidRDefault="0014169F" w:rsidP="0014169F">
      <w:pPr>
        <w:pStyle w:val="ListNo1"/>
        <w:numPr>
          <w:ilvl w:val="0"/>
          <w:numId w:val="0"/>
        </w:numPr>
        <w:tabs>
          <w:tab w:val="left" w:pos="720"/>
        </w:tabs>
        <w:ind w:left="720" w:hanging="720"/>
      </w:pPr>
      <w:r>
        <w:t>(2)</w:t>
      </w:r>
      <w:r>
        <w:tab/>
      </w:r>
      <w:r w:rsidR="003F4AA2">
        <w:t>Mr Greiss stared at the rape victim (Fact 2</w:t>
      </w:r>
      <w:proofErr w:type="gramStart"/>
      <w:r w:rsidR="003F4AA2">
        <w:t>);</w:t>
      </w:r>
      <w:proofErr w:type="gramEnd"/>
    </w:p>
    <w:p w14:paraId="52682718" w14:textId="21C8C870" w:rsidR="003F4AA2" w:rsidRDefault="0014169F" w:rsidP="0014169F">
      <w:pPr>
        <w:pStyle w:val="ListNo1"/>
        <w:numPr>
          <w:ilvl w:val="0"/>
          <w:numId w:val="0"/>
        </w:numPr>
        <w:tabs>
          <w:tab w:val="left" w:pos="720"/>
        </w:tabs>
        <w:ind w:left="720" w:hanging="720"/>
      </w:pPr>
      <w:r>
        <w:t>(3)</w:t>
      </w:r>
      <w:r>
        <w:tab/>
      </w:r>
      <w:r w:rsidR="003F4AA2">
        <w:t>Mr Greiss pointed at the rape victim (Fact 3</w:t>
      </w:r>
      <w:proofErr w:type="gramStart"/>
      <w:r w:rsidR="003F4AA2">
        <w:t>);</w:t>
      </w:r>
      <w:proofErr w:type="gramEnd"/>
    </w:p>
    <w:p w14:paraId="00B09C83" w14:textId="6DC460F7" w:rsidR="003F4AA2" w:rsidRDefault="0014169F" w:rsidP="0014169F">
      <w:pPr>
        <w:pStyle w:val="ListNo1"/>
        <w:numPr>
          <w:ilvl w:val="0"/>
          <w:numId w:val="0"/>
        </w:numPr>
        <w:tabs>
          <w:tab w:val="left" w:pos="720"/>
        </w:tabs>
        <w:ind w:left="720" w:hanging="720"/>
      </w:pPr>
      <w:r>
        <w:t>(4)</w:t>
      </w:r>
      <w:r>
        <w:tab/>
      </w:r>
      <w:r w:rsidR="003F4AA2">
        <w:t>Mr Greiss made pejorative statements to the rape victim as she passed by him (Fact 4</w:t>
      </w:r>
      <w:proofErr w:type="gramStart"/>
      <w:r w:rsidR="003F4AA2">
        <w:t>);</w:t>
      </w:r>
      <w:proofErr w:type="gramEnd"/>
    </w:p>
    <w:p w14:paraId="12710A6F" w14:textId="2007FEBD" w:rsidR="003F4AA2" w:rsidRDefault="0014169F" w:rsidP="0014169F">
      <w:pPr>
        <w:pStyle w:val="ListNo1"/>
        <w:numPr>
          <w:ilvl w:val="0"/>
          <w:numId w:val="0"/>
        </w:numPr>
        <w:tabs>
          <w:tab w:val="left" w:pos="720"/>
        </w:tabs>
        <w:ind w:left="720" w:hanging="720"/>
      </w:pPr>
      <w:r>
        <w:t>(5)</w:t>
      </w:r>
      <w:r>
        <w:tab/>
      </w:r>
      <w:r w:rsidR="003B3BE4">
        <w:t>a</w:t>
      </w:r>
      <w:r w:rsidR="003F4AA2">
        <w:t>t the time Mr Greiss’s head made a downward motion on the CCTV, he spat (Fact 5</w:t>
      </w:r>
      <w:proofErr w:type="gramStart"/>
      <w:r w:rsidR="003F4AA2">
        <w:t>);</w:t>
      </w:r>
      <w:proofErr w:type="gramEnd"/>
    </w:p>
    <w:p w14:paraId="15AA0AB0" w14:textId="67E0396D" w:rsidR="003F4AA2" w:rsidRDefault="0014169F" w:rsidP="0014169F">
      <w:pPr>
        <w:pStyle w:val="ListNo1"/>
        <w:numPr>
          <w:ilvl w:val="0"/>
          <w:numId w:val="0"/>
        </w:numPr>
        <w:tabs>
          <w:tab w:val="left" w:pos="720"/>
        </w:tabs>
        <w:ind w:left="720" w:hanging="720"/>
      </w:pPr>
      <w:r>
        <w:t>(6)</w:t>
      </w:r>
      <w:r>
        <w:tab/>
      </w:r>
      <w:r w:rsidR="003F4AA2">
        <w:t>Mr Greiss spat in the direction of the rape victim (Fact 6</w:t>
      </w:r>
      <w:proofErr w:type="gramStart"/>
      <w:r w:rsidR="003F4AA2">
        <w:t>);</w:t>
      </w:r>
      <w:proofErr w:type="gramEnd"/>
    </w:p>
    <w:p w14:paraId="3768B00F" w14:textId="5401E5F8" w:rsidR="003F4AA2" w:rsidRDefault="0014169F" w:rsidP="0014169F">
      <w:pPr>
        <w:pStyle w:val="ListNo1"/>
        <w:numPr>
          <w:ilvl w:val="0"/>
          <w:numId w:val="0"/>
        </w:numPr>
        <w:tabs>
          <w:tab w:val="left" w:pos="720"/>
        </w:tabs>
        <w:ind w:left="720" w:hanging="720"/>
        <w:rPr>
          <w:lang w:eastAsia="en-AU"/>
        </w:rPr>
      </w:pPr>
      <w:r>
        <w:rPr>
          <w:lang w:eastAsia="en-AU"/>
        </w:rPr>
        <w:t>(7)</w:t>
      </w:r>
      <w:r>
        <w:rPr>
          <w:lang w:eastAsia="en-AU"/>
        </w:rPr>
        <w:tab/>
      </w:r>
      <w:r w:rsidR="003F4AA2" w:rsidRPr="004F5C0D">
        <w:rPr>
          <w:lang w:eastAsia="en-AU"/>
        </w:rPr>
        <w:t>Mr Greiss intended for his spit to be a sign of disgust and contempt for the rape</w:t>
      </w:r>
      <w:r w:rsidR="003F4AA2">
        <w:rPr>
          <w:lang w:eastAsia="en-AU"/>
        </w:rPr>
        <w:t xml:space="preserve"> victim (</w:t>
      </w:r>
      <w:r w:rsidR="003F4AA2" w:rsidRPr="004F5C0D">
        <w:rPr>
          <w:rFonts w:ascii="TimesNewRoman,Bold" w:hAnsi="TimesNewRoman,Bold" w:cs="TimesNewRoman,Bold"/>
          <w:lang w:eastAsia="en-AU"/>
        </w:rPr>
        <w:t>Fact 7</w:t>
      </w:r>
      <w:proofErr w:type="gramStart"/>
      <w:r w:rsidR="003F4AA2">
        <w:rPr>
          <w:lang w:eastAsia="en-AU"/>
        </w:rPr>
        <w:t>);</w:t>
      </w:r>
      <w:proofErr w:type="gramEnd"/>
    </w:p>
    <w:p w14:paraId="4636EE6D" w14:textId="20AE2659" w:rsidR="003F4AA2" w:rsidRPr="004F5C0D" w:rsidRDefault="0014169F" w:rsidP="0014169F">
      <w:pPr>
        <w:pStyle w:val="ListNo1"/>
        <w:numPr>
          <w:ilvl w:val="0"/>
          <w:numId w:val="0"/>
        </w:numPr>
        <w:tabs>
          <w:tab w:val="left" w:pos="720"/>
        </w:tabs>
        <w:ind w:left="720" w:hanging="720"/>
        <w:rPr>
          <w:lang w:eastAsia="en-AU"/>
        </w:rPr>
      </w:pPr>
      <w:r w:rsidRPr="004F5C0D">
        <w:rPr>
          <w:lang w:eastAsia="en-AU"/>
        </w:rPr>
        <w:t>(8)</w:t>
      </w:r>
      <w:r w:rsidRPr="004F5C0D">
        <w:rPr>
          <w:lang w:eastAsia="en-AU"/>
        </w:rPr>
        <w:tab/>
      </w:r>
      <w:r w:rsidR="003F4AA2" w:rsidRPr="004F5C0D">
        <w:rPr>
          <w:rFonts w:ascii="TimesNewRoman" w:hAnsi="TimesNewRoman" w:cs="TimesNewRoman"/>
          <w:szCs w:val="24"/>
          <w:lang w:eastAsia="en-AU"/>
        </w:rPr>
        <w:t>Mr Gre</w:t>
      </w:r>
      <w:r w:rsidR="00047CF6">
        <w:rPr>
          <w:rFonts w:ascii="TimesNewRoman" w:hAnsi="TimesNewRoman" w:cs="TimesNewRoman"/>
          <w:szCs w:val="24"/>
          <w:lang w:eastAsia="en-AU"/>
        </w:rPr>
        <w:t>i</w:t>
      </w:r>
      <w:r w:rsidR="003F4AA2" w:rsidRPr="004F5C0D">
        <w:rPr>
          <w:rFonts w:ascii="TimesNewRoman" w:hAnsi="TimesNewRoman" w:cs="TimesNewRoman"/>
          <w:szCs w:val="24"/>
          <w:lang w:eastAsia="en-AU"/>
        </w:rPr>
        <w:t>ss called the rape victim an escort on two separate occasions and urge</w:t>
      </w:r>
      <w:r w:rsidR="003F4AA2">
        <w:rPr>
          <w:rFonts w:ascii="TimesNewRoman" w:hAnsi="TimesNewRoman" w:cs="TimesNewRoman"/>
          <w:szCs w:val="24"/>
          <w:lang w:eastAsia="en-AU"/>
        </w:rPr>
        <w:t xml:space="preserve">d </w:t>
      </w:r>
      <w:r w:rsidR="003F4AA2" w:rsidRPr="004F5C0D">
        <w:rPr>
          <w:rFonts w:ascii="TimesNewRoman" w:hAnsi="TimesNewRoman" w:cs="TimesNewRoman"/>
          <w:szCs w:val="24"/>
          <w:lang w:eastAsia="en-AU"/>
        </w:rPr>
        <w:t>the media to publish this allegation (</w:t>
      </w:r>
      <w:r w:rsidR="003F4AA2" w:rsidRPr="004F5C0D">
        <w:rPr>
          <w:rFonts w:ascii="TimesNewRoman,Bold" w:hAnsi="TimesNewRoman,Bold" w:cs="TimesNewRoman,Bold"/>
          <w:szCs w:val="24"/>
          <w:lang w:eastAsia="en-AU"/>
        </w:rPr>
        <w:t>Fact 8</w:t>
      </w:r>
      <w:proofErr w:type="gramStart"/>
      <w:r w:rsidR="003F4AA2" w:rsidRPr="004F5C0D">
        <w:rPr>
          <w:rFonts w:ascii="TimesNewRoman" w:hAnsi="TimesNewRoman" w:cs="TimesNewRoman"/>
          <w:szCs w:val="24"/>
          <w:lang w:eastAsia="en-AU"/>
        </w:rPr>
        <w:t>);</w:t>
      </w:r>
      <w:proofErr w:type="gramEnd"/>
    </w:p>
    <w:p w14:paraId="4465ABF5" w14:textId="219D0AA5" w:rsidR="003F4AA2" w:rsidRPr="004F5C0D" w:rsidRDefault="0014169F" w:rsidP="0014169F">
      <w:pPr>
        <w:pStyle w:val="ListNo1"/>
        <w:numPr>
          <w:ilvl w:val="0"/>
          <w:numId w:val="0"/>
        </w:numPr>
        <w:tabs>
          <w:tab w:val="left" w:pos="720"/>
        </w:tabs>
        <w:ind w:left="720" w:hanging="720"/>
        <w:rPr>
          <w:lang w:eastAsia="en-AU"/>
        </w:rPr>
      </w:pPr>
      <w:r w:rsidRPr="004F5C0D">
        <w:rPr>
          <w:lang w:eastAsia="en-AU"/>
        </w:rPr>
        <w:t>(9)</w:t>
      </w:r>
      <w:r w:rsidRPr="004F5C0D">
        <w:rPr>
          <w:lang w:eastAsia="en-AU"/>
        </w:rPr>
        <w:tab/>
      </w:r>
      <w:r w:rsidR="003F4AA2" w:rsidRPr="004F5C0D">
        <w:rPr>
          <w:rFonts w:ascii="TimesNewRoman" w:hAnsi="TimesNewRoman" w:cs="TimesNewRoman"/>
          <w:szCs w:val="24"/>
          <w:lang w:eastAsia="en-AU"/>
        </w:rPr>
        <w:t>Mr Greiss intended to harm the rape victim by calling her an escort (</w:t>
      </w:r>
      <w:r w:rsidR="003F4AA2" w:rsidRPr="004F5C0D">
        <w:rPr>
          <w:rFonts w:ascii="TimesNewRoman,Bold" w:hAnsi="TimesNewRoman,Bold" w:cs="TimesNewRoman,Bold"/>
          <w:szCs w:val="24"/>
          <w:lang w:eastAsia="en-AU"/>
        </w:rPr>
        <w:t>Fact 9</w:t>
      </w:r>
      <w:r w:rsidR="003F4AA2" w:rsidRPr="004F5C0D">
        <w:rPr>
          <w:rFonts w:ascii="TimesNewRoman" w:hAnsi="TimesNewRoman" w:cs="TimesNewRoman"/>
          <w:szCs w:val="24"/>
          <w:lang w:eastAsia="en-AU"/>
        </w:rPr>
        <w:t>);</w:t>
      </w:r>
      <w:r w:rsidR="003F4AA2">
        <w:rPr>
          <w:rFonts w:ascii="TimesNewRoman" w:hAnsi="TimesNewRoman" w:cs="TimesNewRoman"/>
          <w:szCs w:val="24"/>
          <w:lang w:eastAsia="en-AU"/>
        </w:rPr>
        <w:t xml:space="preserve"> and</w:t>
      </w:r>
    </w:p>
    <w:p w14:paraId="0B82A01D" w14:textId="7B204FA9" w:rsidR="003F4AA2" w:rsidRPr="004F5C0D" w:rsidRDefault="0014169F" w:rsidP="0014169F">
      <w:pPr>
        <w:pStyle w:val="ListNo1"/>
        <w:numPr>
          <w:ilvl w:val="0"/>
          <w:numId w:val="0"/>
        </w:numPr>
        <w:tabs>
          <w:tab w:val="left" w:pos="720"/>
        </w:tabs>
        <w:ind w:left="720" w:hanging="720"/>
      </w:pPr>
      <w:r w:rsidRPr="004F5C0D">
        <w:t>(10)</w:t>
      </w:r>
      <w:r w:rsidRPr="004F5C0D">
        <w:tab/>
      </w:r>
      <w:r w:rsidR="003B3BE4">
        <w:rPr>
          <w:rFonts w:ascii="TimesNewRoman" w:hAnsi="TimesNewRoman" w:cs="TimesNewRoman"/>
          <w:szCs w:val="24"/>
          <w:lang w:eastAsia="en-AU"/>
        </w:rPr>
        <w:t>t</w:t>
      </w:r>
      <w:r w:rsidR="003F4AA2" w:rsidRPr="004F5C0D">
        <w:rPr>
          <w:rFonts w:ascii="TimesNewRoman" w:hAnsi="TimesNewRoman" w:cs="TimesNewRoman"/>
          <w:szCs w:val="24"/>
          <w:lang w:eastAsia="en-AU"/>
        </w:rPr>
        <w:t>he conduct referred to in Facts 1 to 9 above is disgraceful (</w:t>
      </w:r>
      <w:r w:rsidR="003F4AA2" w:rsidRPr="004F5C0D">
        <w:rPr>
          <w:rFonts w:ascii="TimesNewRoman,Bold" w:hAnsi="TimesNewRoman,Bold" w:cs="TimesNewRoman,Bold"/>
          <w:szCs w:val="24"/>
          <w:lang w:eastAsia="en-AU"/>
        </w:rPr>
        <w:t>Fact 10</w:t>
      </w:r>
      <w:r w:rsidR="003F4AA2" w:rsidRPr="004F5C0D">
        <w:rPr>
          <w:rFonts w:ascii="TimesNewRoman" w:hAnsi="TimesNewRoman" w:cs="TimesNewRoman"/>
          <w:szCs w:val="24"/>
          <w:lang w:eastAsia="en-AU"/>
        </w:rPr>
        <w:t>).</w:t>
      </w:r>
    </w:p>
    <w:p w14:paraId="2D451E4D" w14:textId="1A7E5219" w:rsidR="003F4AA2" w:rsidRDefault="0014169F" w:rsidP="0014169F">
      <w:pPr>
        <w:pStyle w:val="ParaNumbering"/>
        <w:numPr>
          <w:ilvl w:val="0"/>
          <w:numId w:val="0"/>
        </w:numPr>
        <w:ind w:hanging="720"/>
      </w:pPr>
      <w:r>
        <w:rPr>
          <w:sz w:val="20"/>
        </w:rPr>
        <w:t>35</w:t>
      </w:r>
      <w:r>
        <w:rPr>
          <w:sz w:val="20"/>
        </w:rPr>
        <w:tab/>
      </w:r>
      <w:r w:rsidR="003F4AA2">
        <w:t>I found that all but one of the</w:t>
      </w:r>
      <w:r w:rsidR="00A666B4">
        <w:t>se matters</w:t>
      </w:r>
      <w:r w:rsidR="003F4AA2">
        <w:t xml:space="preserve"> (Fact 4) had been proved (</w:t>
      </w:r>
      <w:proofErr w:type="gramStart"/>
      <w:r w:rsidR="00A617D0">
        <w:t>L</w:t>
      </w:r>
      <w:r w:rsidR="003F4AA2">
        <w:t>J[</w:t>
      </w:r>
      <w:proofErr w:type="gramEnd"/>
      <w:r w:rsidR="003F4AA2">
        <w:t>20</w:t>
      </w:r>
      <w:r w:rsidR="00ED7B31">
        <w:t>2</w:t>
      </w:r>
      <w:r w:rsidR="003F4AA2">
        <w:t>]).</w:t>
      </w:r>
    </w:p>
    <w:p w14:paraId="36566598" w14:textId="302BC702" w:rsidR="009539A3" w:rsidRDefault="0014169F" w:rsidP="0014169F">
      <w:pPr>
        <w:pStyle w:val="ParaNumbering"/>
        <w:numPr>
          <w:ilvl w:val="0"/>
          <w:numId w:val="0"/>
        </w:numPr>
        <w:ind w:hanging="720"/>
      </w:pPr>
      <w:r>
        <w:rPr>
          <w:sz w:val="20"/>
        </w:rPr>
        <w:t>36</w:t>
      </w:r>
      <w:r>
        <w:rPr>
          <w:sz w:val="20"/>
        </w:rPr>
        <w:tab/>
      </w:r>
      <w:r w:rsidR="00B07850">
        <w:t>At the trial</w:t>
      </w:r>
      <w:r w:rsidR="00C607FE">
        <w:t xml:space="preserve">, despite what he told Ms Ryan shortly after the event, </w:t>
      </w:r>
      <w:r w:rsidR="000A54C5">
        <w:t>Mr Greiss</w:t>
      </w:r>
      <w:r w:rsidR="00C607FE">
        <w:t xml:space="preserve"> denied having any interest in the victim.  He claimed not to have been looking at her, let alone staring her down, and in his evidence in chief he insisted he did not spit at all, let alone towards or at the victim or in her direction until after the victim had left the court precinct.</w:t>
      </w:r>
      <w:r w:rsidR="003F4AA2">
        <w:t xml:space="preserve"> </w:t>
      </w:r>
      <w:r w:rsidR="00B07850">
        <w:t xml:space="preserve"> He</w:t>
      </w:r>
      <w:r w:rsidR="002C32C6">
        <w:t xml:space="preserve"> also</w:t>
      </w:r>
      <w:r w:rsidR="00B07850">
        <w:t xml:space="preserve"> denied pointing at her.  He</w:t>
      </w:r>
      <w:r w:rsidR="004322A7">
        <w:t xml:space="preserve"> initially</w:t>
      </w:r>
      <w:r w:rsidR="00B07850">
        <w:t xml:space="preserve"> denied asking Ms Ryan (rhetorically)</w:t>
      </w:r>
      <w:proofErr w:type="gramStart"/>
      <w:r w:rsidR="00B07850">
        <w:t>:  “</w:t>
      </w:r>
      <w:proofErr w:type="gramEnd"/>
      <w:r w:rsidR="00E54A96">
        <w:t>D</w:t>
      </w:r>
      <w:r w:rsidR="00B07850">
        <w:t>id you put that she’s an escort?”  He also denied that he wanted the media to write about the victim</w:t>
      </w:r>
      <w:r w:rsidR="00A666B4">
        <w:t xml:space="preserve">, although he ultimately accepted that he did ask the question of </w:t>
      </w:r>
      <w:r w:rsidR="000D3444">
        <w:t>Ms</w:t>
      </w:r>
      <w:r w:rsidR="00486A67">
        <w:t xml:space="preserve"> </w:t>
      </w:r>
      <w:r w:rsidR="00A666B4">
        <w:t>Ryan and</w:t>
      </w:r>
      <w:r w:rsidR="00B07850">
        <w:t xml:space="preserve"> urged the journalists to report that she was an escort.  He claimed to have nothing against the victim</w:t>
      </w:r>
      <w:r w:rsidR="00A666B4">
        <w:t>.  Yet he said</w:t>
      </w:r>
      <w:r w:rsidR="00B07850">
        <w:t xml:space="preserve"> he wanted them to report that she was an escort because he believed she falsely accused his friend of rape and was responsible for his imprisonment.</w:t>
      </w:r>
      <w:r w:rsidR="00E54A96">
        <w:t xml:space="preserve">  </w:t>
      </w:r>
      <w:r w:rsidR="002C32C6">
        <w:t>He denied that his comment “yeah</w:t>
      </w:r>
      <w:r w:rsidR="000D3444">
        <w:t>,</w:t>
      </w:r>
      <w:r w:rsidR="002C32C6">
        <w:t xml:space="preserve"> exactly” was made in response to his friend, Mr Petras, </w:t>
      </w:r>
      <w:r w:rsidR="00587438">
        <w:t xml:space="preserve">stating </w:t>
      </w:r>
      <w:r w:rsidR="002C32C6">
        <w:t>that “he should spit on [Ms</w:t>
      </w:r>
      <w:r w:rsidR="00486A67">
        <w:t xml:space="preserve"> </w:t>
      </w:r>
      <w:r w:rsidR="002C32C6">
        <w:t xml:space="preserve">Ryan]”, although it was uttered immediately after his friend’s statement. </w:t>
      </w:r>
      <w:r w:rsidR="008716F9">
        <w:t xml:space="preserve"> </w:t>
      </w:r>
      <w:r w:rsidR="00E54A96">
        <w:t>While video footage confirmed that, immediately before he spat towards Ms</w:t>
      </w:r>
      <w:r w:rsidR="00486A67">
        <w:t xml:space="preserve"> </w:t>
      </w:r>
      <w:r w:rsidR="00E54A96">
        <w:t xml:space="preserve">Ryan, he said “here’s another one for </w:t>
      </w:r>
      <w:proofErr w:type="spellStart"/>
      <w:r w:rsidR="00E54A96">
        <w:t>ya</w:t>
      </w:r>
      <w:proofErr w:type="spellEnd"/>
      <w:r w:rsidR="00E54A96">
        <w:t>”, he denied that he was referring to his earlier spit towards the victim.</w:t>
      </w:r>
    </w:p>
    <w:p w14:paraId="615D0732" w14:textId="152E66D5" w:rsidR="002631E6" w:rsidRDefault="0014169F" w:rsidP="0014169F">
      <w:pPr>
        <w:pStyle w:val="ParaNumbering"/>
        <w:numPr>
          <w:ilvl w:val="0"/>
          <w:numId w:val="0"/>
        </w:numPr>
        <w:ind w:hanging="720"/>
      </w:pPr>
      <w:r>
        <w:rPr>
          <w:sz w:val="20"/>
        </w:rPr>
        <w:t>37</w:t>
      </w:r>
      <w:r>
        <w:rPr>
          <w:sz w:val="20"/>
        </w:rPr>
        <w:tab/>
      </w:r>
      <w:r w:rsidR="00EC6F33">
        <w:t xml:space="preserve">Despite </w:t>
      </w:r>
      <w:r w:rsidR="0059389E">
        <w:t>his</w:t>
      </w:r>
      <w:r w:rsidR="00EC6F33">
        <w:t xml:space="preserve"> denials, </w:t>
      </w:r>
      <w:r w:rsidR="003072D0">
        <w:t xml:space="preserve">I was satisfied that </w:t>
      </w:r>
      <w:r w:rsidR="000A54C5">
        <w:t>Mr Greiss</w:t>
      </w:r>
      <w:r w:rsidR="003072D0">
        <w:t xml:space="preserve"> spat towards the victim or in her direction as she left the court precinct.  But the justification defence failed because I was not satisfied that </w:t>
      </w:r>
      <w:r w:rsidR="000A54C5">
        <w:t>Mr Greiss</w:t>
      </w:r>
      <w:r w:rsidR="003072D0">
        <w:t xml:space="preserve"> also stared the victim down, although I was satisfied </w:t>
      </w:r>
      <w:r w:rsidR="0048667A">
        <w:t>(</w:t>
      </w:r>
      <w:r w:rsidR="003072D0">
        <w:t xml:space="preserve">despite his protestations to the </w:t>
      </w:r>
      <w:r w:rsidR="003072D0">
        <w:lastRenderedPageBreak/>
        <w:t>contrary</w:t>
      </w:r>
      <w:r w:rsidR="0048667A">
        <w:t>)</w:t>
      </w:r>
      <w:r w:rsidR="003072D0">
        <w:t xml:space="preserve"> that he stared at </w:t>
      </w:r>
      <w:r w:rsidR="003B3BE4">
        <w:t xml:space="preserve">the </w:t>
      </w:r>
      <w:r w:rsidR="003072D0">
        <w:t>victim</w:t>
      </w:r>
      <w:r w:rsidR="00587438">
        <w:t>, and</w:t>
      </w:r>
      <w:r w:rsidR="00792BE4">
        <w:t xml:space="preserve"> because </w:t>
      </w:r>
      <w:r w:rsidR="0048667A">
        <w:t xml:space="preserve">I </w:t>
      </w:r>
      <w:r w:rsidR="00792BE4">
        <w:t xml:space="preserve">was not </w:t>
      </w:r>
      <w:r w:rsidR="0048667A">
        <w:t xml:space="preserve">satisfied that </w:t>
      </w:r>
      <w:r w:rsidR="000A54C5">
        <w:t>Mr Greiss</w:t>
      </w:r>
      <w:r w:rsidR="0048667A">
        <w:t xml:space="preserve"> spat at the victim</w:t>
      </w:r>
      <w:r w:rsidR="004C4C96">
        <w:t>.</w:t>
      </w:r>
    </w:p>
    <w:p w14:paraId="4AF81ACA" w14:textId="333862AD" w:rsidR="003072D0" w:rsidRDefault="0014169F" w:rsidP="0014169F">
      <w:pPr>
        <w:pStyle w:val="ParaNumbering"/>
        <w:numPr>
          <w:ilvl w:val="0"/>
          <w:numId w:val="0"/>
        </w:numPr>
        <w:ind w:hanging="720"/>
      </w:pPr>
      <w:r>
        <w:rPr>
          <w:sz w:val="20"/>
        </w:rPr>
        <w:t>38</w:t>
      </w:r>
      <w:r>
        <w:rPr>
          <w:sz w:val="20"/>
        </w:rPr>
        <w:tab/>
      </w:r>
      <w:r w:rsidR="004C4C96">
        <w:t xml:space="preserve">The </w:t>
      </w:r>
      <w:r w:rsidR="00EC6F33">
        <w:t>contextual</w:t>
      </w:r>
      <w:r w:rsidR="004C4C96">
        <w:t xml:space="preserve"> imputation pleaded by the respondents was to the effect that </w:t>
      </w:r>
      <w:r w:rsidR="000A54C5">
        <w:t>Mr Greiss</w:t>
      </w:r>
      <w:r w:rsidR="004C4C96">
        <w:t xml:space="preserve"> had behaved disgracefully outside court to the woman Mr Hayne had been sentenced for raping.  </w:t>
      </w:r>
      <w:r w:rsidR="006D1372">
        <w:t xml:space="preserve">In substance it relied on </w:t>
      </w:r>
      <w:r w:rsidR="000A54C5">
        <w:t>Mr Greiss</w:t>
      </w:r>
      <w:r w:rsidR="006D1372">
        <w:t xml:space="preserve"> staring at the victim (</w:t>
      </w:r>
      <w:r w:rsidR="00587438">
        <w:t xml:space="preserve">rather than </w:t>
      </w:r>
      <w:r w:rsidR="006D1372">
        <w:t>staring her down), spitting in her direction as she passed by him (</w:t>
      </w:r>
      <w:r w:rsidR="00587438">
        <w:t xml:space="preserve">rather than </w:t>
      </w:r>
      <w:r w:rsidR="006D1372">
        <w:t xml:space="preserve">spitting at her) and his comments </w:t>
      </w:r>
      <w:r w:rsidR="00587438">
        <w:t xml:space="preserve">on the street </w:t>
      </w:r>
      <w:r w:rsidR="006D1372">
        <w:t xml:space="preserve">in front of the media in which he referred to her as an escort.  </w:t>
      </w:r>
      <w:r w:rsidR="00520A90">
        <w:t>The particulars were in the following terms:</w:t>
      </w:r>
    </w:p>
    <w:p w14:paraId="10D47306" w14:textId="77777777" w:rsidR="00520A90" w:rsidRDefault="00520A90" w:rsidP="00520A90">
      <w:pPr>
        <w:pStyle w:val="Quote1"/>
        <w:ind w:left="1440" w:hanging="703"/>
      </w:pPr>
      <w:r>
        <w:t>1.</w:t>
      </w:r>
      <w:r>
        <w:tab/>
        <w:t>In March 2021, Mr Jarryd Hayne was found guilty of two charges of sexual assault without consent (Hayne Proceedings). Mr Hayne was to be sentenced on 6 May 2021.</w:t>
      </w:r>
    </w:p>
    <w:p w14:paraId="414D68E6" w14:textId="0ADDA0DA" w:rsidR="00520A90" w:rsidRDefault="00520A90" w:rsidP="00520A90">
      <w:pPr>
        <w:pStyle w:val="Quote1"/>
        <w:ind w:left="1440" w:hanging="703"/>
      </w:pPr>
      <w:r>
        <w:t>2.</w:t>
      </w:r>
      <w:r>
        <w:tab/>
        <w:t xml:space="preserve">On 6 May 2021, </w:t>
      </w:r>
      <w:r w:rsidR="000A54C5">
        <w:t>Mr Greiss</w:t>
      </w:r>
      <w:r>
        <w:t xml:space="preserve"> attended Newcastle Court House to support Mr</w:t>
      </w:r>
      <w:r w:rsidR="00EC273B">
        <w:t> </w:t>
      </w:r>
      <w:r>
        <w:t>Hayne and his family at the sentencing hearing.</w:t>
      </w:r>
    </w:p>
    <w:p w14:paraId="51BE107A" w14:textId="77777777" w:rsidR="00520A90" w:rsidRDefault="00520A90" w:rsidP="00520A90">
      <w:pPr>
        <w:pStyle w:val="Quote1"/>
        <w:ind w:left="1440" w:hanging="703"/>
      </w:pPr>
      <w:r>
        <w:t>3.</w:t>
      </w:r>
      <w:r>
        <w:tab/>
        <w:t>At the sentencing hearing, Mr Hayne was sentenced to 5 years and nine months in gaol.</w:t>
      </w:r>
    </w:p>
    <w:p w14:paraId="038AF8C2" w14:textId="5A573DF2" w:rsidR="00520A90" w:rsidRDefault="00520A90" w:rsidP="00520A90">
      <w:pPr>
        <w:pStyle w:val="Quote1"/>
        <w:ind w:left="1440" w:hanging="703"/>
      </w:pPr>
      <w:r>
        <w:t>4.</w:t>
      </w:r>
      <w:r>
        <w:tab/>
      </w:r>
      <w:r w:rsidR="000A54C5">
        <w:t>Mr Greiss</w:t>
      </w:r>
      <w:r>
        <w:t xml:space="preserve"> did not consider the sentence to be justified, for reasons including that he alleged the Victim was an escort.</w:t>
      </w:r>
    </w:p>
    <w:p w14:paraId="0575D531" w14:textId="1F5B9159" w:rsidR="00520A90" w:rsidRDefault="00520A90" w:rsidP="00520A90">
      <w:pPr>
        <w:pStyle w:val="Quote1"/>
        <w:ind w:left="1440" w:hanging="703"/>
      </w:pPr>
      <w:r>
        <w:t>5.</w:t>
      </w:r>
      <w:r>
        <w:tab/>
        <w:t xml:space="preserve">After the sentencing hearing occurred, </w:t>
      </w:r>
      <w:r w:rsidR="000A54C5">
        <w:t>Mr Greiss</w:t>
      </w:r>
      <w:r>
        <w:t xml:space="preserve"> stood with other supporters of Mr Hayne outside of the court building in an area next to a walkway, which walkway hugged the court building (Walkway).</w:t>
      </w:r>
    </w:p>
    <w:p w14:paraId="14805A72" w14:textId="77777777" w:rsidR="00520A90" w:rsidRDefault="00520A90" w:rsidP="00520A90">
      <w:pPr>
        <w:pStyle w:val="Quote1"/>
        <w:ind w:left="1440" w:hanging="703"/>
      </w:pPr>
      <w:r>
        <w:t>6.</w:t>
      </w:r>
      <w:r>
        <w:tab/>
        <w:t>When the victim in the Hayne Proceedings (Victim) left the court building, she left via the Walkway.</w:t>
      </w:r>
    </w:p>
    <w:p w14:paraId="1B1A903F" w14:textId="3C66ECA7" w:rsidR="00520A90" w:rsidRDefault="00520A90" w:rsidP="00520A90">
      <w:pPr>
        <w:pStyle w:val="Quote1"/>
        <w:ind w:left="1440" w:hanging="703"/>
      </w:pPr>
      <w:r>
        <w:t>7.</w:t>
      </w:r>
      <w:r>
        <w:tab/>
      </w:r>
      <w:r w:rsidR="000A54C5">
        <w:t>Mr Greiss</w:t>
      </w:r>
      <w:r>
        <w:t xml:space="preserve"> faced the Walkway and stared at the Victim and spat in her direction as she passed by him to exit the court precinct.</w:t>
      </w:r>
    </w:p>
    <w:p w14:paraId="651C89A4" w14:textId="11C3F4B5" w:rsidR="00520A90" w:rsidRDefault="00520A90" w:rsidP="00520A90">
      <w:pPr>
        <w:pStyle w:val="Quote1"/>
        <w:ind w:left="1440" w:hanging="703"/>
      </w:pPr>
      <w:r>
        <w:t>8.</w:t>
      </w:r>
      <w:r>
        <w:tab/>
        <w:t xml:space="preserve">After the Victim had left the Court precinct </w:t>
      </w:r>
      <w:r w:rsidR="000A54C5">
        <w:t>Mr Greiss</w:t>
      </w:r>
      <w:r>
        <w:t xml:space="preserve"> described her as an “escort” to a member of the media.</w:t>
      </w:r>
    </w:p>
    <w:p w14:paraId="62054D27" w14:textId="6BEFA66B" w:rsidR="00520A90" w:rsidRDefault="00520A90" w:rsidP="009C35F8">
      <w:pPr>
        <w:pStyle w:val="Quote1"/>
        <w:spacing w:after="360"/>
        <w:ind w:left="1440" w:hanging="703"/>
      </w:pPr>
      <w:r>
        <w:t>9.</w:t>
      </w:r>
      <w:r>
        <w:tab/>
        <w:t>The imputations pleaded in paragraphs 5(a)-(d), 8(a)-(b) and 11(a)-(c) of the ASOC are substantially true by reason of the facts, matters and circumstances set out in particulars 1 to 8 above.</w:t>
      </w:r>
    </w:p>
    <w:p w14:paraId="1833DF35" w14:textId="192B751C" w:rsidR="007C3AD6" w:rsidRDefault="0014169F" w:rsidP="0014169F">
      <w:pPr>
        <w:pStyle w:val="ParaNumbering"/>
        <w:numPr>
          <w:ilvl w:val="0"/>
          <w:numId w:val="0"/>
        </w:numPr>
        <w:ind w:hanging="720"/>
      </w:pPr>
      <w:r>
        <w:rPr>
          <w:sz w:val="20"/>
        </w:rPr>
        <w:t>39</w:t>
      </w:r>
      <w:r>
        <w:rPr>
          <w:sz w:val="20"/>
        </w:rPr>
        <w:tab/>
      </w:r>
      <w:r w:rsidR="007C3AD6">
        <w:t xml:space="preserve">In finding that the contextual imputation was conveyed, I said (at </w:t>
      </w:r>
      <w:proofErr w:type="gramStart"/>
      <w:r w:rsidR="00A617D0">
        <w:t>L</w:t>
      </w:r>
      <w:r w:rsidR="007C3AD6">
        <w:t>J[</w:t>
      </w:r>
      <w:proofErr w:type="gramEnd"/>
      <w:r w:rsidR="007C3AD6">
        <w:t>318]):</w:t>
      </w:r>
    </w:p>
    <w:p w14:paraId="246DF839" w14:textId="7A632A81" w:rsidR="007C3AD6" w:rsidRDefault="007C3AD6" w:rsidP="00525ABA">
      <w:pPr>
        <w:pStyle w:val="Quote1"/>
        <w:spacing w:after="360"/>
      </w:pPr>
      <w:r>
        <w:t xml:space="preserve">Ordinary decent people would regard any expression of contempt for a sexual assault victim </w:t>
      </w:r>
      <w:r w:rsidR="00047CF6">
        <w:t xml:space="preserve">as </w:t>
      </w:r>
      <w:r>
        <w:t>disgraceful, particularly when, as in the case of the first matter, they were informed that the sexual assault was “brutal” and that “the vile act” of Mr Greiss spitting in the victim’s direction had occurred “just hours after she declared that [her assailant] had destroyed her life …”.</w:t>
      </w:r>
    </w:p>
    <w:p w14:paraId="0AB2D57D" w14:textId="5345005B" w:rsidR="00792BE4" w:rsidRDefault="0014169F" w:rsidP="0014169F">
      <w:pPr>
        <w:pStyle w:val="ParaNumbering"/>
        <w:numPr>
          <w:ilvl w:val="0"/>
          <w:numId w:val="0"/>
        </w:numPr>
        <w:ind w:hanging="720"/>
      </w:pPr>
      <w:r>
        <w:rPr>
          <w:sz w:val="20"/>
        </w:rPr>
        <w:lastRenderedPageBreak/>
        <w:t>40</w:t>
      </w:r>
      <w:r>
        <w:rPr>
          <w:sz w:val="20"/>
        </w:rPr>
        <w:tab/>
      </w:r>
      <w:r w:rsidR="00792BE4">
        <w:t xml:space="preserve">I found that the contextual imputation was substantially true (at </w:t>
      </w:r>
      <w:proofErr w:type="gramStart"/>
      <w:r w:rsidR="00A617D0">
        <w:t>L</w:t>
      </w:r>
      <w:r w:rsidR="00792BE4">
        <w:t>J[</w:t>
      </w:r>
      <w:proofErr w:type="gramEnd"/>
      <w:r w:rsidR="00792BE4">
        <w:t xml:space="preserve">327]) and that such of the pleaded imputations which were not found to be substantially true did no further harm to </w:t>
      </w:r>
      <w:r w:rsidR="000830F2">
        <w:t xml:space="preserve">Mr Greiss’s </w:t>
      </w:r>
      <w:r w:rsidR="00792BE4">
        <w:t>reputation</w:t>
      </w:r>
      <w:r w:rsidR="00B66A3B">
        <w:t xml:space="preserve">.  As I said at </w:t>
      </w:r>
      <w:proofErr w:type="gramStart"/>
      <w:r w:rsidR="00A617D0">
        <w:t>L</w:t>
      </w:r>
      <w:r w:rsidR="00B66A3B">
        <w:t>J[</w:t>
      </w:r>
      <w:proofErr w:type="gramEnd"/>
      <w:r w:rsidR="00B66A3B">
        <w:t>328]:</w:t>
      </w:r>
    </w:p>
    <w:p w14:paraId="0029D0FA" w14:textId="56C44061" w:rsidR="00B66A3B" w:rsidRDefault="00B66A3B" w:rsidP="00E54A96">
      <w:pPr>
        <w:pStyle w:val="Quote1"/>
        <w:spacing w:after="360"/>
      </w:pPr>
      <w:r w:rsidRPr="00B66A3B">
        <w:t>In circumstances in which I am satisfied that Mr Greiss spat towards the victim as a gesture of his contempt for her and publicly denounced her as a prostitute signifying that she was a person of little worth, I am persuaded that no further harm was done to his reputation by the imputation that he stared the victim down.  I would add that if I am wrong to conclude that Mr Greiss spat towards the victim, the outcome would be no different as, regardless, I am satisfied that it was a gesture of his contempt for her.</w:t>
      </w:r>
    </w:p>
    <w:p w14:paraId="5144708C" w14:textId="79A8940F" w:rsidR="007C3AD6" w:rsidRDefault="0014169F" w:rsidP="0014169F">
      <w:pPr>
        <w:pStyle w:val="ParaNumbering"/>
        <w:numPr>
          <w:ilvl w:val="0"/>
          <w:numId w:val="0"/>
        </w:numPr>
        <w:ind w:hanging="720"/>
      </w:pPr>
      <w:r>
        <w:rPr>
          <w:sz w:val="20"/>
        </w:rPr>
        <w:t>41</w:t>
      </w:r>
      <w:r>
        <w:rPr>
          <w:sz w:val="20"/>
        </w:rPr>
        <w:tab/>
      </w:r>
      <w:r w:rsidR="006D1372">
        <w:t>Consequently, i</w:t>
      </w:r>
      <w:r w:rsidR="00E54A96">
        <w:t xml:space="preserve">t is fair to say, as the respondents submitted, that I rejected the substance of </w:t>
      </w:r>
      <w:r w:rsidR="000A54C5">
        <w:t>Mr</w:t>
      </w:r>
      <w:r w:rsidR="001F1012">
        <w:t> </w:t>
      </w:r>
      <w:r w:rsidR="000A54C5">
        <w:t>Greiss</w:t>
      </w:r>
      <w:r w:rsidR="00E54A96">
        <w:t>’s story.</w:t>
      </w:r>
      <w:r w:rsidR="00DE6D7A">
        <w:t xml:space="preserve">  I also made some damning findings about his credibility.</w:t>
      </w:r>
    </w:p>
    <w:p w14:paraId="4630003F" w14:textId="0F8B9A3B" w:rsidR="00DE6D7A" w:rsidRDefault="0014169F" w:rsidP="0014169F">
      <w:pPr>
        <w:pStyle w:val="ParaNumbering"/>
        <w:numPr>
          <w:ilvl w:val="0"/>
          <w:numId w:val="0"/>
        </w:numPr>
        <w:ind w:hanging="720"/>
      </w:pPr>
      <w:r>
        <w:rPr>
          <w:sz w:val="20"/>
        </w:rPr>
        <w:t>42</w:t>
      </w:r>
      <w:r>
        <w:rPr>
          <w:sz w:val="20"/>
        </w:rPr>
        <w:tab/>
      </w:r>
      <w:r w:rsidR="00DE6D7A">
        <w:t xml:space="preserve">Still, I accept </w:t>
      </w:r>
      <w:r w:rsidR="000A54C5">
        <w:t>Mr Greiss</w:t>
      </w:r>
      <w:r w:rsidR="00DE6D7A">
        <w:t>’s submission that I should not</w:t>
      </w:r>
      <w:r w:rsidR="00E5062B">
        <w:t xml:space="preserve"> conclude that </w:t>
      </w:r>
      <w:r w:rsidR="001F1012">
        <w:t xml:space="preserve">he </w:t>
      </w:r>
      <w:r w:rsidR="00E5062B">
        <w:t xml:space="preserve">brought the proceedings on a knowingly false basis.  If that submission were to be made, it seems to me it should have been squarely put to </w:t>
      </w:r>
      <w:r w:rsidR="000A54C5">
        <w:t>Mr Greiss</w:t>
      </w:r>
      <w:r w:rsidR="00E5062B">
        <w:t xml:space="preserve"> in cross-examination.</w:t>
      </w:r>
      <w:r w:rsidR="00E95D0C">
        <w:t xml:space="preserve"> While it was put to him in cross-examination that he l</w:t>
      </w:r>
      <w:r w:rsidR="008F61EB">
        <w:t>ied</w:t>
      </w:r>
      <w:r w:rsidR="00E95D0C">
        <w:t xml:space="preserve"> about certain aspects of his evidence</w:t>
      </w:r>
      <w:r w:rsidR="003D4974">
        <w:t>, it was never put to him that he brought the proceedings on a knowingly false basis.</w:t>
      </w:r>
      <w:r w:rsidR="00C967D4">
        <w:t xml:space="preserve"> </w:t>
      </w:r>
      <w:r w:rsidR="008716F9">
        <w:t xml:space="preserve"> </w:t>
      </w:r>
      <w:r w:rsidR="00C967D4">
        <w:t xml:space="preserve">In any event, </w:t>
      </w:r>
      <w:r w:rsidR="008F61EB">
        <w:t xml:space="preserve">it is difficult to accept that </w:t>
      </w:r>
      <w:r w:rsidR="00A70A38">
        <w:t>Mr Greiss</w:t>
      </w:r>
      <w:r w:rsidR="008F61EB">
        <w:t xml:space="preserve"> brought the proceedings on a </w:t>
      </w:r>
      <w:r w:rsidR="00C813BA">
        <w:t xml:space="preserve">knowingly </w:t>
      </w:r>
      <w:r w:rsidR="008F61EB">
        <w:t xml:space="preserve">false basis </w:t>
      </w:r>
      <w:r w:rsidR="00C967D4">
        <w:t xml:space="preserve">in circumstances where </w:t>
      </w:r>
      <w:r w:rsidR="00A70A38">
        <w:t xml:space="preserve">he </w:t>
      </w:r>
      <w:r w:rsidR="00C967D4">
        <w:t>succeeded</w:t>
      </w:r>
      <w:r w:rsidR="007B0C6D">
        <w:t xml:space="preserve"> in his claim in relation to the Facebook post</w:t>
      </w:r>
      <w:r w:rsidR="00C967D4">
        <w:t>.</w:t>
      </w:r>
      <w:r w:rsidR="00B24A86">
        <w:t xml:space="preserve">  In my opinion,</w:t>
      </w:r>
      <w:r w:rsidR="00234EBB">
        <w:t xml:space="preserve"> it would not be just</w:t>
      </w:r>
      <w:r w:rsidR="00B24A86">
        <w:t xml:space="preserve"> to deny him any costs and require him to pay up to 50% of the respondents’ costs in circumstances in which he was admittedly defamed in three publications and recovered an award of damages in one.</w:t>
      </w:r>
      <w:r w:rsidR="00C52EE3">
        <w:t xml:space="preserve">  Besides, costs are not awarded by way of punishment</w:t>
      </w:r>
      <w:r w:rsidR="001546BD">
        <w:t xml:space="preserve"> of the unsuccessful party</w:t>
      </w:r>
      <w:r w:rsidR="00C52EE3">
        <w:t xml:space="preserve"> but as compensation </w:t>
      </w:r>
      <w:r w:rsidR="001546BD">
        <w:t>by way of an indemnity</w:t>
      </w:r>
      <w:r w:rsidR="00C52EE3">
        <w:t xml:space="preserve"> </w:t>
      </w:r>
      <w:r w:rsidR="001546BD">
        <w:t>to</w:t>
      </w:r>
      <w:r w:rsidR="00C52EE3">
        <w:t xml:space="preserve"> the successful party</w:t>
      </w:r>
      <w:r w:rsidR="001546BD">
        <w:t xml:space="preserve">:  </w:t>
      </w:r>
      <w:proofErr w:type="spellStart"/>
      <w:r w:rsidR="001546BD">
        <w:rPr>
          <w:i/>
          <w:iCs/>
        </w:rPr>
        <w:t>Latoudis</w:t>
      </w:r>
      <w:proofErr w:type="spellEnd"/>
      <w:r w:rsidR="001546BD">
        <w:rPr>
          <w:i/>
          <w:iCs/>
        </w:rPr>
        <w:t xml:space="preserve"> v Casey </w:t>
      </w:r>
      <w:r w:rsidR="001546BD">
        <w:t xml:space="preserve">(1990) 170 CLR 534 at 543 (Mason CJ), </w:t>
      </w:r>
      <w:r w:rsidR="0077611A">
        <w:t>562–</w:t>
      </w:r>
      <w:r w:rsidR="001546BD">
        <w:t xml:space="preserve">563 (Toohey J), </w:t>
      </w:r>
      <w:r w:rsidR="0077611A">
        <w:t>566–</w:t>
      </w:r>
      <w:r w:rsidR="00E8243C">
        <w:t>567 (McHugh J).</w:t>
      </w:r>
    </w:p>
    <w:p w14:paraId="3A068F22" w14:textId="03E1FBF5" w:rsidR="00B530B2" w:rsidRDefault="0014169F" w:rsidP="0014169F">
      <w:pPr>
        <w:pStyle w:val="ParaNumbering"/>
        <w:numPr>
          <w:ilvl w:val="0"/>
          <w:numId w:val="0"/>
        </w:numPr>
        <w:ind w:hanging="720"/>
      </w:pPr>
      <w:r>
        <w:rPr>
          <w:sz w:val="20"/>
        </w:rPr>
        <w:t>43</w:t>
      </w:r>
      <w:r>
        <w:rPr>
          <w:sz w:val="20"/>
        </w:rPr>
        <w:tab/>
      </w:r>
      <w:r w:rsidR="00B530B2">
        <w:t>Moreover</w:t>
      </w:r>
      <w:r w:rsidR="00DE6D7A">
        <w:t xml:space="preserve">, </w:t>
      </w:r>
      <w:r w:rsidR="006D1372">
        <w:t xml:space="preserve">it is incorrect to say that I awarded </w:t>
      </w:r>
      <w:r w:rsidR="00E5062B">
        <w:t>Mr Greiss</w:t>
      </w:r>
      <w:r w:rsidR="006D1372">
        <w:t xml:space="preserve"> “nominal damages”.  What I said was that I would give him only a nominal sum for the damage to his reputation and as vindication</w:t>
      </w:r>
      <w:r w:rsidR="00BB535B">
        <w:t xml:space="preserve"> (at </w:t>
      </w:r>
      <w:proofErr w:type="gramStart"/>
      <w:r w:rsidR="00A617D0">
        <w:t>L</w:t>
      </w:r>
      <w:r w:rsidR="00BB535B">
        <w:t>J[</w:t>
      </w:r>
      <w:proofErr w:type="gramEnd"/>
      <w:r w:rsidR="00BB535B">
        <w:t>418])</w:t>
      </w:r>
      <w:r w:rsidR="006D1372">
        <w:t xml:space="preserve">.  But damages </w:t>
      </w:r>
      <w:r w:rsidR="00EF7DA5">
        <w:t xml:space="preserve">in </w:t>
      </w:r>
      <w:r w:rsidR="006D1372">
        <w:t xml:space="preserve">defamation </w:t>
      </w:r>
      <w:r w:rsidR="00EF7DA5">
        <w:t xml:space="preserve">are also recoverable </w:t>
      </w:r>
      <w:r w:rsidR="006D1372">
        <w:t xml:space="preserve">for hurt feelings and I accepted </w:t>
      </w:r>
      <w:r w:rsidR="00C54B88">
        <w:t>Mr Greiss’s</w:t>
      </w:r>
      <w:r w:rsidR="00BB535B">
        <w:t xml:space="preserve"> evidence on this subject (at </w:t>
      </w:r>
      <w:proofErr w:type="gramStart"/>
      <w:r w:rsidR="00A617D0">
        <w:t>L</w:t>
      </w:r>
      <w:r w:rsidR="00BB535B">
        <w:t>J[</w:t>
      </w:r>
      <w:proofErr w:type="gramEnd"/>
      <w:r w:rsidR="00BB535B">
        <w:t>419]).</w:t>
      </w:r>
      <w:r w:rsidR="00F95FA6">
        <w:t xml:space="preserve">  </w:t>
      </w:r>
      <w:r w:rsidR="008D3C9A">
        <w:t xml:space="preserve">Thus, while I accept that Ms Ryan should not have to pay any costs, </w:t>
      </w:r>
      <w:r w:rsidR="000D0022">
        <w:t xml:space="preserve">I do not accept the respondents’ argument that </w:t>
      </w:r>
      <w:r w:rsidR="00E8243C">
        <w:t>a costs order should be made in favour</w:t>
      </w:r>
      <w:r w:rsidR="00EF7DA5">
        <w:t xml:space="preserve"> of Seven</w:t>
      </w:r>
      <w:r w:rsidR="000D0022">
        <w:t>.</w:t>
      </w:r>
      <w:r w:rsidR="008428CC">
        <w:t xml:space="preserve">  As Lee J </w:t>
      </w:r>
      <w:r w:rsidR="00C54B88">
        <w:t>remarked</w:t>
      </w:r>
      <w:r w:rsidR="008428CC">
        <w:t xml:space="preserve"> in </w:t>
      </w:r>
      <w:r w:rsidR="008428CC">
        <w:rPr>
          <w:i/>
          <w:iCs/>
        </w:rPr>
        <w:t>Palmer v McGowan (No</w:t>
      </w:r>
      <w:r w:rsidR="001736F3">
        <w:rPr>
          <w:i/>
          <w:iCs/>
        </w:rPr>
        <w:t> </w:t>
      </w:r>
      <w:r w:rsidR="008428CC">
        <w:rPr>
          <w:i/>
          <w:iCs/>
        </w:rPr>
        <w:t xml:space="preserve">6) </w:t>
      </w:r>
      <w:r w:rsidR="008428CC">
        <w:t>[2022]</w:t>
      </w:r>
      <w:r w:rsidR="001736F3">
        <w:t xml:space="preserve"> FCA 927; 405 ALR 462</w:t>
      </w:r>
      <w:r w:rsidR="008428CC">
        <w:t xml:space="preserve"> at [34], “it would be wrong to make an award in favour of the party against whom judgment was obtained, albeit a very modest one”.</w:t>
      </w:r>
      <w:r w:rsidR="003B4F05">
        <w:t xml:space="preserve">  I also </w:t>
      </w:r>
      <w:proofErr w:type="gramStart"/>
      <w:r w:rsidR="003B4F05">
        <w:t>take into account</w:t>
      </w:r>
      <w:proofErr w:type="gramEnd"/>
      <w:r w:rsidR="003B4F05">
        <w:t xml:space="preserve"> the fact that Mr</w:t>
      </w:r>
      <w:r w:rsidR="00E8243C">
        <w:t> </w:t>
      </w:r>
      <w:r w:rsidR="003B4F05">
        <w:t xml:space="preserve">Greiss made an offer of compromise which, though insufficient to give him a prima facie entitlement to indemnity costs, was only </w:t>
      </w:r>
      <w:r w:rsidR="00852E63">
        <w:t>about $11,000</w:t>
      </w:r>
      <w:r w:rsidR="003B4F05">
        <w:t xml:space="preserve"> more than the </w:t>
      </w:r>
      <w:r w:rsidR="001D5F19">
        <w:t>judgment sum</w:t>
      </w:r>
      <w:r w:rsidR="003B4F05">
        <w:t>.</w:t>
      </w:r>
    </w:p>
    <w:p w14:paraId="2C0D1368" w14:textId="0D68ADD8" w:rsidR="00097238" w:rsidRDefault="0014169F" w:rsidP="0014169F">
      <w:pPr>
        <w:pStyle w:val="ParaNumbering"/>
        <w:numPr>
          <w:ilvl w:val="0"/>
          <w:numId w:val="0"/>
        </w:numPr>
        <w:ind w:hanging="720"/>
      </w:pPr>
      <w:r>
        <w:rPr>
          <w:sz w:val="20"/>
        </w:rPr>
        <w:lastRenderedPageBreak/>
        <w:t>44</w:t>
      </w:r>
      <w:r>
        <w:rPr>
          <w:sz w:val="20"/>
        </w:rPr>
        <w:tab/>
      </w:r>
      <w:r w:rsidR="00097238">
        <w:t xml:space="preserve">On the other hand, I do not think that the circumstances justify the award </w:t>
      </w:r>
      <w:r w:rsidR="00E5062B">
        <w:t>Mr Greiss</w:t>
      </w:r>
      <w:r w:rsidR="00097238">
        <w:t xml:space="preserve"> seeks.</w:t>
      </w:r>
    </w:p>
    <w:p w14:paraId="1D1D104C" w14:textId="32F21DA9" w:rsidR="00F4169B" w:rsidRDefault="0014169F" w:rsidP="0014169F">
      <w:pPr>
        <w:pStyle w:val="ParaNumbering"/>
        <w:numPr>
          <w:ilvl w:val="0"/>
          <w:numId w:val="0"/>
        </w:numPr>
        <w:ind w:hanging="720"/>
      </w:pPr>
      <w:r>
        <w:rPr>
          <w:sz w:val="20"/>
        </w:rPr>
        <w:t>45</w:t>
      </w:r>
      <w:r>
        <w:rPr>
          <w:sz w:val="20"/>
        </w:rPr>
        <w:tab/>
      </w:r>
      <w:r w:rsidR="00D01C95">
        <w:t xml:space="preserve">It is true, as </w:t>
      </w:r>
      <w:r w:rsidR="000A54C5">
        <w:t>Mr Greiss</w:t>
      </w:r>
      <w:r w:rsidR="00D01C95">
        <w:t xml:space="preserve"> said in his submissions in reply, that the </w:t>
      </w:r>
      <w:proofErr w:type="spellStart"/>
      <w:r w:rsidR="00D01C95">
        <w:t>FCFCoA</w:t>
      </w:r>
      <w:proofErr w:type="spellEnd"/>
      <w:r w:rsidR="00D01C95">
        <w:t xml:space="preserve"> (Div 2) would not have jurisdiction to hear a defamation action</w:t>
      </w:r>
      <w:r w:rsidR="00C421B8">
        <w:t xml:space="preserve"> unless the Court made an order transferring the proceedings</w:t>
      </w:r>
      <w:r w:rsidR="00671AD4">
        <w:t xml:space="preserve">. </w:t>
      </w:r>
      <w:r w:rsidR="00DE6D7A">
        <w:t xml:space="preserve"> But it</w:t>
      </w:r>
      <w:r w:rsidR="00671AD4">
        <w:t xml:space="preserve"> </w:t>
      </w:r>
      <w:r w:rsidR="00C421B8">
        <w:t>appears to be incorrect to say</w:t>
      </w:r>
      <w:r w:rsidR="00671AD4">
        <w:t xml:space="preserve"> that the </w:t>
      </w:r>
      <w:proofErr w:type="spellStart"/>
      <w:r w:rsidR="00671AD4">
        <w:t>FCFCoA</w:t>
      </w:r>
      <w:proofErr w:type="spellEnd"/>
      <w:r w:rsidR="00671AD4">
        <w:t xml:space="preserve"> </w:t>
      </w:r>
      <w:r w:rsidR="00C421B8">
        <w:t>did not have</w:t>
      </w:r>
      <w:r w:rsidR="00671AD4">
        <w:t xml:space="preserve"> jurisdiction.  Section</w:t>
      </w:r>
      <w:r w:rsidR="00D01C95">
        <w:t xml:space="preserve"> 9(3) of the Cross-vesting Act has the effect of conferring both on this Court and the </w:t>
      </w:r>
      <w:proofErr w:type="spellStart"/>
      <w:r w:rsidR="00D01C95">
        <w:t>FCFCoA</w:t>
      </w:r>
      <w:proofErr w:type="spellEnd"/>
      <w:r w:rsidR="00D01C95">
        <w:t xml:space="preserve"> (Div</w:t>
      </w:r>
      <w:r w:rsidR="00E90083">
        <w:t> </w:t>
      </w:r>
      <w:r w:rsidR="00D01C95">
        <w:t xml:space="preserve">1) </w:t>
      </w:r>
      <w:r w:rsidR="00671AD4">
        <w:t>jurisdiction to hear and determine matters within the jurisdiction of the ACT or Northern Territory Supreme Courts and s 25(1)</w:t>
      </w:r>
      <w:r w:rsidR="00C421B8">
        <w:t>(c)</w:t>
      </w:r>
      <w:r w:rsidR="00671AD4">
        <w:t xml:space="preserve"> of the </w:t>
      </w:r>
      <w:r w:rsidR="000D3444" w:rsidRPr="00317F86">
        <w:rPr>
          <w:i/>
          <w:iCs/>
        </w:rPr>
        <w:t xml:space="preserve">Federal Circuit and Family Court of Australia Act 2021 </w:t>
      </w:r>
      <w:r w:rsidR="000D3444" w:rsidRPr="00317F86">
        <w:t>(</w:t>
      </w:r>
      <w:proofErr w:type="spellStart"/>
      <w:r w:rsidR="000D3444" w:rsidRPr="00317F86">
        <w:t>Cth</w:t>
      </w:r>
      <w:proofErr w:type="spellEnd"/>
      <w:r w:rsidR="000D3444" w:rsidRPr="00317F86">
        <w:t>)</w:t>
      </w:r>
      <w:r w:rsidR="000D3444" w:rsidRPr="009D463A">
        <w:rPr>
          <w:i/>
          <w:iCs/>
        </w:rPr>
        <w:t xml:space="preserve"> </w:t>
      </w:r>
      <w:r w:rsidR="00C421B8">
        <w:t xml:space="preserve">provides that the </w:t>
      </w:r>
      <w:proofErr w:type="spellStart"/>
      <w:r w:rsidR="00C421B8">
        <w:t>FCFCoA</w:t>
      </w:r>
      <w:proofErr w:type="spellEnd"/>
      <w:r w:rsidR="00C421B8">
        <w:t xml:space="preserve"> (Div 1) has original jurisdiction “as is conferred on the Court … by any other Act”.</w:t>
      </w:r>
    </w:p>
    <w:p w14:paraId="238B16F8" w14:textId="65B6EA80" w:rsidR="0046573E" w:rsidRDefault="0014169F" w:rsidP="0014169F">
      <w:pPr>
        <w:pStyle w:val="ParaNumbering"/>
        <w:numPr>
          <w:ilvl w:val="0"/>
          <w:numId w:val="0"/>
        </w:numPr>
        <w:ind w:hanging="720"/>
      </w:pPr>
      <w:bookmarkStart w:id="21" w:name="_Hlk164157139"/>
      <w:r>
        <w:rPr>
          <w:sz w:val="20"/>
        </w:rPr>
        <w:t>46</w:t>
      </w:r>
      <w:r>
        <w:rPr>
          <w:sz w:val="20"/>
        </w:rPr>
        <w:tab/>
      </w:r>
      <w:r w:rsidR="003D4D13">
        <w:t xml:space="preserve">Section </w:t>
      </w:r>
      <w:r w:rsidR="00EE3289">
        <w:t xml:space="preserve">4(2) of the ACT Cross-vesting Act confers jurisdiction on the Family Court </w:t>
      </w:r>
      <w:r w:rsidR="009A2AC4">
        <w:t xml:space="preserve">in the same terms </w:t>
      </w:r>
      <w:r w:rsidR="00EE3289">
        <w:t>as s</w:t>
      </w:r>
      <w:r w:rsidR="001D7E56">
        <w:t xml:space="preserve"> </w:t>
      </w:r>
      <w:r w:rsidR="00EE3289">
        <w:t xml:space="preserve">4(1) confers jurisdiction on this Court. </w:t>
      </w:r>
      <w:bookmarkEnd w:id="21"/>
      <w:r w:rsidR="00C6208B">
        <w:t xml:space="preserve"> </w:t>
      </w:r>
      <w:r w:rsidR="009F5AA0">
        <w:t>Contrary to Mr Greiss’s submission, the</w:t>
      </w:r>
      <w:r w:rsidR="005D6D7D">
        <w:t xml:space="preserve"> reference </w:t>
      </w:r>
      <w:r w:rsidR="00EF7DA5">
        <w:t xml:space="preserve">to the “Family Court” </w:t>
      </w:r>
      <w:r w:rsidR="005D6D7D">
        <w:t xml:space="preserve">in s 4 of the </w:t>
      </w:r>
      <w:r w:rsidR="005C327A">
        <w:t>ACT Cross-</w:t>
      </w:r>
      <w:r w:rsidR="008716F9">
        <w:t>v</w:t>
      </w:r>
      <w:r w:rsidR="005C327A">
        <w:t xml:space="preserve">esting Act </w:t>
      </w:r>
      <w:r w:rsidR="00737323">
        <w:t xml:space="preserve">must be </w:t>
      </w:r>
      <w:r w:rsidR="009F5AA0">
        <w:t xml:space="preserve">taken to be a </w:t>
      </w:r>
      <w:r w:rsidR="005D6D7D">
        <w:t xml:space="preserve">reference to </w:t>
      </w:r>
      <w:r w:rsidR="009F5AA0">
        <w:t xml:space="preserve">the </w:t>
      </w:r>
      <w:proofErr w:type="spellStart"/>
      <w:r w:rsidR="009F5AA0">
        <w:t>FCFCoA</w:t>
      </w:r>
      <w:proofErr w:type="spellEnd"/>
      <w:r w:rsidR="009F5AA0">
        <w:t xml:space="preserve"> (Div</w:t>
      </w:r>
      <w:r w:rsidR="00FD713B">
        <w:t> </w:t>
      </w:r>
      <w:r w:rsidR="009F5AA0">
        <w:t>1) by reason of</w:t>
      </w:r>
      <w:r w:rsidR="00A21CA4">
        <w:t xml:space="preserve"> Sch</w:t>
      </w:r>
      <w:r w:rsidR="00C70FEE">
        <w:t xml:space="preserve"> </w:t>
      </w:r>
      <w:r w:rsidR="00A21CA4">
        <w:t xml:space="preserve">5 </w:t>
      </w:r>
      <w:r w:rsidR="00C70FEE">
        <w:t>Pt 2 of</w:t>
      </w:r>
      <w:r w:rsidR="00A21CA4">
        <w:t xml:space="preserve"> the </w:t>
      </w:r>
      <w:r w:rsidR="00A21CA4">
        <w:rPr>
          <w:i/>
          <w:iCs/>
        </w:rPr>
        <w:t xml:space="preserve">Federal Circuit and Family Court of Australia (Consequential Amendments and Transitional Provisions) Act </w:t>
      </w:r>
      <w:r w:rsidR="00A21CA4" w:rsidRPr="00737323">
        <w:rPr>
          <w:i/>
          <w:iCs/>
        </w:rPr>
        <w:t>2021</w:t>
      </w:r>
      <w:r w:rsidR="000D3444">
        <w:rPr>
          <w:i/>
          <w:iCs/>
        </w:rPr>
        <w:t xml:space="preserve"> </w:t>
      </w:r>
      <w:r w:rsidR="000D3444" w:rsidRPr="00376477">
        <w:t>(</w:t>
      </w:r>
      <w:proofErr w:type="spellStart"/>
      <w:r w:rsidR="000D3444" w:rsidRPr="00376477">
        <w:t>Cth</w:t>
      </w:r>
      <w:proofErr w:type="spellEnd"/>
      <w:r w:rsidR="000D3444" w:rsidRPr="00376477">
        <w:t>)</w:t>
      </w:r>
      <w:r w:rsidR="00737323">
        <w:t xml:space="preserve">, </w:t>
      </w:r>
      <w:r w:rsidR="00A21CA4" w:rsidRPr="00737323">
        <w:t>s</w:t>
      </w:r>
      <w:r w:rsidR="00A21CA4">
        <w:t xml:space="preserve"> 25B of the </w:t>
      </w:r>
      <w:r w:rsidR="00A21CA4">
        <w:rPr>
          <w:i/>
          <w:iCs/>
        </w:rPr>
        <w:t xml:space="preserve">Acts Interpretation Act 1901 </w:t>
      </w:r>
      <w:r w:rsidR="00A21CA4">
        <w:t>(</w:t>
      </w:r>
      <w:proofErr w:type="spellStart"/>
      <w:r w:rsidR="00A21CA4">
        <w:t>Cth</w:t>
      </w:r>
      <w:proofErr w:type="spellEnd"/>
      <w:r w:rsidR="00A21CA4">
        <w:t xml:space="preserve">) </w:t>
      </w:r>
      <w:r w:rsidR="00737323">
        <w:t xml:space="preserve">and </w:t>
      </w:r>
      <w:r w:rsidR="00A21CA4">
        <w:t>s 183(2)</w:t>
      </w:r>
      <w:r w:rsidR="00F4169B">
        <w:t>–</w:t>
      </w:r>
      <w:r w:rsidR="00A21CA4">
        <w:t xml:space="preserve">(3) of the </w:t>
      </w:r>
      <w:r w:rsidR="00A21CA4">
        <w:rPr>
          <w:i/>
          <w:iCs/>
        </w:rPr>
        <w:t xml:space="preserve">Legislation Act 2001 </w:t>
      </w:r>
      <w:r w:rsidR="00A21CA4">
        <w:t>(ACT).</w:t>
      </w:r>
    </w:p>
    <w:p w14:paraId="6B222D0E" w14:textId="5762006B" w:rsidR="0046573E" w:rsidRDefault="0014169F" w:rsidP="0014169F">
      <w:pPr>
        <w:pStyle w:val="ParaNumbering"/>
        <w:numPr>
          <w:ilvl w:val="0"/>
          <w:numId w:val="0"/>
        </w:numPr>
        <w:ind w:hanging="720"/>
      </w:pPr>
      <w:r>
        <w:rPr>
          <w:sz w:val="20"/>
        </w:rPr>
        <w:t>47</w:t>
      </w:r>
      <w:r>
        <w:rPr>
          <w:sz w:val="20"/>
        </w:rPr>
        <w:tab/>
      </w:r>
      <w:r w:rsidR="00EF7DA5">
        <w:t xml:space="preserve">Even so, </w:t>
      </w:r>
      <w:proofErr w:type="gramStart"/>
      <w:r w:rsidR="001D7E56">
        <w:t>a</w:t>
      </w:r>
      <w:r w:rsidR="0046573E">
        <w:t>ssuming that</w:t>
      </w:r>
      <w:proofErr w:type="gramEnd"/>
      <w:r w:rsidR="0046573E">
        <w:t xml:space="preserve"> the </w:t>
      </w:r>
      <w:proofErr w:type="spellStart"/>
      <w:r w:rsidR="0046573E">
        <w:t>FCFCoA</w:t>
      </w:r>
      <w:proofErr w:type="spellEnd"/>
      <w:r w:rsidR="0046573E">
        <w:t xml:space="preserve"> (Div 1) has jurisdiction to hear defamation actions within the jurisdiction of the ACT or Northern Territory Supreme Courts, however, I </w:t>
      </w:r>
      <w:r w:rsidR="001D7E56">
        <w:t xml:space="preserve">simply </w:t>
      </w:r>
      <w:r w:rsidR="00EF7DA5">
        <w:t>do not know</w:t>
      </w:r>
      <w:r w:rsidR="0046573E">
        <w:t xml:space="preserve"> whether it would be cheaper to litigate such a claim in that Court.</w:t>
      </w:r>
    </w:p>
    <w:p w14:paraId="5FC139CF" w14:textId="65C5267A" w:rsidR="00E90083" w:rsidRDefault="0014169F" w:rsidP="0014169F">
      <w:pPr>
        <w:pStyle w:val="ParaNumbering"/>
        <w:numPr>
          <w:ilvl w:val="0"/>
          <w:numId w:val="0"/>
        </w:numPr>
        <w:ind w:hanging="720"/>
      </w:pPr>
      <w:r>
        <w:rPr>
          <w:sz w:val="20"/>
        </w:rPr>
        <w:t>48</w:t>
      </w:r>
      <w:r>
        <w:rPr>
          <w:sz w:val="20"/>
        </w:rPr>
        <w:tab/>
      </w:r>
      <w:r w:rsidR="001D7E56">
        <w:t>At all events, it</w:t>
      </w:r>
      <w:r w:rsidR="0046573E">
        <w:t xml:space="preserve"> is unnecessary for me to express a final view as to whether the </w:t>
      </w:r>
      <w:proofErr w:type="spellStart"/>
      <w:r w:rsidR="0046573E">
        <w:t>FCFCoA</w:t>
      </w:r>
      <w:proofErr w:type="spellEnd"/>
      <w:r w:rsidR="0046573E">
        <w:t xml:space="preserve"> (Div</w:t>
      </w:r>
      <w:r w:rsidR="00FA1274">
        <w:t> </w:t>
      </w:r>
      <w:r w:rsidR="0046573E">
        <w:t xml:space="preserve">1) would have had jurisdiction because </w:t>
      </w:r>
      <w:r w:rsidR="00525ABA">
        <w:t xml:space="preserve">there is no good reason why </w:t>
      </w:r>
      <w:r w:rsidR="000A54C5">
        <w:t>Mr Greiss</w:t>
      </w:r>
      <w:r w:rsidR="00525ABA">
        <w:t xml:space="preserve"> could not have commenced his action in the District Court of NSW.</w:t>
      </w:r>
      <w:r w:rsidR="002116D0">
        <w:t xml:space="preserve">  </w:t>
      </w:r>
      <w:r w:rsidR="00E90083">
        <w:t xml:space="preserve">Had </w:t>
      </w:r>
      <w:r w:rsidR="001F1012">
        <w:t>he</w:t>
      </w:r>
      <w:r w:rsidR="00E90083">
        <w:t xml:space="preserve"> been wholly successful, it is inconceivable that he would have recovered damages anywhere near its jurisdictional limit of $750,000.  His only claim was for non-economic loss and, absent an award of aggravated damages, the maximu</w:t>
      </w:r>
      <w:r w:rsidR="001D7E56">
        <w:t>m award</w:t>
      </w:r>
      <w:r w:rsidR="00E90083">
        <w:t xml:space="preserve"> at the time was </w:t>
      </w:r>
      <w:r w:rsidR="00E90083" w:rsidRPr="00957CFE">
        <w:t>$</w:t>
      </w:r>
      <w:r w:rsidR="00E90083" w:rsidRPr="0046573E">
        <w:t>459,000</w:t>
      </w:r>
      <w:r w:rsidR="00E90083" w:rsidRPr="00957CFE">
        <w:t>.</w:t>
      </w:r>
    </w:p>
    <w:p w14:paraId="31F46CF3" w14:textId="1835DF53" w:rsidR="00525ABA" w:rsidRDefault="0014169F" w:rsidP="0014169F">
      <w:pPr>
        <w:pStyle w:val="ParaNumbering"/>
        <w:numPr>
          <w:ilvl w:val="0"/>
          <w:numId w:val="0"/>
        </w:numPr>
        <w:ind w:hanging="720"/>
      </w:pPr>
      <w:r>
        <w:rPr>
          <w:sz w:val="20"/>
        </w:rPr>
        <w:t>49</w:t>
      </w:r>
      <w:r>
        <w:rPr>
          <w:sz w:val="20"/>
        </w:rPr>
        <w:tab/>
      </w:r>
      <w:r w:rsidR="002116D0">
        <w:t>That circumstance alone suggests that costs should be reduced.</w:t>
      </w:r>
      <w:r w:rsidR="00C32CF4">
        <w:t xml:space="preserve">  </w:t>
      </w:r>
      <w:r w:rsidR="00097238">
        <w:t xml:space="preserve">There is no particular reason why the proceedings should have been filed in this Court.  </w:t>
      </w:r>
      <w:proofErr w:type="gramStart"/>
      <w:r w:rsidR="00097238">
        <w:t>Certainly</w:t>
      </w:r>
      <w:proofErr w:type="gramEnd"/>
      <w:r w:rsidR="00097238">
        <w:t xml:space="preserve"> Mr Greiss did not offer one.  </w:t>
      </w:r>
      <w:r w:rsidR="00DA79F6">
        <w:t>I find it difficult to determine a specified amount by which costs should be reduced, as r 40.</w:t>
      </w:r>
      <w:r w:rsidR="001F1012">
        <w:t>0</w:t>
      </w:r>
      <w:r w:rsidR="00DA79F6">
        <w:t xml:space="preserve">8(a) requires. </w:t>
      </w:r>
      <w:r w:rsidR="00A5584D">
        <w:t xml:space="preserve"> </w:t>
      </w:r>
      <w:r w:rsidR="00EF7DA5">
        <w:t>In this case</w:t>
      </w:r>
      <w:r w:rsidR="00F17D10">
        <w:t xml:space="preserve"> it would be arbitrary to opt</w:t>
      </w:r>
      <w:r w:rsidR="00EF7DA5">
        <w:t xml:space="preserve"> </w:t>
      </w:r>
      <w:r w:rsidR="00A5584D">
        <w:t xml:space="preserve">for a percentage, as Finn J did in </w:t>
      </w:r>
      <w:r w:rsidR="002928A2">
        <w:rPr>
          <w:i/>
          <w:iCs/>
        </w:rPr>
        <w:t>R</w:t>
      </w:r>
      <w:r w:rsidR="00A5584D">
        <w:rPr>
          <w:i/>
          <w:iCs/>
        </w:rPr>
        <w:t>awley Pty Ltd v Bell (No</w:t>
      </w:r>
      <w:r w:rsidR="00075918">
        <w:rPr>
          <w:i/>
          <w:iCs/>
        </w:rPr>
        <w:t> </w:t>
      </w:r>
      <w:r w:rsidR="00A5584D">
        <w:rPr>
          <w:i/>
          <w:iCs/>
        </w:rPr>
        <w:t xml:space="preserve">3) </w:t>
      </w:r>
      <w:r w:rsidR="00A5584D">
        <w:t xml:space="preserve">[2007] FCA 1429.  While this was the approach the respondents argued for, they made no attempt to explain why their proposed figure was appropriate or how </w:t>
      </w:r>
      <w:r w:rsidR="00A5584D">
        <w:lastRenderedPageBreak/>
        <w:t xml:space="preserve">I might fix a different figure if I were not minded </w:t>
      </w:r>
      <w:proofErr w:type="gramStart"/>
      <w:r w:rsidR="00A5584D">
        <w:t>to accept</w:t>
      </w:r>
      <w:proofErr w:type="gramEnd"/>
      <w:r w:rsidR="00A5584D">
        <w:t xml:space="preserve"> their proposal.  </w:t>
      </w:r>
      <w:r w:rsidR="0026328A">
        <w:t>In my opinion</w:t>
      </w:r>
      <w:r w:rsidR="00A5584D">
        <w:t>,</w:t>
      </w:r>
      <w:r w:rsidR="0026328A">
        <w:t xml:space="preserve"> the most appropriate order is that </w:t>
      </w:r>
      <w:proofErr w:type="gramStart"/>
      <w:r w:rsidR="00C1115C">
        <w:t>Seven</w:t>
      </w:r>
      <w:proofErr w:type="gramEnd"/>
      <w:r w:rsidR="008D3C9A">
        <w:t xml:space="preserve"> </w:t>
      </w:r>
      <w:r w:rsidR="0026328A">
        <w:t xml:space="preserve">pay </w:t>
      </w:r>
      <w:r w:rsidR="000A54C5">
        <w:t>Mr</w:t>
      </w:r>
      <w:r w:rsidR="00F17D10">
        <w:t xml:space="preserve"> </w:t>
      </w:r>
      <w:r w:rsidR="000A54C5">
        <w:t>Greiss</w:t>
      </w:r>
      <w:r w:rsidR="0026328A">
        <w:t>’s costs on a party and party basis</w:t>
      </w:r>
      <w:r w:rsidR="00611382">
        <w:t>, to be calculated</w:t>
      </w:r>
      <w:r w:rsidR="0026328A">
        <w:t xml:space="preserve"> as if the proceeding had been commenced in the District Court.</w:t>
      </w:r>
    </w:p>
    <w:p w14:paraId="4C428222" w14:textId="77777777" w:rsidR="008D05AD" w:rsidRDefault="008D05AD" w:rsidP="00815065">
      <w:pPr>
        <w:pStyle w:val="BodyText"/>
      </w:pPr>
      <w:bookmarkStart w:id="22" w:name="Certification"/>
    </w:p>
    <w:tbl>
      <w:tblPr>
        <w:tblW w:w="0" w:type="auto"/>
        <w:tblLook w:val="04A0" w:firstRow="1" w:lastRow="0" w:firstColumn="1" w:lastColumn="0" w:noHBand="0" w:noVBand="1"/>
      </w:tblPr>
      <w:tblGrid>
        <w:gridCol w:w="3794"/>
      </w:tblGrid>
      <w:tr w:rsidR="008D05AD" w:rsidRPr="008D05AD" w14:paraId="12D6C40E" w14:textId="77777777">
        <w:tc>
          <w:tcPr>
            <w:tcW w:w="3794" w:type="dxa"/>
            <w:shd w:val="clear" w:color="auto" w:fill="auto"/>
          </w:tcPr>
          <w:p w14:paraId="2E872D04" w14:textId="64CED5E3" w:rsidR="008D05AD" w:rsidRPr="008D05AD" w:rsidRDefault="008D05AD" w:rsidP="008D05AD">
            <w:pPr>
              <w:pStyle w:val="Normal1linespace"/>
            </w:pPr>
            <w:r w:rsidRPr="008D05AD">
              <w:t xml:space="preserve">I certify that the preceding </w:t>
            </w:r>
            <w:bookmarkStart w:id="23" w:name="NumberWord"/>
            <w:r w:rsidR="000D3444">
              <w:t>forty-nine</w:t>
            </w:r>
            <w:bookmarkEnd w:id="23"/>
            <w:r w:rsidRPr="008D05AD">
              <w:t xml:space="preserve"> (</w:t>
            </w:r>
            <w:bookmarkStart w:id="24" w:name="NumberNumeral"/>
            <w:r w:rsidR="000D3444">
              <w:t>49</w:t>
            </w:r>
            <w:bookmarkEnd w:id="24"/>
            <w:r w:rsidRPr="008D05AD">
              <w:t xml:space="preserve">) numbered </w:t>
            </w:r>
            <w:bookmarkStart w:id="25" w:name="CertPara"/>
            <w:r w:rsidR="000D3444">
              <w:t>paragraphs are</w:t>
            </w:r>
            <w:bookmarkEnd w:id="25"/>
            <w:r w:rsidRPr="008D05AD">
              <w:t xml:space="preserve"> a true copy of the Reasons for Judgment of </w:t>
            </w:r>
            <w:bookmarkStart w:id="26" w:name="bkHonourable"/>
            <w:r w:rsidRPr="008D05AD">
              <w:t xml:space="preserve">the Honourable </w:t>
            </w:r>
            <w:bookmarkStart w:id="27" w:name="Justice"/>
            <w:bookmarkEnd w:id="26"/>
            <w:r w:rsidR="000D3444">
              <w:t>Justice Katzmann</w:t>
            </w:r>
            <w:bookmarkEnd w:id="27"/>
            <w:r w:rsidRPr="008D05AD">
              <w:t>.</w:t>
            </w:r>
          </w:p>
        </w:tc>
      </w:tr>
    </w:tbl>
    <w:p w14:paraId="542BF925" w14:textId="77777777" w:rsidR="008D05AD" w:rsidRDefault="008D05AD" w:rsidP="00815065">
      <w:pPr>
        <w:pStyle w:val="BodyText"/>
      </w:pPr>
    </w:p>
    <w:p w14:paraId="3601D2CA" w14:textId="77777777" w:rsidR="008D05AD" w:rsidRDefault="008D05AD" w:rsidP="00815065">
      <w:pPr>
        <w:pStyle w:val="BodyText"/>
      </w:pPr>
    </w:p>
    <w:p w14:paraId="7F005AC2" w14:textId="4EF84109" w:rsidR="008D05AD" w:rsidRDefault="008D05AD" w:rsidP="00815065">
      <w:pPr>
        <w:pStyle w:val="BodyText"/>
      </w:pPr>
    </w:p>
    <w:p w14:paraId="4BA6BA57" w14:textId="09D9EA7D" w:rsidR="008D05AD" w:rsidRDefault="008D05AD" w:rsidP="00815065">
      <w:pPr>
        <w:pStyle w:val="BodyText"/>
      </w:pPr>
      <w:r>
        <w:t>Associate:</w:t>
      </w:r>
    </w:p>
    <w:p w14:paraId="56476ACE" w14:textId="77777777" w:rsidR="008D05AD" w:rsidRDefault="008D05AD" w:rsidP="00815065">
      <w:pPr>
        <w:pStyle w:val="BodyText"/>
      </w:pPr>
    </w:p>
    <w:p w14:paraId="2136BECD" w14:textId="6CCC0EBF" w:rsidR="008D05AD" w:rsidRPr="00547BDE" w:rsidRDefault="008D05AD" w:rsidP="008D05AD">
      <w:pPr>
        <w:pStyle w:val="BodyText"/>
      </w:pPr>
      <w:r>
        <w:t>Dated:</w:t>
      </w:r>
      <w:r>
        <w:tab/>
      </w:r>
      <w:bookmarkStart w:id="28" w:name="CertifyDated"/>
      <w:r w:rsidR="000D3444">
        <w:t>16 April 2024</w:t>
      </w:r>
      <w:bookmarkEnd w:id="28"/>
      <w:bookmarkEnd w:id="22"/>
    </w:p>
    <w:sectPr w:rsidR="008D05AD" w:rsidRPr="00547BDE"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F92C" w14:textId="77777777" w:rsidR="00277BA0" w:rsidRDefault="00277BA0">
      <w:pPr>
        <w:spacing w:line="20" w:lineRule="exact"/>
      </w:pPr>
    </w:p>
    <w:p w14:paraId="43A3E1A7" w14:textId="77777777" w:rsidR="00277BA0" w:rsidRDefault="00277BA0"/>
    <w:p w14:paraId="0114A740" w14:textId="77777777" w:rsidR="00277BA0" w:rsidRDefault="00277BA0"/>
  </w:endnote>
  <w:endnote w:type="continuationSeparator" w:id="0">
    <w:p w14:paraId="750CF7BB" w14:textId="77777777" w:rsidR="00277BA0" w:rsidRDefault="00277BA0">
      <w:r>
        <w:t xml:space="preserve"> </w:t>
      </w:r>
    </w:p>
    <w:p w14:paraId="0D88A501" w14:textId="77777777" w:rsidR="00277BA0" w:rsidRDefault="00277BA0"/>
    <w:p w14:paraId="4E2ECDFC" w14:textId="77777777" w:rsidR="00277BA0" w:rsidRDefault="00277BA0"/>
  </w:endnote>
  <w:endnote w:type="continuationNotice" w:id="1">
    <w:p w14:paraId="6548EA17" w14:textId="77777777" w:rsidR="00277BA0" w:rsidRDefault="00277BA0">
      <w:r>
        <w:t xml:space="preserve"> </w:t>
      </w:r>
    </w:p>
    <w:p w14:paraId="39495264" w14:textId="77777777" w:rsidR="00277BA0" w:rsidRDefault="00277BA0"/>
    <w:p w14:paraId="4CEA9E98" w14:textId="77777777" w:rsidR="00277BA0" w:rsidRDefault="00277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D69" w14:textId="77777777" w:rsidR="0014169F" w:rsidRDefault="00141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5DEF" w14:textId="022CDF1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E3DB933"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AEBC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D3444">
          <w:rPr>
            <w:bCs/>
            <w:sz w:val="18"/>
            <w:szCs w:val="18"/>
          </w:rPr>
          <w:t xml:space="preserve">Greiss v Seven Network Operations Ltd (Costs) [2024] FCA 377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53C7" w14:textId="6B6DDCC4" w:rsidR="00395B24" w:rsidRPr="00A436E8" w:rsidRDefault="00395B24"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4BB1" w14:textId="3E44FF72"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F6D144"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791FB"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FC26E75E1C949AD9E28239A900CC4BA"/>
        </w:placeholder>
        <w:dataBinding w:prefixMappings="xmlns:ns0='http://schemas.globalmacros.com/FCA'" w:xpath="/ns0:root[1]/ns0:Name[1]" w:storeItemID="{687E7CCB-4AA5-44E7-B148-17BA2B6F57C0}"/>
        <w:text w:multiLine="1"/>
      </w:sdtPr>
      <w:sdtEndPr/>
      <w:sdtContent>
        <w:r w:rsidR="000D3444">
          <w:rPr>
            <w:bCs/>
            <w:sz w:val="18"/>
            <w:szCs w:val="18"/>
          </w:rPr>
          <w:t xml:space="preserve">Greiss v Seven Network Operations Ltd (Costs) [2024] FCA 377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F26E" w14:textId="11460D8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7C6DB5F"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CA3F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6D100BF58C94743813CB6C9552506A3"/>
        </w:placeholder>
        <w:dataBinding w:prefixMappings="xmlns:ns0='http://schemas.globalmacros.com/FCA'" w:xpath="/ns0:root[1]/ns0:Name[1]" w:storeItemID="{687E7CCB-4AA5-44E7-B148-17BA2B6F57C0}"/>
        <w:text w:multiLine="1"/>
      </w:sdtPr>
      <w:sdtEndPr/>
      <w:sdtContent>
        <w:r w:rsidR="000D3444">
          <w:rPr>
            <w:bCs/>
            <w:sz w:val="18"/>
            <w:szCs w:val="18"/>
          </w:rPr>
          <w:t xml:space="preserve">Greiss v Seven Network Operations Ltd (Costs) [2024] FCA 377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7BA0">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F229" w14:textId="0C3F12FB"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2DA91CB"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30DC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8F92AB1B6D864BD8BBD68A325597C8BE"/>
        </w:placeholder>
        <w:dataBinding w:prefixMappings="xmlns:ns0='http://schemas.globalmacros.com/FCA'" w:xpath="/ns0:root[1]/ns0:Name[1]" w:storeItemID="{687E7CCB-4AA5-44E7-B148-17BA2B6F57C0}"/>
        <w:text w:multiLine="1"/>
      </w:sdtPr>
      <w:sdtEndPr/>
      <w:sdtContent>
        <w:r w:rsidR="000D3444">
          <w:rPr>
            <w:bCs/>
            <w:sz w:val="18"/>
            <w:szCs w:val="18"/>
          </w:rPr>
          <w:t xml:space="preserve">Greiss v Seven Network Operations Ltd (Costs) [2024] FCA 377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BA2C" w14:textId="792440A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618011E"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8AFB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BA047A7DB355464D9CD659A02E0AD6DE"/>
        </w:placeholder>
        <w:dataBinding w:prefixMappings="xmlns:ns0='http://schemas.globalmacros.com/FCA'" w:xpath="/ns0:root[1]/ns0:Name[1]" w:storeItemID="{687E7CCB-4AA5-44E7-B148-17BA2B6F57C0}"/>
        <w:text w:multiLine="1"/>
      </w:sdtPr>
      <w:sdtEndPr/>
      <w:sdtContent>
        <w:r w:rsidR="000D3444">
          <w:rPr>
            <w:bCs/>
            <w:sz w:val="18"/>
            <w:szCs w:val="18"/>
          </w:rPr>
          <w:t xml:space="preserve">Greiss v Seven Network Operations Ltd (Costs) [2024] FCA 377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77BA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CC77" w14:textId="77777777" w:rsidR="00277BA0" w:rsidRDefault="00277BA0"/>
  </w:footnote>
  <w:footnote w:type="continuationSeparator" w:id="0">
    <w:p w14:paraId="5EC72D5F" w14:textId="77777777" w:rsidR="00277BA0" w:rsidRDefault="00277BA0">
      <w:r>
        <w:continuationSeparator/>
      </w:r>
    </w:p>
    <w:p w14:paraId="1A246FA7" w14:textId="77777777" w:rsidR="00277BA0" w:rsidRDefault="00277BA0"/>
    <w:p w14:paraId="02DC20DB" w14:textId="77777777" w:rsidR="00277BA0" w:rsidRDefault="00277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6212" w14:textId="77777777" w:rsidR="0014169F" w:rsidRDefault="00141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CCA" w14:textId="77777777" w:rsidR="0014169F" w:rsidRDefault="00141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E19C" w14:textId="77777777" w:rsidR="0014169F" w:rsidRDefault="001416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68C"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1314"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B7F7"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21DC"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F2D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33624998">
    <w:abstractNumId w:val="14"/>
  </w:num>
  <w:num w:numId="2" w16cid:durableId="1502695956">
    <w:abstractNumId w:val="9"/>
  </w:num>
  <w:num w:numId="3" w16cid:durableId="679966223">
    <w:abstractNumId w:val="7"/>
  </w:num>
  <w:num w:numId="4" w16cid:durableId="1946107573">
    <w:abstractNumId w:val="6"/>
  </w:num>
  <w:num w:numId="5" w16cid:durableId="2092384108">
    <w:abstractNumId w:val="5"/>
  </w:num>
  <w:num w:numId="6" w16cid:durableId="397167147">
    <w:abstractNumId w:val="4"/>
  </w:num>
  <w:num w:numId="7" w16cid:durableId="1278638057">
    <w:abstractNumId w:val="8"/>
  </w:num>
  <w:num w:numId="8" w16cid:durableId="1391536208">
    <w:abstractNumId w:val="3"/>
  </w:num>
  <w:num w:numId="9" w16cid:durableId="1154026203">
    <w:abstractNumId w:val="2"/>
  </w:num>
  <w:num w:numId="10" w16cid:durableId="1786457583">
    <w:abstractNumId w:val="1"/>
  </w:num>
  <w:num w:numId="11" w16cid:durableId="590309417">
    <w:abstractNumId w:val="0"/>
  </w:num>
  <w:num w:numId="12" w16cid:durableId="681587701">
    <w:abstractNumId w:val="22"/>
  </w:num>
  <w:num w:numId="13" w16cid:durableId="1065955238">
    <w:abstractNumId w:val="20"/>
  </w:num>
  <w:num w:numId="14" w16cid:durableId="1159880117">
    <w:abstractNumId w:val="21"/>
  </w:num>
  <w:num w:numId="15" w16cid:durableId="229266823">
    <w:abstractNumId w:val="24"/>
  </w:num>
  <w:num w:numId="16" w16cid:durableId="684094482">
    <w:abstractNumId w:val="13"/>
  </w:num>
  <w:num w:numId="17" w16cid:durableId="1800756403">
    <w:abstractNumId w:val="23"/>
  </w:num>
  <w:num w:numId="18" w16cid:durableId="219748476">
    <w:abstractNumId w:val="11"/>
  </w:num>
  <w:num w:numId="19" w16cid:durableId="2013410070">
    <w:abstractNumId w:val="18"/>
  </w:num>
  <w:num w:numId="20" w16cid:durableId="1441410728">
    <w:abstractNumId w:val="15"/>
  </w:num>
  <w:num w:numId="21" w16cid:durableId="751511606">
    <w:abstractNumId w:val="16"/>
  </w:num>
  <w:num w:numId="22" w16cid:durableId="2518976">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871841152">
    <w:abstractNumId w:val="10"/>
  </w:num>
  <w:num w:numId="24" w16cid:durableId="689723747">
    <w:abstractNumId w:val="10"/>
  </w:num>
  <w:num w:numId="25" w16cid:durableId="2041933105">
    <w:abstractNumId w:val="12"/>
  </w:num>
  <w:num w:numId="26" w16cid:durableId="1281182776">
    <w:abstractNumId w:val="17"/>
  </w:num>
  <w:num w:numId="27" w16cid:durableId="1404446238">
    <w:abstractNumId w:val="17"/>
  </w:num>
  <w:num w:numId="28" w16cid:durableId="2079395087">
    <w:abstractNumId w:val="17"/>
  </w:num>
  <w:num w:numId="29" w16cid:durableId="126931630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986654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4168180">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2" w16cid:durableId="1439905199">
    <w:abstractNumId w:val="14"/>
    <w:lvlOverride w:ilvl="0">
      <w:startOverride w:val="1"/>
    </w:lvlOverride>
  </w:num>
  <w:num w:numId="33" w16cid:durableId="320886884">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34" w16cid:durableId="15966376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1545294891">
    <w:abstractNumId w:val="19"/>
  </w:num>
  <w:num w:numId="36" w16cid:durableId="185804150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16cid:durableId="1313869528">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16cid:durableId="5736265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A0"/>
    <w:rsid w:val="00000747"/>
    <w:rsid w:val="000115C5"/>
    <w:rsid w:val="0001469E"/>
    <w:rsid w:val="00015993"/>
    <w:rsid w:val="00021CCB"/>
    <w:rsid w:val="00022289"/>
    <w:rsid w:val="000237E9"/>
    <w:rsid w:val="00027398"/>
    <w:rsid w:val="0003201A"/>
    <w:rsid w:val="0003207A"/>
    <w:rsid w:val="00032F9F"/>
    <w:rsid w:val="00041C07"/>
    <w:rsid w:val="00045BB7"/>
    <w:rsid w:val="00047CF6"/>
    <w:rsid w:val="0005423C"/>
    <w:rsid w:val="00055719"/>
    <w:rsid w:val="0005641B"/>
    <w:rsid w:val="00060FE5"/>
    <w:rsid w:val="0006196A"/>
    <w:rsid w:val="000650F0"/>
    <w:rsid w:val="00071FB3"/>
    <w:rsid w:val="00075918"/>
    <w:rsid w:val="00077768"/>
    <w:rsid w:val="00081497"/>
    <w:rsid w:val="000830F2"/>
    <w:rsid w:val="000831EC"/>
    <w:rsid w:val="00084126"/>
    <w:rsid w:val="00085255"/>
    <w:rsid w:val="00097238"/>
    <w:rsid w:val="000978A5"/>
    <w:rsid w:val="000A2E76"/>
    <w:rsid w:val="000A4807"/>
    <w:rsid w:val="000A4BE4"/>
    <w:rsid w:val="000A54C5"/>
    <w:rsid w:val="000C023E"/>
    <w:rsid w:val="000C405D"/>
    <w:rsid w:val="000C5195"/>
    <w:rsid w:val="000C62EF"/>
    <w:rsid w:val="000D0022"/>
    <w:rsid w:val="000D2137"/>
    <w:rsid w:val="000D3444"/>
    <w:rsid w:val="000D3FD2"/>
    <w:rsid w:val="000D4B2E"/>
    <w:rsid w:val="000E3FC8"/>
    <w:rsid w:val="000E7BAE"/>
    <w:rsid w:val="000F10BE"/>
    <w:rsid w:val="000F133D"/>
    <w:rsid w:val="000F60F3"/>
    <w:rsid w:val="0010536B"/>
    <w:rsid w:val="0011145C"/>
    <w:rsid w:val="001128BD"/>
    <w:rsid w:val="00113CEE"/>
    <w:rsid w:val="0011419D"/>
    <w:rsid w:val="00114B02"/>
    <w:rsid w:val="001226C0"/>
    <w:rsid w:val="0012294C"/>
    <w:rsid w:val="00126EC8"/>
    <w:rsid w:val="0012731C"/>
    <w:rsid w:val="00132054"/>
    <w:rsid w:val="00132D64"/>
    <w:rsid w:val="00134964"/>
    <w:rsid w:val="001351B9"/>
    <w:rsid w:val="0014169F"/>
    <w:rsid w:val="001508AB"/>
    <w:rsid w:val="001546BD"/>
    <w:rsid w:val="00155CD2"/>
    <w:rsid w:val="001727A4"/>
    <w:rsid w:val="001736F3"/>
    <w:rsid w:val="0017376C"/>
    <w:rsid w:val="001738AB"/>
    <w:rsid w:val="001765E0"/>
    <w:rsid w:val="00177759"/>
    <w:rsid w:val="00180BB3"/>
    <w:rsid w:val="00185DD6"/>
    <w:rsid w:val="00185E6B"/>
    <w:rsid w:val="00187BBC"/>
    <w:rsid w:val="001932F3"/>
    <w:rsid w:val="001946A3"/>
    <w:rsid w:val="001A2B40"/>
    <w:rsid w:val="001A4309"/>
    <w:rsid w:val="001A46AE"/>
    <w:rsid w:val="001A6C52"/>
    <w:rsid w:val="001B1053"/>
    <w:rsid w:val="001B14AC"/>
    <w:rsid w:val="001B19FA"/>
    <w:rsid w:val="001B7940"/>
    <w:rsid w:val="001C171A"/>
    <w:rsid w:val="001C2FE0"/>
    <w:rsid w:val="001C37CA"/>
    <w:rsid w:val="001C4085"/>
    <w:rsid w:val="001D4303"/>
    <w:rsid w:val="001D5E87"/>
    <w:rsid w:val="001D5F19"/>
    <w:rsid w:val="001D6746"/>
    <w:rsid w:val="001D7E56"/>
    <w:rsid w:val="001E0C61"/>
    <w:rsid w:val="001E3B49"/>
    <w:rsid w:val="001E4A05"/>
    <w:rsid w:val="001E6A19"/>
    <w:rsid w:val="001E7388"/>
    <w:rsid w:val="001E7442"/>
    <w:rsid w:val="001E7BE9"/>
    <w:rsid w:val="001F1012"/>
    <w:rsid w:val="001F13DD"/>
    <w:rsid w:val="001F2473"/>
    <w:rsid w:val="001F2DBC"/>
    <w:rsid w:val="001F73E8"/>
    <w:rsid w:val="0020262C"/>
    <w:rsid w:val="00202723"/>
    <w:rsid w:val="00205986"/>
    <w:rsid w:val="00206A8D"/>
    <w:rsid w:val="00207FA7"/>
    <w:rsid w:val="002116D0"/>
    <w:rsid w:val="00211A3E"/>
    <w:rsid w:val="00213F20"/>
    <w:rsid w:val="00214055"/>
    <w:rsid w:val="00215995"/>
    <w:rsid w:val="00215BCA"/>
    <w:rsid w:val="002160F5"/>
    <w:rsid w:val="00217AC4"/>
    <w:rsid w:val="00221461"/>
    <w:rsid w:val="00223AF8"/>
    <w:rsid w:val="00224537"/>
    <w:rsid w:val="00230671"/>
    <w:rsid w:val="00234EBB"/>
    <w:rsid w:val="00235956"/>
    <w:rsid w:val="00243E5E"/>
    <w:rsid w:val="002460AC"/>
    <w:rsid w:val="002467A6"/>
    <w:rsid w:val="00247C9A"/>
    <w:rsid w:val="00250D52"/>
    <w:rsid w:val="0025160C"/>
    <w:rsid w:val="002535D0"/>
    <w:rsid w:val="002539B3"/>
    <w:rsid w:val="00256336"/>
    <w:rsid w:val="00257C3E"/>
    <w:rsid w:val="002602C2"/>
    <w:rsid w:val="002631E6"/>
    <w:rsid w:val="0026328A"/>
    <w:rsid w:val="002666C9"/>
    <w:rsid w:val="00267B33"/>
    <w:rsid w:val="00270136"/>
    <w:rsid w:val="00270FD7"/>
    <w:rsid w:val="00274F5B"/>
    <w:rsid w:val="00275944"/>
    <w:rsid w:val="002759F4"/>
    <w:rsid w:val="00277BA0"/>
    <w:rsid w:val="00280836"/>
    <w:rsid w:val="00282E1A"/>
    <w:rsid w:val="002840F1"/>
    <w:rsid w:val="00285922"/>
    <w:rsid w:val="0029113B"/>
    <w:rsid w:val="002928A2"/>
    <w:rsid w:val="002934C0"/>
    <w:rsid w:val="00293E1F"/>
    <w:rsid w:val="0029764C"/>
    <w:rsid w:val="002A1B50"/>
    <w:rsid w:val="002A6B88"/>
    <w:rsid w:val="002B0E91"/>
    <w:rsid w:val="002B132C"/>
    <w:rsid w:val="002B24F2"/>
    <w:rsid w:val="002B3F23"/>
    <w:rsid w:val="002B4A91"/>
    <w:rsid w:val="002B4EB5"/>
    <w:rsid w:val="002B5AF5"/>
    <w:rsid w:val="002B6779"/>
    <w:rsid w:val="002B71C0"/>
    <w:rsid w:val="002B7A34"/>
    <w:rsid w:val="002C31AD"/>
    <w:rsid w:val="002C32C6"/>
    <w:rsid w:val="002C7385"/>
    <w:rsid w:val="002D2DBB"/>
    <w:rsid w:val="002D37D8"/>
    <w:rsid w:val="002D54A6"/>
    <w:rsid w:val="002E1383"/>
    <w:rsid w:val="002E3779"/>
    <w:rsid w:val="002E4165"/>
    <w:rsid w:val="002E5BF9"/>
    <w:rsid w:val="002E6A7A"/>
    <w:rsid w:val="002F1E49"/>
    <w:rsid w:val="002F4E9C"/>
    <w:rsid w:val="002F6E15"/>
    <w:rsid w:val="00302F4E"/>
    <w:rsid w:val="003072D0"/>
    <w:rsid w:val="0031256C"/>
    <w:rsid w:val="00314D6C"/>
    <w:rsid w:val="00316D2A"/>
    <w:rsid w:val="00322A7C"/>
    <w:rsid w:val="00322EEC"/>
    <w:rsid w:val="00323061"/>
    <w:rsid w:val="003402D3"/>
    <w:rsid w:val="0034068E"/>
    <w:rsid w:val="00342E56"/>
    <w:rsid w:val="00343ABC"/>
    <w:rsid w:val="003461D2"/>
    <w:rsid w:val="003463FE"/>
    <w:rsid w:val="003472FC"/>
    <w:rsid w:val="00347D41"/>
    <w:rsid w:val="00354745"/>
    <w:rsid w:val="003554B3"/>
    <w:rsid w:val="00356632"/>
    <w:rsid w:val="00357C7E"/>
    <w:rsid w:val="00360FCC"/>
    <w:rsid w:val="003653B6"/>
    <w:rsid w:val="00370327"/>
    <w:rsid w:val="0037369D"/>
    <w:rsid w:val="003738DF"/>
    <w:rsid w:val="00374CC4"/>
    <w:rsid w:val="003774B2"/>
    <w:rsid w:val="00380F2D"/>
    <w:rsid w:val="003845A9"/>
    <w:rsid w:val="003850C9"/>
    <w:rsid w:val="0038539F"/>
    <w:rsid w:val="00385646"/>
    <w:rsid w:val="00390883"/>
    <w:rsid w:val="003922F8"/>
    <w:rsid w:val="00395B24"/>
    <w:rsid w:val="00395C47"/>
    <w:rsid w:val="003A2D38"/>
    <w:rsid w:val="003A322A"/>
    <w:rsid w:val="003A7ECC"/>
    <w:rsid w:val="003B2C72"/>
    <w:rsid w:val="003B3BE4"/>
    <w:rsid w:val="003B4F05"/>
    <w:rsid w:val="003B58B4"/>
    <w:rsid w:val="003C1333"/>
    <w:rsid w:val="003C20FF"/>
    <w:rsid w:val="003C550A"/>
    <w:rsid w:val="003C6055"/>
    <w:rsid w:val="003D1589"/>
    <w:rsid w:val="003D2650"/>
    <w:rsid w:val="003D4974"/>
    <w:rsid w:val="003D4D13"/>
    <w:rsid w:val="003D560C"/>
    <w:rsid w:val="003D5C00"/>
    <w:rsid w:val="003E3154"/>
    <w:rsid w:val="003E5874"/>
    <w:rsid w:val="003E72D3"/>
    <w:rsid w:val="003F193E"/>
    <w:rsid w:val="003F242C"/>
    <w:rsid w:val="003F34F1"/>
    <w:rsid w:val="003F4AA2"/>
    <w:rsid w:val="004031D8"/>
    <w:rsid w:val="004069B4"/>
    <w:rsid w:val="004104B6"/>
    <w:rsid w:val="00411AE8"/>
    <w:rsid w:val="00413B74"/>
    <w:rsid w:val="00426359"/>
    <w:rsid w:val="004322A7"/>
    <w:rsid w:val="004342F3"/>
    <w:rsid w:val="00435C5F"/>
    <w:rsid w:val="00436155"/>
    <w:rsid w:val="00436460"/>
    <w:rsid w:val="00441E98"/>
    <w:rsid w:val="00450F3A"/>
    <w:rsid w:val="004532F7"/>
    <w:rsid w:val="00456276"/>
    <w:rsid w:val="00464D51"/>
    <w:rsid w:val="0046573E"/>
    <w:rsid w:val="00466DE2"/>
    <w:rsid w:val="00472027"/>
    <w:rsid w:val="004772DC"/>
    <w:rsid w:val="004804CF"/>
    <w:rsid w:val="00483314"/>
    <w:rsid w:val="00484962"/>
    <w:rsid w:val="00484F6D"/>
    <w:rsid w:val="00484FB7"/>
    <w:rsid w:val="0048554D"/>
    <w:rsid w:val="0048667A"/>
    <w:rsid w:val="00486A67"/>
    <w:rsid w:val="0049338A"/>
    <w:rsid w:val="0049417F"/>
    <w:rsid w:val="00496D41"/>
    <w:rsid w:val="004A2F59"/>
    <w:rsid w:val="004A6602"/>
    <w:rsid w:val="004B3EFA"/>
    <w:rsid w:val="004C2A87"/>
    <w:rsid w:val="004C4C96"/>
    <w:rsid w:val="004C4D7B"/>
    <w:rsid w:val="004C4ED3"/>
    <w:rsid w:val="004C667B"/>
    <w:rsid w:val="004C7ECD"/>
    <w:rsid w:val="004D2EA5"/>
    <w:rsid w:val="004D32A6"/>
    <w:rsid w:val="004D53E5"/>
    <w:rsid w:val="004D5A40"/>
    <w:rsid w:val="004D7950"/>
    <w:rsid w:val="004E05FC"/>
    <w:rsid w:val="004E06B8"/>
    <w:rsid w:val="004E6DC4"/>
    <w:rsid w:val="004F0220"/>
    <w:rsid w:val="004F21C1"/>
    <w:rsid w:val="00501A12"/>
    <w:rsid w:val="0050309C"/>
    <w:rsid w:val="0051327C"/>
    <w:rsid w:val="0051346D"/>
    <w:rsid w:val="00513EAE"/>
    <w:rsid w:val="005142AC"/>
    <w:rsid w:val="0051434F"/>
    <w:rsid w:val="00515101"/>
    <w:rsid w:val="00516806"/>
    <w:rsid w:val="00517C46"/>
    <w:rsid w:val="0052098C"/>
    <w:rsid w:val="00520A90"/>
    <w:rsid w:val="00525A49"/>
    <w:rsid w:val="00525ABA"/>
    <w:rsid w:val="005262D1"/>
    <w:rsid w:val="00530876"/>
    <w:rsid w:val="00535613"/>
    <w:rsid w:val="005359EB"/>
    <w:rsid w:val="0054254A"/>
    <w:rsid w:val="00544AB1"/>
    <w:rsid w:val="0054500B"/>
    <w:rsid w:val="005466B5"/>
    <w:rsid w:val="00547BDE"/>
    <w:rsid w:val="00554314"/>
    <w:rsid w:val="00555B6D"/>
    <w:rsid w:val="00562829"/>
    <w:rsid w:val="005629B3"/>
    <w:rsid w:val="0057128A"/>
    <w:rsid w:val="005724F6"/>
    <w:rsid w:val="00573AC4"/>
    <w:rsid w:val="00574A17"/>
    <w:rsid w:val="005801FC"/>
    <w:rsid w:val="005850EF"/>
    <w:rsid w:val="00585BA9"/>
    <w:rsid w:val="00587359"/>
    <w:rsid w:val="00587438"/>
    <w:rsid w:val="005900D4"/>
    <w:rsid w:val="00592928"/>
    <w:rsid w:val="0059389E"/>
    <w:rsid w:val="00595016"/>
    <w:rsid w:val="00597AAE"/>
    <w:rsid w:val="005A1517"/>
    <w:rsid w:val="005A222C"/>
    <w:rsid w:val="005A4DF8"/>
    <w:rsid w:val="005A66B9"/>
    <w:rsid w:val="005A78C8"/>
    <w:rsid w:val="005B1426"/>
    <w:rsid w:val="005C0A8E"/>
    <w:rsid w:val="005C1767"/>
    <w:rsid w:val="005C185C"/>
    <w:rsid w:val="005C327A"/>
    <w:rsid w:val="005C353C"/>
    <w:rsid w:val="005C42EF"/>
    <w:rsid w:val="005C745D"/>
    <w:rsid w:val="005D6D7D"/>
    <w:rsid w:val="005E02F5"/>
    <w:rsid w:val="005E0510"/>
    <w:rsid w:val="005E176E"/>
    <w:rsid w:val="005E218E"/>
    <w:rsid w:val="005E35A0"/>
    <w:rsid w:val="005F0D1B"/>
    <w:rsid w:val="005F1865"/>
    <w:rsid w:val="005F7380"/>
    <w:rsid w:val="006007BD"/>
    <w:rsid w:val="006013C8"/>
    <w:rsid w:val="0060270D"/>
    <w:rsid w:val="00604342"/>
    <w:rsid w:val="00604611"/>
    <w:rsid w:val="00611382"/>
    <w:rsid w:val="00611586"/>
    <w:rsid w:val="00612D26"/>
    <w:rsid w:val="00615855"/>
    <w:rsid w:val="00620DA8"/>
    <w:rsid w:val="00621887"/>
    <w:rsid w:val="00624520"/>
    <w:rsid w:val="0062515F"/>
    <w:rsid w:val="006271F5"/>
    <w:rsid w:val="00632300"/>
    <w:rsid w:val="00632BB7"/>
    <w:rsid w:val="00635B36"/>
    <w:rsid w:val="00636871"/>
    <w:rsid w:val="00640EE1"/>
    <w:rsid w:val="00640F4E"/>
    <w:rsid w:val="00643DE0"/>
    <w:rsid w:val="0064437D"/>
    <w:rsid w:val="00644E85"/>
    <w:rsid w:val="00644F88"/>
    <w:rsid w:val="00647897"/>
    <w:rsid w:val="006501BE"/>
    <w:rsid w:val="006516D8"/>
    <w:rsid w:val="00652C52"/>
    <w:rsid w:val="0066063F"/>
    <w:rsid w:val="00662BB0"/>
    <w:rsid w:val="006633F6"/>
    <w:rsid w:val="00663878"/>
    <w:rsid w:val="0066654A"/>
    <w:rsid w:val="00667773"/>
    <w:rsid w:val="00667FD6"/>
    <w:rsid w:val="00670659"/>
    <w:rsid w:val="00670743"/>
    <w:rsid w:val="00671AD4"/>
    <w:rsid w:val="00680A85"/>
    <w:rsid w:val="00681ADF"/>
    <w:rsid w:val="00684608"/>
    <w:rsid w:val="00690EE2"/>
    <w:rsid w:val="00693854"/>
    <w:rsid w:val="00694247"/>
    <w:rsid w:val="00694BEB"/>
    <w:rsid w:val="006A0E20"/>
    <w:rsid w:val="006A24E3"/>
    <w:rsid w:val="006A5695"/>
    <w:rsid w:val="006B0439"/>
    <w:rsid w:val="006B3904"/>
    <w:rsid w:val="006B5B7D"/>
    <w:rsid w:val="006C5016"/>
    <w:rsid w:val="006C5B46"/>
    <w:rsid w:val="006C6E39"/>
    <w:rsid w:val="006D0ECF"/>
    <w:rsid w:val="006D1372"/>
    <w:rsid w:val="006D3D5B"/>
    <w:rsid w:val="006D4C92"/>
    <w:rsid w:val="006D4EB6"/>
    <w:rsid w:val="006D7FBC"/>
    <w:rsid w:val="006E35BF"/>
    <w:rsid w:val="006E7850"/>
    <w:rsid w:val="006F19D8"/>
    <w:rsid w:val="006F46D6"/>
    <w:rsid w:val="006F4BBB"/>
    <w:rsid w:val="007028D9"/>
    <w:rsid w:val="00702C8E"/>
    <w:rsid w:val="007045C7"/>
    <w:rsid w:val="00707218"/>
    <w:rsid w:val="00710D04"/>
    <w:rsid w:val="00712B1D"/>
    <w:rsid w:val="00715751"/>
    <w:rsid w:val="007171BA"/>
    <w:rsid w:val="00717616"/>
    <w:rsid w:val="00724835"/>
    <w:rsid w:val="007325D9"/>
    <w:rsid w:val="0073413F"/>
    <w:rsid w:val="0073583B"/>
    <w:rsid w:val="007360CA"/>
    <w:rsid w:val="00737323"/>
    <w:rsid w:val="0074667B"/>
    <w:rsid w:val="007470BD"/>
    <w:rsid w:val="00754B8A"/>
    <w:rsid w:val="00760EC0"/>
    <w:rsid w:val="00761E70"/>
    <w:rsid w:val="00765B62"/>
    <w:rsid w:val="007711BD"/>
    <w:rsid w:val="0077611A"/>
    <w:rsid w:val="0078003A"/>
    <w:rsid w:val="00780771"/>
    <w:rsid w:val="007847BE"/>
    <w:rsid w:val="00785D3E"/>
    <w:rsid w:val="007929CF"/>
    <w:rsid w:val="00792BE4"/>
    <w:rsid w:val="00796462"/>
    <w:rsid w:val="00797BA8"/>
    <w:rsid w:val="007A081D"/>
    <w:rsid w:val="007A49E7"/>
    <w:rsid w:val="007A6F28"/>
    <w:rsid w:val="007B03C6"/>
    <w:rsid w:val="007B0C6D"/>
    <w:rsid w:val="007B0DB1"/>
    <w:rsid w:val="007B5673"/>
    <w:rsid w:val="007B7238"/>
    <w:rsid w:val="007B76FF"/>
    <w:rsid w:val="007C3AD6"/>
    <w:rsid w:val="007C3BF6"/>
    <w:rsid w:val="007C67B3"/>
    <w:rsid w:val="007C7829"/>
    <w:rsid w:val="007D0FD2"/>
    <w:rsid w:val="007D25F7"/>
    <w:rsid w:val="007D2EF8"/>
    <w:rsid w:val="007D561F"/>
    <w:rsid w:val="007D7FD2"/>
    <w:rsid w:val="007E13D9"/>
    <w:rsid w:val="007E2AEC"/>
    <w:rsid w:val="007E41BE"/>
    <w:rsid w:val="007E4DB6"/>
    <w:rsid w:val="007E6733"/>
    <w:rsid w:val="007E7CD4"/>
    <w:rsid w:val="007F0E6D"/>
    <w:rsid w:val="007F12AC"/>
    <w:rsid w:val="007F2C19"/>
    <w:rsid w:val="007F4501"/>
    <w:rsid w:val="007F60DF"/>
    <w:rsid w:val="00801800"/>
    <w:rsid w:val="00801861"/>
    <w:rsid w:val="00801B5B"/>
    <w:rsid w:val="00805A30"/>
    <w:rsid w:val="008216E7"/>
    <w:rsid w:val="00825BE6"/>
    <w:rsid w:val="008276B4"/>
    <w:rsid w:val="00827D93"/>
    <w:rsid w:val="00831927"/>
    <w:rsid w:val="00837288"/>
    <w:rsid w:val="00841BD3"/>
    <w:rsid w:val="0084273D"/>
    <w:rsid w:val="008428CC"/>
    <w:rsid w:val="00844E3F"/>
    <w:rsid w:val="00845A83"/>
    <w:rsid w:val="00846613"/>
    <w:rsid w:val="00846BB9"/>
    <w:rsid w:val="00850628"/>
    <w:rsid w:val="008517B6"/>
    <w:rsid w:val="00852E63"/>
    <w:rsid w:val="008649D5"/>
    <w:rsid w:val="008712BB"/>
    <w:rsid w:val="008716F9"/>
    <w:rsid w:val="00871E30"/>
    <w:rsid w:val="008756F1"/>
    <w:rsid w:val="008830E7"/>
    <w:rsid w:val="00890EDE"/>
    <w:rsid w:val="00892B38"/>
    <w:rsid w:val="008A1741"/>
    <w:rsid w:val="008A2484"/>
    <w:rsid w:val="008A52F3"/>
    <w:rsid w:val="008C26D9"/>
    <w:rsid w:val="008C6D50"/>
    <w:rsid w:val="008C7167"/>
    <w:rsid w:val="008C7503"/>
    <w:rsid w:val="008D05AD"/>
    <w:rsid w:val="008D1617"/>
    <w:rsid w:val="008D316D"/>
    <w:rsid w:val="008D330F"/>
    <w:rsid w:val="008D3C9A"/>
    <w:rsid w:val="008D48C1"/>
    <w:rsid w:val="008D4A6C"/>
    <w:rsid w:val="008E6315"/>
    <w:rsid w:val="008F0480"/>
    <w:rsid w:val="008F07FC"/>
    <w:rsid w:val="008F11E0"/>
    <w:rsid w:val="008F2217"/>
    <w:rsid w:val="008F3EA7"/>
    <w:rsid w:val="008F61EB"/>
    <w:rsid w:val="008F78BC"/>
    <w:rsid w:val="008F7B63"/>
    <w:rsid w:val="008F7D6A"/>
    <w:rsid w:val="00901C86"/>
    <w:rsid w:val="00903603"/>
    <w:rsid w:val="009054CB"/>
    <w:rsid w:val="0090650C"/>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0F54"/>
    <w:rsid w:val="009539A3"/>
    <w:rsid w:val="00956876"/>
    <w:rsid w:val="00957CFE"/>
    <w:rsid w:val="00957DE8"/>
    <w:rsid w:val="00960ECB"/>
    <w:rsid w:val="009615D6"/>
    <w:rsid w:val="00967855"/>
    <w:rsid w:val="00971CD1"/>
    <w:rsid w:val="00972EA1"/>
    <w:rsid w:val="00974709"/>
    <w:rsid w:val="009771D0"/>
    <w:rsid w:val="009801AE"/>
    <w:rsid w:val="00980736"/>
    <w:rsid w:val="00981A39"/>
    <w:rsid w:val="00982D56"/>
    <w:rsid w:val="00983DBF"/>
    <w:rsid w:val="00987097"/>
    <w:rsid w:val="00991123"/>
    <w:rsid w:val="00991CAB"/>
    <w:rsid w:val="009A26F6"/>
    <w:rsid w:val="009A2AC4"/>
    <w:rsid w:val="009A3A9C"/>
    <w:rsid w:val="009A6575"/>
    <w:rsid w:val="009B046C"/>
    <w:rsid w:val="009B13FA"/>
    <w:rsid w:val="009B1E2D"/>
    <w:rsid w:val="009C35F8"/>
    <w:rsid w:val="009C59FB"/>
    <w:rsid w:val="009C6F3B"/>
    <w:rsid w:val="009C7D02"/>
    <w:rsid w:val="009D1467"/>
    <w:rsid w:val="009D2A1E"/>
    <w:rsid w:val="009D328D"/>
    <w:rsid w:val="009D6915"/>
    <w:rsid w:val="009E4FA6"/>
    <w:rsid w:val="009E7D93"/>
    <w:rsid w:val="009F3C34"/>
    <w:rsid w:val="009F462C"/>
    <w:rsid w:val="009F5AA0"/>
    <w:rsid w:val="009F5C33"/>
    <w:rsid w:val="00A026F0"/>
    <w:rsid w:val="00A02F65"/>
    <w:rsid w:val="00A03EAC"/>
    <w:rsid w:val="00A04DBB"/>
    <w:rsid w:val="00A07EA0"/>
    <w:rsid w:val="00A11CA6"/>
    <w:rsid w:val="00A20C49"/>
    <w:rsid w:val="00A20D8D"/>
    <w:rsid w:val="00A21AE5"/>
    <w:rsid w:val="00A21CA4"/>
    <w:rsid w:val="00A22932"/>
    <w:rsid w:val="00A269CA"/>
    <w:rsid w:val="00A336EE"/>
    <w:rsid w:val="00A33F46"/>
    <w:rsid w:val="00A3427E"/>
    <w:rsid w:val="00A359AC"/>
    <w:rsid w:val="00A40F83"/>
    <w:rsid w:val="00A410FB"/>
    <w:rsid w:val="00A41413"/>
    <w:rsid w:val="00A431E6"/>
    <w:rsid w:val="00A436E8"/>
    <w:rsid w:val="00A4510F"/>
    <w:rsid w:val="00A45FB1"/>
    <w:rsid w:val="00A46A0F"/>
    <w:rsid w:val="00A46CCC"/>
    <w:rsid w:val="00A47996"/>
    <w:rsid w:val="00A51CFE"/>
    <w:rsid w:val="00A5204D"/>
    <w:rsid w:val="00A5584D"/>
    <w:rsid w:val="00A56E77"/>
    <w:rsid w:val="00A57D2D"/>
    <w:rsid w:val="00A61605"/>
    <w:rsid w:val="00A617D0"/>
    <w:rsid w:val="00A644A1"/>
    <w:rsid w:val="00A65F97"/>
    <w:rsid w:val="00A666B4"/>
    <w:rsid w:val="00A70A38"/>
    <w:rsid w:val="00A70FE9"/>
    <w:rsid w:val="00A73B04"/>
    <w:rsid w:val="00A76C13"/>
    <w:rsid w:val="00A801A8"/>
    <w:rsid w:val="00A814CE"/>
    <w:rsid w:val="00A84FD0"/>
    <w:rsid w:val="00A92E79"/>
    <w:rsid w:val="00A950B6"/>
    <w:rsid w:val="00A95D45"/>
    <w:rsid w:val="00AA08B6"/>
    <w:rsid w:val="00AA38BB"/>
    <w:rsid w:val="00AA3EA8"/>
    <w:rsid w:val="00AB41C1"/>
    <w:rsid w:val="00AB4CF2"/>
    <w:rsid w:val="00AB6CCA"/>
    <w:rsid w:val="00AC223F"/>
    <w:rsid w:val="00AC33B1"/>
    <w:rsid w:val="00AC65E1"/>
    <w:rsid w:val="00AD12A8"/>
    <w:rsid w:val="00AD7CE6"/>
    <w:rsid w:val="00AE023F"/>
    <w:rsid w:val="00AE5CF2"/>
    <w:rsid w:val="00AF3577"/>
    <w:rsid w:val="00AF35F9"/>
    <w:rsid w:val="00B0424C"/>
    <w:rsid w:val="00B05C7D"/>
    <w:rsid w:val="00B07850"/>
    <w:rsid w:val="00B1508F"/>
    <w:rsid w:val="00B15D57"/>
    <w:rsid w:val="00B16347"/>
    <w:rsid w:val="00B17D6E"/>
    <w:rsid w:val="00B2435E"/>
    <w:rsid w:val="00B24A86"/>
    <w:rsid w:val="00B346C3"/>
    <w:rsid w:val="00B4005C"/>
    <w:rsid w:val="00B4227E"/>
    <w:rsid w:val="00B43302"/>
    <w:rsid w:val="00B4471C"/>
    <w:rsid w:val="00B451A6"/>
    <w:rsid w:val="00B530B2"/>
    <w:rsid w:val="00B56D6E"/>
    <w:rsid w:val="00B62656"/>
    <w:rsid w:val="00B64347"/>
    <w:rsid w:val="00B65DC6"/>
    <w:rsid w:val="00B66A3B"/>
    <w:rsid w:val="00B67AC2"/>
    <w:rsid w:val="00B722DE"/>
    <w:rsid w:val="00B751E3"/>
    <w:rsid w:val="00B75BA6"/>
    <w:rsid w:val="00B76C44"/>
    <w:rsid w:val="00B8184A"/>
    <w:rsid w:val="00B82283"/>
    <w:rsid w:val="00B828D8"/>
    <w:rsid w:val="00B83F87"/>
    <w:rsid w:val="00B87CDC"/>
    <w:rsid w:val="00B910C1"/>
    <w:rsid w:val="00B939B2"/>
    <w:rsid w:val="00BA2CA4"/>
    <w:rsid w:val="00BA2EFA"/>
    <w:rsid w:val="00BA3DBC"/>
    <w:rsid w:val="00BA707A"/>
    <w:rsid w:val="00BB183F"/>
    <w:rsid w:val="00BB1AFB"/>
    <w:rsid w:val="00BB27AE"/>
    <w:rsid w:val="00BB2DA2"/>
    <w:rsid w:val="00BB535B"/>
    <w:rsid w:val="00BB56DC"/>
    <w:rsid w:val="00BD7AD9"/>
    <w:rsid w:val="00BE183D"/>
    <w:rsid w:val="00BE2A67"/>
    <w:rsid w:val="00BF24C2"/>
    <w:rsid w:val="00BF2922"/>
    <w:rsid w:val="00BF31D8"/>
    <w:rsid w:val="00BF5D7A"/>
    <w:rsid w:val="00BF748B"/>
    <w:rsid w:val="00C01C2E"/>
    <w:rsid w:val="00C02D33"/>
    <w:rsid w:val="00C04B53"/>
    <w:rsid w:val="00C10899"/>
    <w:rsid w:val="00C1115C"/>
    <w:rsid w:val="00C1232C"/>
    <w:rsid w:val="00C13C7B"/>
    <w:rsid w:val="00C1715D"/>
    <w:rsid w:val="00C27C6B"/>
    <w:rsid w:val="00C27DC3"/>
    <w:rsid w:val="00C32CF4"/>
    <w:rsid w:val="00C33C72"/>
    <w:rsid w:val="00C3594D"/>
    <w:rsid w:val="00C36442"/>
    <w:rsid w:val="00C400CE"/>
    <w:rsid w:val="00C410FD"/>
    <w:rsid w:val="00C421B8"/>
    <w:rsid w:val="00C457DE"/>
    <w:rsid w:val="00C47DD3"/>
    <w:rsid w:val="00C52EE3"/>
    <w:rsid w:val="00C5316F"/>
    <w:rsid w:val="00C53562"/>
    <w:rsid w:val="00C539FB"/>
    <w:rsid w:val="00C54B88"/>
    <w:rsid w:val="00C607FE"/>
    <w:rsid w:val="00C6208B"/>
    <w:rsid w:val="00C66AA3"/>
    <w:rsid w:val="00C66E57"/>
    <w:rsid w:val="00C70FEE"/>
    <w:rsid w:val="00C724D7"/>
    <w:rsid w:val="00C74150"/>
    <w:rsid w:val="00C75594"/>
    <w:rsid w:val="00C813BA"/>
    <w:rsid w:val="00C85982"/>
    <w:rsid w:val="00C967D4"/>
    <w:rsid w:val="00CA0466"/>
    <w:rsid w:val="00CA246D"/>
    <w:rsid w:val="00CA50D9"/>
    <w:rsid w:val="00CB3054"/>
    <w:rsid w:val="00CB5636"/>
    <w:rsid w:val="00CB5F30"/>
    <w:rsid w:val="00CC24FE"/>
    <w:rsid w:val="00CC3EE5"/>
    <w:rsid w:val="00CC6E47"/>
    <w:rsid w:val="00CC7964"/>
    <w:rsid w:val="00CD1346"/>
    <w:rsid w:val="00CD32AF"/>
    <w:rsid w:val="00CE425C"/>
    <w:rsid w:val="00CE58AC"/>
    <w:rsid w:val="00CF3668"/>
    <w:rsid w:val="00CF5A80"/>
    <w:rsid w:val="00D00393"/>
    <w:rsid w:val="00D01C95"/>
    <w:rsid w:val="00D045EE"/>
    <w:rsid w:val="00D05091"/>
    <w:rsid w:val="00D10CA6"/>
    <w:rsid w:val="00D10F21"/>
    <w:rsid w:val="00D134CF"/>
    <w:rsid w:val="00D13725"/>
    <w:rsid w:val="00D1573B"/>
    <w:rsid w:val="00D17D95"/>
    <w:rsid w:val="00D206AD"/>
    <w:rsid w:val="00D2463E"/>
    <w:rsid w:val="00D24806"/>
    <w:rsid w:val="00D34040"/>
    <w:rsid w:val="00D34E69"/>
    <w:rsid w:val="00D36C78"/>
    <w:rsid w:val="00D375EE"/>
    <w:rsid w:val="00D401B7"/>
    <w:rsid w:val="00D55AE8"/>
    <w:rsid w:val="00D56056"/>
    <w:rsid w:val="00D60480"/>
    <w:rsid w:val="00D6085F"/>
    <w:rsid w:val="00D61B6D"/>
    <w:rsid w:val="00D62699"/>
    <w:rsid w:val="00D7665B"/>
    <w:rsid w:val="00D778E9"/>
    <w:rsid w:val="00D812BF"/>
    <w:rsid w:val="00D82620"/>
    <w:rsid w:val="00D85707"/>
    <w:rsid w:val="00D949AB"/>
    <w:rsid w:val="00D9725F"/>
    <w:rsid w:val="00DA01B1"/>
    <w:rsid w:val="00DA11A2"/>
    <w:rsid w:val="00DA14ED"/>
    <w:rsid w:val="00DA26D6"/>
    <w:rsid w:val="00DA79F6"/>
    <w:rsid w:val="00DB2EF1"/>
    <w:rsid w:val="00DB3DE1"/>
    <w:rsid w:val="00DB43BA"/>
    <w:rsid w:val="00DB5DA0"/>
    <w:rsid w:val="00DB716C"/>
    <w:rsid w:val="00DC5C85"/>
    <w:rsid w:val="00DC7C5D"/>
    <w:rsid w:val="00DD1802"/>
    <w:rsid w:val="00DD4236"/>
    <w:rsid w:val="00DD44F1"/>
    <w:rsid w:val="00DD6957"/>
    <w:rsid w:val="00DD6E7A"/>
    <w:rsid w:val="00DE3067"/>
    <w:rsid w:val="00DE6D7A"/>
    <w:rsid w:val="00DF3EEE"/>
    <w:rsid w:val="00DF75E1"/>
    <w:rsid w:val="00E00AAA"/>
    <w:rsid w:val="00E027BC"/>
    <w:rsid w:val="00E045BE"/>
    <w:rsid w:val="00E10F0D"/>
    <w:rsid w:val="00E11325"/>
    <w:rsid w:val="00E14EA5"/>
    <w:rsid w:val="00E1742A"/>
    <w:rsid w:val="00E2070E"/>
    <w:rsid w:val="00E21133"/>
    <w:rsid w:val="00E2327E"/>
    <w:rsid w:val="00E23577"/>
    <w:rsid w:val="00E244DA"/>
    <w:rsid w:val="00E266EF"/>
    <w:rsid w:val="00E326A8"/>
    <w:rsid w:val="00E42B3D"/>
    <w:rsid w:val="00E47428"/>
    <w:rsid w:val="00E5062B"/>
    <w:rsid w:val="00E5129F"/>
    <w:rsid w:val="00E5254E"/>
    <w:rsid w:val="00E54A96"/>
    <w:rsid w:val="00E56C8E"/>
    <w:rsid w:val="00E5716B"/>
    <w:rsid w:val="00E57F1F"/>
    <w:rsid w:val="00E62BF0"/>
    <w:rsid w:val="00E66B9F"/>
    <w:rsid w:val="00E70A6A"/>
    <w:rsid w:val="00E710D6"/>
    <w:rsid w:val="00E73DA4"/>
    <w:rsid w:val="00E76E45"/>
    <w:rsid w:val="00E777C9"/>
    <w:rsid w:val="00E77EEA"/>
    <w:rsid w:val="00E81DA6"/>
    <w:rsid w:val="00E8243C"/>
    <w:rsid w:val="00E84212"/>
    <w:rsid w:val="00E90083"/>
    <w:rsid w:val="00E9086C"/>
    <w:rsid w:val="00E90AAA"/>
    <w:rsid w:val="00E91A0F"/>
    <w:rsid w:val="00E94A71"/>
    <w:rsid w:val="00E94CBF"/>
    <w:rsid w:val="00E95D0C"/>
    <w:rsid w:val="00E97E71"/>
    <w:rsid w:val="00EA03CE"/>
    <w:rsid w:val="00EA20A4"/>
    <w:rsid w:val="00EA23E5"/>
    <w:rsid w:val="00EA4E2E"/>
    <w:rsid w:val="00EB2417"/>
    <w:rsid w:val="00EB2CCB"/>
    <w:rsid w:val="00EB7A25"/>
    <w:rsid w:val="00EC0F3E"/>
    <w:rsid w:val="00EC273B"/>
    <w:rsid w:val="00EC57A7"/>
    <w:rsid w:val="00EC6F33"/>
    <w:rsid w:val="00ED0817"/>
    <w:rsid w:val="00ED3641"/>
    <w:rsid w:val="00ED7B31"/>
    <w:rsid w:val="00ED7DD9"/>
    <w:rsid w:val="00EE3289"/>
    <w:rsid w:val="00EE445B"/>
    <w:rsid w:val="00EE7E76"/>
    <w:rsid w:val="00EF3113"/>
    <w:rsid w:val="00EF3F84"/>
    <w:rsid w:val="00EF7DA5"/>
    <w:rsid w:val="00F045DC"/>
    <w:rsid w:val="00F05AFE"/>
    <w:rsid w:val="00F176AC"/>
    <w:rsid w:val="00F17D10"/>
    <w:rsid w:val="00F2320F"/>
    <w:rsid w:val="00F265CD"/>
    <w:rsid w:val="00F26F28"/>
    <w:rsid w:val="00F27714"/>
    <w:rsid w:val="00F2777A"/>
    <w:rsid w:val="00F3276E"/>
    <w:rsid w:val="00F33D3C"/>
    <w:rsid w:val="00F352E3"/>
    <w:rsid w:val="00F36EC8"/>
    <w:rsid w:val="00F37A91"/>
    <w:rsid w:val="00F408A0"/>
    <w:rsid w:val="00F4169B"/>
    <w:rsid w:val="00F45CF5"/>
    <w:rsid w:val="00F47DB0"/>
    <w:rsid w:val="00F50C3F"/>
    <w:rsid w:val="00F50D76"/>
    <w:rsid w:val="00F50E34"/>
    <w:rsid w:val="00F51AFB"/>
    <w:rsid w:val="00F53EF7"/>
    <w:rsid w:val="00F54BF2"/>
    <w:rsid w:val="00F57026"/>
    <w:rsid w:val="00F625EC"/>
    <w:rsid w:val="00F73591"/>
    <w:rsid w:val="00F74367"/>
    <w:rsid w:val="00F775AC"/>
    <w:rsid w:val="00F87658"/>
    <w:rsid w:val="00F8792F"/>
    <w:rsid w:val="00F9214D"/>
    <w:rsid w:val="00F92355"/>
    <w:rsid w:val="00F93963"/>
    <w:rsid w:val="00F94291"/>
    <w:rsid w:val="00F95FA6"/>
    <w:rsid w:val="00F96BB6"/>
    <w:rsid w:val="00FA1274"/>
    <w:rsid w:val="00FA298A"/>
    <w:rsid w:val="00FA5B66"/>
    <w:rsid w:val="00FB0428"/>
    <w:rsid w:val="00FB0B9C"/>
    <w:rsid w:val="00FB14E9"/>
    <w:rsid w:val="00FB30EB"/>
    <w:rsid w:val="00FB7982"/>
    <w:rsid w:val="00FC0734"/>
    <w:rsid w:val="00FC0FC5"/>
    <w:rsid w:val="00FC588F"/>
    <w:rsid w:val="00FC6879"/>
    <w:rsid w:val="00FD0E19"/>
    <w:rsid w:val="00FD43C2"/>
    <w:rsid w:val="00FD57CC"/>
    <w:rsid w:val="00FD713B"/>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01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F50D76"/>
    <w:pPr>
      <w:ind w:left="720"/>
      <w:contextualSpacing/>
    </w:pPr>
  </w:style>
  <w:style w:type="character" w:customStyle="1" w:styleId="Heading2Char">
    <w:name w:val="Heading 2 Char"/>
    <w:basedOn w:val="DefaultParagraphFont"/>
    <w:link w:val="Heading2"/>
    <w:rsid w:val="00A21AE5"/>
    <w:rPr>
      <w:b/>
      <w:sz w:val="24"/>
      <w:szCs w:val="24"/>
      <w:lang w:eastAsia="en-US"/>
    </w:rPr>
  </w:style>
  <w:style w:type="paragraph" w:styleId="Revision">
    <w:name w:val="Revision"/>
    <w:hidden/>
    <w:uiPriority w:val="99"/>
    <w:semiHidden/>
    <w:rsid w:val="00395C4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2446">
      <w:bodyDiv w:val="1"/>
      <w:marLeft w:val="0"/>
      <w:marRight w:val="0"/>
      <w:marTop w:val="0"/>
      <w:marBottom w:val="0"/>
      <w:divBdr>
        <w:top w:val="none" w:sz="0" w:space="0" w:color="auto"/>
        <w:left w:val="none" w:sz="0" w:space="0" w:color="auto"/>
        <w:bottom w:val="none" w:sz="0" w:space="0" w:color="auto"/>
        <w:right w:val="none" w:sz="0" w:space="0" w:color="auto"/>
      </w:divBdr>
    </w:div>
    <w:div w:id="891115144">
      <w:bodyDiv w:val="1"/>
      <w:marLeft w:val="0"/>
      <w:marRight w:val="0"/>
      <w:marTop w:val="0"/>
      <w:marBottom w:val="0"/>
      <w:divBdr>
        <w:top w:val="none" w:sz="0" w:space="0" w:color="auto"/>
        <w:left w:val="none" w:sz="0" w:space="0" w:color="auto"/>
        <w:bottom w:val="none" w:sz="0" w:space="0" w:color="auto"/>
        <w:right w:val="none" w:sz="0" w:space="0" w:color="auto"/>
      </w:divBdr>
    </w:div>
    <w:div w:id="20372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95434FDA54DCA8BDA447824969CAA"/>
        <w:category>
          <w:name w:val="General"/>
          <w:gallery w:val="placeholder"/>
        </w:category>
        <w:types>
          <w:type w:val="bbPlcHdr"/>
        </w:types>
        <w:behaviors>
          <w:behavior w:val="content"/>
        </w:behaviors>
        <w:guid w:val="{45073079-2EC7-45DC-983D-97EBB2655BFE}"/>
      </w:docPartPr>
      <w:docPartBody>
        <w:p w:rsidR="005B70EC" w:rsidRDefault="005B70EC">
          <w:pPr>
            <w:pStyle w:val="A4995434FDA54DCA8BDA447824969CAA"/>
          </w:pPr>
          <w:r>
            <w:rPr>
              <w:rStyle w:val="PlaceholderText"/>
            </w:rPr>
            <w:t>MNC Text</w:t>
          </w:r>
        </w:p>
      </w:docPartBody>
    </w:docPart>
    <w:docPart>
      <w:docPartPr>
        <w:name w:val="8FC26E75E1C949AD9E28239A900CC4BA"/>
        <w:category>
          <w:name w:val="General"/>
          <w:gallery w:val="placeholder"/>
        </w:category>
        <w:types>
          <w:type w:val="bbPlcHdr"/>
        </w:types>
        <w:behaviors>
          <w:behavior w:val="content"/>
        </w:behaviors>
        <w:guid w:val="{4AFFEEAF-8175-44E4-A06E-150075D9836C}"/>
      </w:docPartPr>
      <w:docPartBody>
        <w:p w:rsidR="005B70EC" w:rsidRDefault="005B70EC">
          <w:pPr>
            <w:pStyle w:val="8FC26E75E1C949AD9E28239A900CC4BA"/>
          </w:pPr>
          <w:r w:rsidRPr="005C44BE">
            <w:rPr>
              <w:rStyle w:val="PlaceholderText"/>
            </w:rPr>
            <w:t>Click or tap here to enter text.</w:t>
          </w:r>
        </w:p>
      </w:docPartBody>
    </w:docPart>
    <w:docPart>
      <w:docPartPr>
        <w:name w:val="B6D100BF58C94743813CB6C9552506A3"/>
        <w:category>
          <w:name w:val="General"/>
          <w:gallery w:val="placeholder"/>
        </w:category>
        <w:types>
          <w:type w:val="bbPlcHdr"/>
        </w:types>
        <w:behaviors>
          <w:behavior w:val="content"/>
        </w:behaviors>
        <w:guid w:val="{AF1CE442-B06A-4288-9F38-B168C0A8C8FA}"/>
      </w:docPartPr>
      <w:docPartBody>
        <w:p w:rsidR="005B70EC" w:rsidRDefault="005B70EC">
          <w:pPr>
            <w:pStyle w:val="B6D100BF58C94743813CB6C9552506A3"/>
          </w:pPr>
          <w:r w:rsidRPr="005C44BE">
            <w:rPr>
              <w:rStyle w:val="PlaceholderText"/>
            </w:rPr>
            <w:t>Click or tap here to enter text.</w:t>
          </w:r>
        </w:p>
      </w:docPartBody>
    </w:docPart>
    <w:docPart>
      <w:docPartPr>
        <w:name w:val="8F92AB1B6D864BD8BBD68A325597C8BE"/>
        <w:category>
          <w:name w:val="General"/>
          <w:gallery w:val="placeholder"/>
        </w:category>
        <w:types>
          <w:type w:val="bbPlcHdr"/>
        </w:types>
        <w:behaviors>
          <w:behavior w:val="content"/>
        </w:behaviors>
        <w:guid w:val="{0A0C9C85-8BF6-4729-B8B3-8F54D2E3D0C4}"/>
      </w:docPartPr>
      <w:docPartBody>
        <w:p w:rsidR="005B70EC" w:rsidRDefault="005B70EC">
          <w:pPr>
            <w:pStyle w:val="8F92AB1B6D864BD8BBD68A325597C8BE"/>
          </w:pPr>
          <w:r w:rsidRPr="005C44BE">
            <w:rPr>
              <w:rStyle w:val="PlaceholderText"/>
            </w:rPr>
            <w:t>Click or tap here to enter text.</w:t>
          </w:r>
        </w:p>
      </w:docPartBody>
    </w:docPart>
    <w:docPart>
      <w:docPartPr>
        <w:name w:val="BA047A7DB355464D9CD659A02E0AD6DE"/>
        <w:category>
          <w:name w:val="General"/>
          <w:gallery w:val="placeholder"/>
        </w:category>
        <w:types>
          <w:type w:val="bbPlcHdr"/>
        </w:types>
        <w:behaviors>
          <w:behavior w:val="content"/>
        </w:behaviors>
        <w:guid w:val="{C528DEB3-CC3E-4358-9C88-8D6FB0F84D75}"/>
      </w:docPartPr>
      <w:docPartBody>
        <w:p w:rsidR="005B70EC" w:rsidRDefault="005B70EC">
          <w:pPr>
            <w:pStyle w:val="BA047A7DB355464D9CD659A02E0AD6D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C"/>
    <w:rsid w:val="005B70EC"/>
    <w:rsid w:val="009A20B5"/>
    <w:rsid w:val="00DC5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C4E"/>
    <w:rPr>
      <w:color w:val="808080"/>
    </w:rPr>
  </w:style>
  <w:style w:type="paragraph" w:customStyle="1" w:styleId="A4995434FDA54DCA8BDA447824969CAA">
    <w:name w:val="A4995434FDA54DCA8BDA447824969CAA"/>
  </w:style>
  <w:style w:type="paragraph" w:customStyle="1" w:styleId="8FC26E75E1C949AD9E28239A900CC4BA">
    <w:name w:val="8FC26E75E1C949AD9E28239A900CC4BA"/>
  </w:style>
  <w:style w:type="paragraph" w:customStyle="1" w:styleId="B6D100BF58C94743813CB6C9552506A3">
    <w:name w:val="B6D100BF58C94743813CB6C9552506A3"/>
  </w:style>
  <w:style w:type="paragraph" w:customStyle="1" w:styleId="8F92AB1B6D864BD8BBD68A325597C8BE">
    <w:name w:val="8F92AB1B6D864BD8BBD68A325597C8BE"/>
  </w:style>
  <w:style w:type="paragraph" w:customStyle="1" w:styleId="BA047A7DB355464D9CD659A02E0AD6DE">
    <w:name w:val="BA047A7DB355464D9CD659A02E0AD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Greiss v Seven Network Operations Ltd (Costs) [2024] FCA 377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A6ACDA7-271F-4CFC-85CD-C1750573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16</Pages>
  <Words>5728</Words>
  <Characters>27436</Characters>
  <Application>Microsoft Office Word</Application>
  <DocSecurity>0</DocSecurity>
  <PresentationFormat/>
  <Lines>548</Lines>
  <Paragraphs>235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Greiss v Seven Network Operations Ltd (Costs) [2024] FCA 377</vt:lpstr>
    </vt:vector>
  </TitlesOfParts>
  <Manager/>
  <Company/>
  <LinksUpToDate>false</LinksUpToDate>
  <CharactersWithSpaces>32929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2024-04-16T02:47:00Z</cp:lastPrinted>
  <dcterms:created xsi:type="dcterms:W3CDTF">2024-04-16T06:14:00Z</dcterms:created>
  <dcterms:modified xsi:type="dcterms:W3CDTF">2024-04-16T06:14:00Z</dcterms:modified>
  <cp:category/>
  <cp:contentStatus/>
  <dc:language/>
  <cp:version/>
</cp:coreProperties>
</file>