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EE4A62" w14:textId="5F8D969B" w:rsidR="00395B24" w:rsidRDefault="003429A0" w:rsidP="00A22932">
      <w:pPr>
        <w:pStyle w:val="CourtTitle"/>
      </w:pPr>
      <w:r>
        <w:rPr>
          <w:caps w:val="0"/>
        </w:rPr>
        <w:t>FEDERAL COURT OF AUSTRALIA</w:t>
      </w:r>
    </w:p>
    <w:p w14:paraId="33A879D4" w14:textId="77777777" w:rsidR="00395B24" w:rsidRDefault="00395B24">
      <w:pPr>
        <w:pStyle w:val="NormalHeadings"/>
        <w:jc w:val="center"/>
        <w:rPr>
          <w:sz w:val="32"/>
        </w:rPr>
      </w:pPr>
    </w:p>
    <w:bookmarkStart w:id="0" w:name="MNC"/>
    <w:p w14:paraId="615686E4" w14:textId="0B635758" w:rsidR="00374CC4" w:rsidRDefault="003429A0" w:rsidP="001A2B40">
      <w:pPr>
        <w:pStyle w:val="MNC"/>
      </w:pPr>
      <w:sdt>
        <w:sdtPr>
          <w:alias w:val="MNC"/>
          <w:tag w:val="MNC"/>
          <w:id w:val="343289786"/>
          <w:lock w:val="sdtLocked"/>
          <w:placeholder>
            <w:docPart w:val="A6AFAC4EA0284A6198B359877BAE5A5B"/>
          </w:placeholder>
          <w:dataBinding w:prefixMappings="xmlns:ns0='http://schemas.globalmacros.com/FCA'" w:xpath="/ns0:root[1]/ns0:Name[1]" w:storeItemID="{687E7CCB-4AA5-44E7-B148-17BA2B6F57C0}"/>
          <w:text w:multiLine="1"/>
        </w:sdtPr>
        <w:sdtEndPr/>
        <w:sdtContent>
          <w:r w:rsidR="0042730F">
            <w:t>Ryan (Snr) on behalf of the Warrgamay People v State of Queensland [2021] FC</w:t>
          </w:r>
          <w:r w:rsidR="00704B76">
            <w:t>A 977</w:t>
          </w:r>
        </w:sdtContent>
      </w:sdt>
      <w:bookmarkEnd w:id="0"/>
    </w:p>
    <w:tbl>
      <w:tblPr>
        <w:tblW w:w="9073" w:type="dxa"/>
        <w:tblLayout w:type="fixed"/>
        <w:tblLook w:val="01E0" w:firstRow="1" w:lastRow="1" w:firstColumn="1" w:lastColumn="1" w:noHBand="0" w:noVBand="0"/>
      </w:tblPr>
      <w:tblGrid>
        <w:gridCol w:w="3083"/>
        <w:gridCol w:w="5990"/>
      </w:tblGrid>
      <w:tr w:rsidR="00395B24" w14:paraId="475003CC" w14:textId="77777777" w:rsidTr="00DB5332">
        <w:tc>
          <w:tcPr>
            <w:tcW w:w="3083" w:type="dxa"/>
            <w:shd w:val="clear" w:color="auto" w:fill="auto"/>
          </w:tcPr>
          <w:p w14:paraId="4F81C09A" w14:textId="77777777" w:rsidR="00395B24" w:rsidRDefault="00461D3F" w:rsidP="00461D3F">
            <w:pPr>
              <w:pStyle w:val="Normal1linespace"/>
              <w:widowControl w:val="0"/>
              <w:jc w:val="left"/>
            </w:pPr>
            <w:r>
              <w:t>File number</w:t>
            </w:r>
            <w:r w:rsidR="002C7385">
              <w:t>:</w:t>
            </w:r>
          </w:p>
        </w:tc>
        <w:tc>
          <w:tcPr>
            <w:tcW w:w="5990" w:type="dxa"/>
            <w:shd w:val="clear" w:color="auto" w:fill="auto"/>
          </w:tcPr>
          <w:p w14:paraId="3FC6C3BD" w14:textId="77777777" w:rsidR="00395B24" w:rsidRPr="003A0E5A" w:rsidRDefault="00861C50" w:rsidP="003A0E5A">
            <w:pPr>
              <w:pStyle w:val="Normal1linespace"/>
              <w:jc w:val="left"/>
            </w:pPr>
            <w:fldSimple w:instr=" REF  FileNo  \* MERGEFORMAT " w:fldLock="1">
              <w:r w:rsidR="003A0E5A" w:rsidRPr="003A0E5A">
                <w:t>QUD 882 of 2015</w:t>
              </w:r>
            </w:fldSimple>
          </w:p>
        </w:tc>
      </w:tr>
      <w:tr w:rsidR="00395B24" w14:paraId="2D2A8DEA" w14:textId="77777777" w:rsidTr="00DB5332">
        <w:tc>
          <w:tcPr>
            <w:tcW w:w="3083" w:type="dxa"/>
            <w:shd w:val="clear" w:color="auto" w:fill="auto"/>
          </w:tcPr>
          <w:p w14:paraId="63AE96A7" w14:textId="77777777" w:rsidR="00395B24" w:rsidRDefault="00395B24" w:rsidP="00663878">
            <w:pPr>
              <w:pStyle w:val="Normal1linespace"/>
              <w:widowControl w:val="0"/>
              <w:jc w:val="left"/>
            </w:pPr>
          </w:p>
        </w:tc>
        <w:tc>
          <w:tcPr>
            <w:tcW w:w="5990" w:type="dxa"/>
            <w:shd w:val="clear" w:color="auto" w:fill="auto"/>
          </w:tcPr>
          <w:p w14:paraId="3BD673F0" w14:textId="77777777" w:rsidR="00395B24" w:rsidRDefault="00395B24" w:rsidP="00663878">
            <w:pPr>
              <w:pStyle w:val="Normal1linespace"/>
              <w:widowControl w:val="0"/>
              <w:jc w:val="left"/>
            </w:pPr>
          </w:p>
        </w:tc>
      </w:tr>
      <w:tr w:rsidR="00395B24" w14:paraId="634E605D" w14:textId="77777777" w:rsidTr="00DB5332">
        <w:tc>
          <w:tcPr>
            <w:tcW w:w="3083" w:type="dxa"/>
            <w:shd w:val="clear" w:color="auto" w:fill="auto"/>
          </w:tcPr>
          <w:p w14:paraId="549307AC" w14:textId="77777777" w:rsidR="00395B24" w:rsidRDefault="002C7385" w:rsidP="00663878">
            <w:pPr>
              <w:pStyle w:val="Normal1linespace"/>
              <w:widowControl w:val="0"/>
              <w:jc w:val="left"/>
            </w:pPr>
            <w:r>
              <w:t>Judg</w:t>
            </w:r>
            <w:r w:rsidR="005724F6">
              <w:t>ment of</w:t>
            </w:r>
            <w:r>
              <w:t>:</w:t>
            </w:r>
          </w:p>
        </w:tc>
        <w:tc>
          <w:tcPr>
            <w:tcW w:w="5990" w:type="dxa"/>
            <w:shd w:val="clear" w:color="auto" w:fill="auto"/>
          </w:tcPr>
          <w:p w14:paraId="279A3E22" w14:textId="77777777" w:rsidR="00395B24" w:rsidRDefault="002C7385" w:rsidP="00663878">
            <w:pPr>
              <w:pStyle w:val="Normal1linespace"/>
              <w:widowControl w:val="0"/>
              <w:jc w:val="left"/>
              <w:rPr>
                <w:b/>
              </w:rPr>
            </w:pPr>
            <w:r w:rsidRPr="003A0E5A">
              <w:rPr>
                <w:b/>
              </w:rPr>
              <w:fldChar w:fldCharType="begin" w:fldLock="1"/>
            </w:r>
            <w:r w:rsidRPr="003A0E5A">
              <w:rPr>
                <w:b/>
              </w:rPr>
              <w:instrText xml:space="preserve"> REF  Judge  \* MERGEFORMAT </w:instrText>
            </w:r>
            <w:r w:rsidRPr="003A0E5A">
              <w:rPr>
                <w:b/>
              </w:rPr>
              <w:fldChar w:fldCharType="separate"/>
            </w:r>
            <w:r w:rsidR="003A0E5A" w:rsidRPr="003A0E5A">
              <w:rPr>
                <w:b/>
                <w:caps/>
                <w:szCs w:val="24"/>
              </w:rPr>
              <w:t>MURPHY J</w:t>
            </w:r>
            <w:r w:rsidRPr="003A0E5A">
              <w:rPr>
                <w:b/>
              </w:rPr>
              <w:fldChar w:fldCharType="end"/>
            </w:r>
          </w:p>
        </w:tc>
      </w:tr>
      <w:tr w:rsidR="00395B24" w14:paraId="58333C14" w14:textId="77777777" w:rsidTr="00DB5332">
        <w:tc>
          <w:tcPr>
            <w:tcW w:w="3083" w:type="dxa"/>
            <w:shd w:val="clear" w:color="auto" w:fill="auto"/>
          </w:tcPr>
          <w:p w14:paraId="50D3AA99" w14:textId="77777777" w:rsidR="00395B24" w:rsidRDefault="00395B24" w:rsidP="00663878">
            <w:pPr>
              <w:pStyle w:val="Normal1linespace"/>
              <w:widowControl w:val="0"/>
              <w:jc w:val="left"/>
            </w:pPr>
          </w:p>
        </w:tc>
        <w:tc>
          <w:tcPr>
            <w:tcW w:w="5990" w:type="dxa"/>
            <w:shd w:val="clear" w:color="auto" w:fill="auto"/>
          </w:tcPr>
          <w:p w14:paraId="63448F1D" w14:textId="77777777" w:rsidR="00395B24" w:rsidRDefault="00395B24" w:rsidP="00663878">
            <w:pPr>
              <w:pStyle w:val="Normal1linespace"/>
              <w:widowControl w:val="0"/>
              <w:jc w:val="left"/>
            </w:pPr>
          </w:p>
        </w:tc>
      </w:tr>
      <w:tr w:rsidR="00395B24" w14:paraId="39D2E3EA" w14:textId="77777777" w:rsidTr="00DB5332">
        <w:tc>
          <w:tcPr>
            <w:tcW w:w="3083" w:type="dxa"/>
            <w:shd w:val="clear" w:color="auto" w:fill="auto"/>
          </w:tcPr>
          <w:p w14:paraId="40949E5D" w14:textId="77777777" w:rsidR="00395B24" w:rsidRDefault="002C7385" w:rsidP="00663878">
            <w:pPr>
              <w:pStyle w:val="Normal1linespace"/>
              <w:widowControl w:val="0"/>
              <w:jc w:val="left"/>
            </w:pPr>
            <w:r>
              <w:t>Date of judgment:</w:t>
            </w:r>
          </w:p>
        </w:tc>
        <w:tc>
          <w:tcPr>
            <w:tcW w:w="5990" w:type="dxa"/>
            <w:shd w:val="clear" w:color="auto" w:fill="auto"/>
          </w:tcPr>
          <w:p w14:paraId="208C1A1F" w14:textId="4482971B" w:rsidR="00395B24" w:rsidRDefault="003A0E5A" w:rsidP="00DB5332">
            <w:pPr>
              <w:pStyle w:val="Normal1linespace"/>
              <w:widowControl w:val="0"/>
              <w:jc w:val="left"/>
            </w:pPr>
            <w:bookmarkStart w:id="1" w:name="JudgmentDate"/>
            <w:r>
              <w:t>1</w:t>
            </w:r>
            <w:r w:rsidR="00DB5332">
              <w:t>8</w:t>
            </w:r>
            <w:r>
              <w:t xml:space="preserve"> August 2021</w:t>
            </w:r>
            <w:bookmarkEnd w:id="1"/>
          </w:p>
        </w:tc>
      </w:tr>
      <w:tr w:rsidR="00395B24" w14:paraId="6F9F1D6B" w14:textId="77777777" w:rsidTr="00DB5332">
        <w:tc>
          <w:tcPr>
            <w:tcW w:w="3083" w:type="dxa"/>
            <w:shd w:val="clear" w:color="auto" w:fill="auto"/>
          </w:tcPr>
          <w:p w14:paraId="6A7E5AE0" w14:textId="77777777" w:rsidR="00395B24" w:rsidRDefault="00395B24" w:rsidP="00663878">
            <w:pPr>
              <w:pStyle w:val="Normal1linespace"/>
              <w:widowControl w:val="0"/>
              <w:jc w:val="left"/>
            </w:pPr>
          </w:p>
        </w:tc>
        <w:tc>
          <w:tcPr>
            <w:tcW w:w="5990" w:type="dxa"/>
            <w:shd w:val="clear" w:color="auto" w:fill="auto"/>
          </w:tcPr>
          <w:p w14:paraId="0C713F89" w14:textId="77777777" w:rsidR="00395B24" w:rsidRDefault="00395B24" w:rsidP="00663878">
            <w:pPr>
              <w:pStyle w:val="Normal1linespace"/>
              <w:widowControl w:val="0"/>
              <w:jc w:val="left"/>
            </w:pPr>
          </w:p>
        </w:tc>
      </w:tr>
      <w:tr w:rsidR="00395B24" w14:paraId="11927879" w14:textId="77777777" w:rsidTr="00DB5332">
        <w:tc>
          <w:tcPr>
            <w:tcW w:w="3083" w:type="dxa"/>
            <w:shd w:val="clear" w:color="auto" w:fill="auto"/>
          </w:tcPr>
          <w:p w14:paraId="463889FB" w14:textId="77777777" w:rsidR="00395B24" w:rsidRDefault="002C7385" w:rsidP="00663878">
            <w:pPr>
              <w:pStyle w:val="Normal1linespace"/>
              <w:widowControl w:val="0"/>
              <w:jc w:val="left"/>
            </w:pPr>
            <w:r>
              <w:t>Catchwords:</w:t>
            </w:r>
          </w:p>
        </w:tc>
        <w:tc>
          <w:tcPr>
            <w:tcW w:w="5990" w:type="dxa"/>
            <w:shd w:val="clear" w:color="auto" w:fill="auto"/>
          </w:tcPr>
          <w:p w14:paraId="0212429F" w14:textId="242BAC30" w:rsidR="00395B24" w:rsidRDefault="00FF3527" w:rsidP="00DB5332">
            <w:pPr>
              <w:pStyle w:val="Normal1linespace"/>
              <w:widowControl w:val="0"/>
              <w:jc w:val="left"/>
            </w:pPr>
            <w:bookmarkStart w:id="2" w:name="Catchwords"/>
            <w:r w:rsidRPr="00F704A5">
              <w:rPr>
                <w:b/>
              </w:rPr>
              <w:t>NATIVE TITLE</w:t>
            </w:r>
            <w:r>
              <w:t xml:space="preserve"> – consent determination </w:t>
            </w:r>
            <w:r w:rsidR="00441EC9">
              <w:t>–</w:t>
            </w:r>
            <w:r w:rsidR="004D5F6B">
              <w:t xml:space="preserve"> </w:t>
            </w:r>
            <w:r w:rsidR="00AB15C0">
              <w:t>requirement</w:t>
            </w:r>
            <w:r w:rsidR="00B80E71">
              <w:t>s</w:t>
            </w:r>
            <w:r>
              <w:t xml:space="preserve"> of s 87 </w:t>
            </w:r>
            <w:r>
              <w:rPr>
                <w:i/>
              </w:rPr>
              <w:t xml:space="preserve">Native Title Act 1993 </w:t>
            </w:r>
            <w:r>
              <w:t>(Cth)</w:t>
            </w:r>
            <w:r w:rsidR="004D5F6B">
              <w:t xml:space="preserve"> </w:t>
            </w:r>
            <w:r>
              <w:t>–</w:t>
            </w:r>
            <w:r w:rsidR="00B80E71">
              <w:t xml:space="preserve"> appro</w:t>
            </w:r>
            <w:r w:rsidR="004D5F6B">
              <w:t>p</w:t>
            </w:r>
            <w:r w:rsidR="00B80E71">
              <w:t xml:space="preserve">riate to make orders </w:t>
            </w:r>
            <w:r>
              <w:t>–</w:t>
            </w:r>
            <w:r w:rsidR="004D5F6B">
              <w:t xml:space="preserve"> </w:t>
            </w:r>
            <w:r w:rsidR="00B80E71">
              <w:t xml:space="preserve">requirements of </w:t>
            </w:r>
            <w:r w:rsidR="00441EC9">
              <w:t xml:space="preserve">ss 55 and 56 </w:t>
            </w:r>
            <w:r w:rsidR="00441EC9">
              <w:rPr>
                <w:i/>
              </w:rPr>
              <w:t xml:space="preserve">Native Title Act 1993 </w:t>
            </w:r>
            <w:r w:rsidR="00441EC9">
              <w:t>(Cth) –</w:t>
            </w:r>
            <w:r w:rsidR="004D5F6B">
              <w:t xml:space="preserve"> </w:t>
            </w:r>
            <w:r>
              <w:t>determination of native title made</w:t>
            </w:r>
            <w:r w:rsidR="002C7385">
              <w:t xml:space="preserve"> </w:t>
            </w:r>
            <w:bookmarkEnd w:id="2"/>
          </w:p>
        </w:tc>
      </w:tr>
      <w:tr w:rsidR="00395B24" w14:paraId="05DA3A5E" w14:textId="77777777" w:rsidTr="00DB5332">
        <w:tc>
          <w:tcPr>
            <w:tcW w:w="3083" w:type="dxa"/>
            <w:shd w:val="clear" w:color="auto" w:fill="auto"/>
          </w:tcPr>
          <w:p w14:paraId="3B2481F7" w14:textId="77777777" w:rsidR="00395B24" w:rsidRDefault="00395B24" w:rsidP="00663878">
            <w:pPr>
              <w:pStyle w:val="Normal1linespace"/>
              <w:widowControl w:val="0"/>
              <w:jc w:val="left"/>
            </w:pPr>
          </w:p>
        </w:tc>
        <w:tc>
          <w:tcPr>
            <w:tcW w:w="5990" w:type="dxa"/>
            <w:shd w:val="clear" w:color="auto" w:fill="auto"/>
          </w:tcPr>
          <w:p w14:paraId="029AC091" w14:textId="77777777" w:rsidR="00395B24" w:rsidRDefault="00395B24" w:rsidP="00663878">
            <w:pPr>
              <w:pStyle w:val="Normal1linespace"/>
              <w:widowControl w:val="0"/>
              <w:jc w:val="left"/>
            </w:pPr>
          </w:p>
        </w:tc>
      </w:tr>
      <w:tr w:rsidR="00395B24" w14:paraId="62ACC7BC" w14:textId="77777777" w:rsidTr="00DB5332">
        <w:tc>
          <w:tcPr>
            <w:tcW w:w="3083" w:type="dxa"/>
            <w:shd w:val="clear" w:color="auto" w:fill="auto"/>
          </w:tcPr>
          <w:p w14:paraId="1FFDEAC4" w14:textId="77777777" w:rsidR="00395B24" w:rsidRDefault="002C7385" w:rsidP="00663878">
            <w:pPr>
              <w:pStyle w:val="Normal1linespace"/>
              <w:widowControl w:val="0"/>
              <w:jc w:val="left"/>
            </w:pPr>
            <w:r>
              <w:t>Legislation:</w:t>
            </w:r>
          </w:p>
        </w:tc>
        <w:tc>
          <w:tcPr>
            <w:tcW w:w="5990" w:type="dxa"/>
            <w:shd w:val="clear" w:color="auto" w:fill="auto"/>
          </w:tcPr>
          <w:p w14:paraId="51E0CE79" w14:textId="665D131A" w:rsidR="002A36D4" w:rsidRDefault="002A36D4" w:rsidP="002A36D4">
            <w:pPr>
              <w:pStyle w:val="CasesLegislationAppealFrom"/>
              <w:spacing w:after="60"/>
              <w:rPr>
                <w:i/>
              </w:rPr>
            </w:pPr>
            <w:bookmarkStart w:id="3" w:name="Legislation"/>
            <w:r>
              <w:rPr>
                <w:i/>
                <w:szCs w:val="24"/>
              </w:rPr>
              <w:t xml:space="preserve">Corporations (Aboriginal and Torres Strait Islander) Act 2006 </w:t>
            </w:r>
            <w:r>
              <w:rPr>
                <w:szCs w:val="24"/>
              </w:rPr>
              <w:t>(Cth)</w:t>
            </w:r>
          </w:p>
          <w:p w14:paraId="6B2417AA" w14:textId="30BAA29E" w:rsidR="00C57FCD" w:rsidRDefault="00DB5332" w:rsidP="00C57FCD">
            <w:pPr>
              <w:pStyle w:val="CasesLegislationAppealFrom"/>
              <w:spacing w:after="60"/>
            </w:pPr>
            <w:r>
              <w:rPr>
                <w:i/>
              </w:rPr>
              <w:t xml:space="preserve">Native Title Act 1993 </w:t>
            </w:r>
            <w:r>
              <w:t xml:space="preserve">(Cth) </w:t>
            </w:r>
            <w:bookmarkEnd w:id="3"/>
          </w:p>
        </w:tc>
      </w:tr>
      <w:tr w:rsidR="00395B24" w14:paraId="77FBE773" w14:textId="77777777" w:rsidTr="00DB5332">
        <w:tc>
          <w:tcPr>
            <w:tcW w:w="3083" w:type="dxa"/>
            <w:shd w:val="clear" w:color="auto" w:fill="auto"/>
          </w:tcPr>
          <w:p w14:paraId="197759FB" w14:textId="77777777" w:rsidR="00395B24" w:rsidRDefault="00395B24" w:rsidP="00663878">
            <w:pPr>
              <w:pStyle w:val="Normal1linespace"/>
              <w:widowControl w:val="0"/>
              <w:jc w:val="left"/>
            </w:pPr>
          </w:p>
        </w:tc>
        <w:tc>
          <w:tcPr>
            <w:tcW w:w="5990" w:type="dxa"/>
            <w:shd w:val="clear" w:color="auto" w:fill="auto"/>
          </w:tcPr>
          <w:p w14:paraId="12C3AE21" w14:textId="77777777" w:rsidR="00395B24" w:rsidRDefault="00395B24" w:rsidP="00663878">
            <w:pPr>
              <w:pStyle w:val="Normal1linespace"/>
              <w:widowControl w:val="0"/>
              <w:jc w:val="left"/>
            </w:pPr>
          </w:p>
        </w:tc>
      </w:tr>
      <w:tr w:rsidR="00395B24" w14:paraId="785A5D1B" w14:textId="77777777" w:rsidTr="00DB5332">
        <w:tc>
          <w:tcPr>
            <w:tcW w:w="3083" w:type="dxa"/>
            <w:shd w:val="clear" w:color="auto" w:fill="auto"/>
          </w:tcPr>
          <w:p w14:paraId="15EB2137" w14:textId="77777777" w:rsidR="00395B24" w:rsidRDefault="002C7385" w:rsidP="00663878">
            <w:pPr>
              <w:pStyle w:val="Normal1linespace"/>
              <w:widowControl w:val="0"/>
              <w:jc w:val="left"/>
            </w:pPr>
            <w:r>
              <w:t>Cases cited:</w:t>
            </w:r>
          </w:p>
        </w:tc>
        <w:tc>
          <w:tcPr>
            <w:tcW w:w="5990" w:type="dxa"/>
            <w:shd w:val="clear" w:color="auto" w:fill="auto"/>
          </w:tcPr>
          <w:p w14:paraId="46959851" w14:textId="77777777" w:rsidR="002A36D4" w:rsidRPr="002A36D4" w:rsidRDefault="002A36D4" w:rsidP="00D82620">
            <w:pPr>
              <w:pStyle w:val="CasesLegislationAppealFrom"/>
              <w:spacing w:after="60"/>
              <w:rPr>
                <w:szCs w:val="24"/>
              </w:rPr>
            </w:pPr>
            <w:bookmarkStart w:id="4" w:name="Cases_Cited"/>
            <w:r w:rsidRPr="002A36D4">
              <w:rPr>
                <w:i/>
                <w:szCs w:val="24"/>
              </w:rPr>
              <w:t xml:space="preserve">Eagles on behalf of the Combined Thiin-Mah, Warriyangka, Tharrkari and Jiwarli People v State of Western Australia </w:t>
            </w:r>
            <w:r w:rsidRPr="002A36D4">
              <w:rPr>
                <w:szCs w:val="24"/>
              </w:rPr>
              <w:t>[2019] FCA 508</w:t>
            </w:r>
          </w:p>
          <w:p w14:paraId="7401302B" w14:textId="77777777" w:rsidR="002A36D4" w:rsidRPr="002A36D4" w:rsidRDefault="002A36D4" w:rsidP="00D82620">
            <w:pPr>
              <w:pStyle w:val="CasesLegislationAppealFrom"/>
              <w:spacing w:after="60"/>
              <w:rPr>
                <w:szCs w:val="24"/>
              </w:rPr>
            </w:pPr>
            <w:r w:rsidRPr="002A36D4">
              <w:rPr>
                <w:i/>
                <w:szCs w:val="24"/>
              </w:rPr>
              <w:t>Lovett v Victoria</w:t>
            </w:r>
            <w:r w:rsidRPr="002A36D4">
              <w:rPr>
                <w:szCs w:val="24"/>
              </w:rPr>
              <w:t xml:space="preserve"> [2007] FCA 474 </w:t>
            </w:r>
          </w:p>
          <w:p w14:paraId="6CA1CC2B" w14:textId="77777777" w:rsidR="002A36D4" w:rsidRPr="002A36D4" w:rsidRDefault="002A36D4" w:rsidP="00D82620">
            <w:pPr>
              <w:pStyle w:val="CasesLegislationAppealFrom"/>
              <w:spacing w:after="60"/>
              <w:rPr>
                <w:szCs w:val="24"/>
              </w:rPr>
            </w:pPr>
            <w:r w:rsidRPr="002A36D4">
              <w:rPr>
                <w:i/>
                <w:szCs w:val="24"/>
              </w:rPr>
              <w:t>Munn v Queensland </w:t>
            </w:r>
            <w:r w:rsidRPr="002A36D4">
              <w:rPr>
                <w:szCs w:val="24"/>
              </w:rPr>
              <w:t>[2001] FCA 1229; 115 FCR 109</w:t>
            </w:r>
          </w:p>
          <w:p w14:paraId="162272DA" w14:textId="77777777" w:rsidR="002A36D4" w:rsidRPr="002A36D4" w:rsidRDefault="002A36D4" w:rsidP="00D82620">
            <w:pPr>
              <w:pStyle w:val="CasesLegislationAppealFrom"/>
              <w:spacing w:after="60"/>
              <w:rPr>
                <w:szCs w:val="24"/>
              </w:rPr>
            </w:pPr>
            <w:r w:rsidRPr="002A36D4">
              <w:rPr>
                <w:i/>
                <w:szCs w:val="24"/>
              </w:rPr>
              <w:t>Nangkiriny v Western Australia</w:t>
            </w:r>
            <w:r w:rsidRPr="002A36D4">
              <w:rPr>
                <w:szCs w:val="24"/>
              </w:rPr>
              <w:t xml:space="preserve"> [2004] FCA 1156</w:t>
            </w:r>
          </w:p>
          <w:p w14:paraId="027B48C7" w14:textId="77777777" w:rsidR="002A36D4" w:rsidRDefault="002A36D4" w:rsidP="00D82620">
            <w:pPr>
              <w:pStyle w:val="CasesLegislationAppealFrom"/>
              <w:spacing w:after="60"/>
            </w:pPr>
            <w:r w:rsidRPr="002A36D4">
              <w:rPr>
                <w:i/>
              </w:rPr>
              <w:t xml:space="preserve">Nelson v Northern Territory of Australia </w:t>
            </w:r>
            <w:r w:rsidRPr="002A36D4">
              <w:t>[2010] FCA 1343; 190 FCR 344</w:t>
            </w:r>
          </w:p>
          <w:p w14:paraId="7865E6F6" w14:textId="3CCE828A" w:rsidR="00395B24" w:rsidRDefault="002A36D4" w:rsidP="00D82620">
            <w:pPr>
              <w:pStyle w:val="CasesLegislationAppealFrom"/>
              <w:spacing w:after="60"/>
            </w:pPr>
            <w:r w:rsidRPr="002A36D4">
              <w:rPr>
                <w:i/>
                <w:szCs w:val="24"/>
              </w:rPr>
              <w:t>Trevor Close on behalf of the Githabul People v Minister for Lands</w:t>
            </w:r>
            <w:r w:rsidRPr="002A36D4">
              <w:rPr>
                <w:szCs w:val="24"/>
              </w:rPr>
              <w:t xml:space="preserve"> [2007] FCA 1847</w:t>
            </w:r>
            <w:bookmarkEnd w:id="4"/>
          </w:p>
        </w:tc>
      </w:tr>
      <w:tr w:rsidR="006677CF" w14:paraId="3558A1F9" w14:textId="77777777" w:rsidTr="00DB5332">
        <w:tc>
          <w:tcPr>
            <w:tcW w:w="3083" w:type="dxa"/>
            <w:shd w:val="clear" w:color="auto" w:fill="auto"/>
          </w:tcPr>
          <w:p w14:paraId="3DB2CAD2" w14:textId="77777777" w:rsidR="006677CF" w:rsidRDefault="006677CF" w:rsidP="00331FE5">
            <w:pPr>
              <w:pStyle w:val="Normal1linespace"/>
              <w:widowControl w:val="0"/>
            </w:pPr>
          </w:p>
        </w:tc>
        <w:tc>
          <w:tcPr>
            <w:tcW w:w="5990" w:type="dxa"/>
            <w:shd w:val="clear" w:color="auto" w:fill="auto"/>
          </w:tcPr>
          <w:p w14:paraId="0F1BB76E" w14:textId="77777777" w:rsidR="006677CF" w:rsidRDefault="006677CF" w:rsidP="00331FE5">
            <w:pPr>
              <w:pStyle w:val="Normal1linespace"/>
              <w:widowControl w:val="0"/>
              <w:jc w:val="left"/>
            </w:pPr>
          </w:p>
        </w:tc>
      </w:tr>
      <w:tr w:rsidR="006677CF" w14:paraId="6BB0A8DF" w14:textId="77777777" w:rsidTr="00DB5332">
        <w:tc>
          <w:tcPr>
            <w:tcW w:w="3083" w:type="dxa"/>
            <w:shd w:val="clear" w:color="auto" w:fill="auto"/>
          </w:tcPr>
          <w:p w14:paraId="244A8AFA" w14:textId="77777777" w:rsidR="006677CF" w:rsidRDefault="006677CF" w:rsidP="00501A12">
            <w:pPr>
              <w:pStyle w:val="Normal1linespace"/>
              <w:widowControl w:val="0"/>
            </w:pPr>
            <w:r>
              <w:t>Division:</w:t>
            </w:r>
          </w:p>
        </w:tc>
        <w:tc>
          <w:tcPr>
            <w:tcW w:w="5990" w:type="dxa"/>
            <w:shd w:val="clear" w:color="auto" w:fill="auto"/>
          </w:tcPr>
          <w:p w14:paraId="5AC2512A" w14:textId="357C0526" w:rsidR="006677CF" w:rsidRPr="00F17599" w:rsidRDefault="003A0E5A" w:rsidP="00501A12">
            <w:pPr>
              <w:pStyle w:val="Normal1linespace"/>
              <w:widowControl w:val="0"/>
              <w:jc w:val="left"/>
            </w:pPr>
            <w:r>
              <w:t>General Division</w:t>
            </w:r>
          </w:p>
        </w:tc>
      </w:tr>
      <w:tr w:rsidR="006677CF" w14:paraId="64039B8B" w14:textId="77777777" w:rsidTr="00DB5332">
        <w:tc>
          <w:tcPr>
            <w:tcW w:w="3083" w:type="dxa"/>
            <w:shd w:val="clear" w:color="auto" w:fill="auto"/>
          </w:tcPr>
          <w:p w14:paraId="734B7370" w14:textId="77777777" w:rsidR="006677CF" w:rsidRDefault="006677CF" w:rsidP="00501A12">
            <w:pPr>
              <w:pStyle w:val="Normal1linespace"/>
              <w:widowControl w:val="0"/>
            </w:pPr>
            <w:bookmarkStart w:id="5" w:name="Registry_rows" w:colFirst="0" w:colLast="1"/>
          </w:p>
        </w:tc>
        <w:tc>
          <w:tcPr>
            <w:tcW w:w="5990" w:type="dxa"/>
            <w:shd w:val="clear" w:color="auto" w:fill="auto"/>
          </w:tcPr>
          <w:p w14:paraId="3098766A" w14:textId="77777777" w:rsidR="006677CF" w:rsidRDefault="006677CF" w:rsidP="00501A12">
            <w:pPr>
              <w:pStyle w:val="Normal1linespace"/>
              <w:widowControl w:val="0"/>
              <w:jc w:val="left"/>
            </w:pPr>
          </w:p>
        </w:tc>
      </w:tr>
      <w:tr w:rsidR="006677CF" w14:paraId="32F4CAA9" w14:textId="77777777" w:rsidTr="00DB5332">
        <w:tc>
          <w:tcPr>
            <w:tcW w:w="3083" w:type="dxa"/>
            <w:shd w:val="clear" w:color="auto" w:fill="auto"/>
          </w:tcPr>
          <w:p w14:paraId="797317EE" w14:textId="77777777" w:rsidR="006677CF" w:rsidRDefault="006677CF" w:rsidP="00501A12">
            <w:pPr>
              <w:pStyle w:val="Normal1linespace"/>
              <w:widowControl w:val="0"/>
            </w:pPr>
            <w:r>
              <w:t>Registry:</w:t>
            </w:r>
          </w:p>
        </w:tc>
        <w:tc>
          <w:tcPr>
            <w:tcW w:w="5990" w:type="dxa"/>
            <w:shd w:val="clear" w:color="auto" w:fill="auto"/>
          </w:tcPr>
          <w:p w14:paraId="4F6A1001" w14:textId="59FCC252" w:rsidR="006677CF" w:rsidRPr="00F17599" w:rsidRDefault="00965448" w:rsidP="00501A12">
            <w:pPr>
              <w:pStyle w:val="Normal1linespace"/>
              <w:widowControl w:val="0"/>
              <w:jc w:val="left"/>
            </w:pPr>
            <w:r>
              <w:t>Queensland</w:t>
            </w:r>
          </w:p>
        </w:tc>
      </w:tr>
      <w:tr w:rsidR="006677CF" w14:paraId="2E6ABDB0" w14:textId="77777777" w:rsidTr="00DB5332">
        <w:tc>
          <w:tcPr>
            <w:tcW w:w="3083" w:type="dxa"/>
            <w:shd w:val="clear" w:color="auto" w:fill="auto"/>
          </w:tcPr>
          <w:p w14:paraId="740F7621" w14:textId="77777777" w:rsidR="006677CF" w:rsidRDefault="006677CF" w:rsidP="00501A12">
            <w:pPr>
              <w:pStyle w:val="Normal1linespace"/>
              <w:widowControl w:val="0"/>
            </w:pPr>
            <w:bookmarkStart w:id="6" w:name="NPARow" w:colFirst="0" w:colLast="1"/>
            <w:bookmarkEnd w:id="5"/>
          </w:p>
        </w:tc>
        <w:tc>
          <w:tcPr>
            <w:tcW w:w="5990" w:type="dxa"/>
            <w:shd w:val="clear" w:color="auto" w:fill="auto"/>
          </w:tcPr>
          <w:p w14:paraId="1033CDCC" w14:textId="77777777" w:rsidR="006677CF" w:rsidRPr="00F17599" w:rsidRDefault="006677CF" w:rsidP="00501A12">
            <w:pPr>
              <w:pStyle w:val="Normal1linespace"/>
              <w:widowControl w:val="0"/>
              <w:jc w:val="left"/>
              <w:rPr>
                <w:b/>
              </w:rPr>
            </w:pPr>
          </w:p>
        </w:tc>
      </w:tr>
      <w:tr w:rsidR="006677CF" w14:paraId="19366219" w14:textId="77777777" w:rsidTr="00DB5332">
        <w:tc>
          <w:tcPr>
            <w:tcW w:w="3083" w:type="dxa"/>
            <w:shd w:val="clear" w:color="auto" w:fill="auto"/>
          </w:tcPr>
          <w:p w14:paraId="4FFBD3B7" w14:textId="77777777" w:rsidR="006677CF" w:rsidRDefault="006677CF" w:rsidP="00501A12">
            <w:pPr>
              <w:pStyle w:val="Normal1linespace"/>
              <w:widowControl w:val="0"/>
            </w:pPr>
            <w:r>
              <w:t>National Practice Area:</w:t>
            </w:r>
          </w:p>
        </w:tc>
        <w:tc>
          <w:tcPr>
            <w:tcW w:w="5990" w:type="dxa"/>
            <w:shd w:val="clear" w:color="auto" w:fill="auto"/>
          </w:tcPr>
          <w:p w14:paraId="0AF5F7F6" w14:textId="40D3516E" w:rsidR="006677CF" w:rsidRPr="00F17599" w:rsidRDefault="003A0E5A" w:rsidP="00331FE5">
            <w:pPr>
              <w:pStyle w:val="Normal1linespace"/>
              <w:widowControl w:val="0"/>
              <w:jc w:val="left"/>
              <w:rPr>
                <w:b/>
              </w:rPr>
            </w:pPr>
            <w:r>
              <w:t>Native Title</w:t>
            </w:r>
          </w:p>
        </w:tc>
      </w:tr>
      <w:bookmarkEnd w:id="6"/>
      <w:tr w:rsidR="006677CF" w14:paraId="360E830B" w14:textId="77777777" w:rsidTr="00DB5332">
        <w:tc>
          <w:tcPr>
            <w:tcW w:w="3083" w:type="dxa"/>
            <w:shd w:val="clear" w:color="auto" w:fill="auto"/>
          </w:tcPr>
          <w:p w14:paraId="565E28BB" w14:textId="77777777" w:rsidR="006677CF" w:rsidRDefault="006677CF" w:rsidP="00501A12">
            <w:pPr>
              <w:pStyle w:val="Normal1linespace"/>
              <w:widowControl w:val="0"/>
            </w:pPr>
          </w:p>
        </w:tc>
        <w:tc>
          <w:tcPr>
            <w:tcW w:w="5990" w:type="dxa"/>
            <w:shd w:val="clear" w:color="auto" w:fill="auto"/>
          </w:tcPr>
          <w:p w14:paraId="754D6AFE" w14:textId="77777777" w:rsidR="006677CF" w:rsidRDefault="006677CF" w:rsidP="00501A12">
            <w:pPr>
              <w:pStyle w:val="Normal1linespace"/>
              <w:widowControl w:val="0"/>
              <w:jc w:val="left"/>
            </w:pPr>
          </w:p>
        </w:tc>
      </w:tr>
      <w:tr w:rsidR="006677CF" w14:paraId="0051481C" w14:textId="77777777" w:rsidTr="00DB5332">
        <w:tc>
          <w:tcPr>
            <w:tcW w:w="3083" w:type="dxa"/>
            <w:shd w:val="clear" w:color="auto" w:fill="auto"/>
          </w:tcPr>
          <w:p w14:paraId="65C5FEB5" w14:textId="77777777" w:rsidR="006677CF" w:rsidRDefault="006677CF" w:rsidP="00501A12">
            <w:pPr>
              <w:pStyle w:val="Normal1linespace"/>
              <w:widowControl w:val="0"/>
            </w:pPr>
            <w:r>
              <w:t>Number of paragraphs:</w:t>
            </w:r>
          </w:p>
        </w:tc>
        <w:tc>
          <w:tcPr>
            <w:tcW w:w="5990" w:type="dxa"/>
            <w:shd w:val="clear" w:color="auto" w:fill="auto"/>
          </w:tcPr>
          <w:p w14:paraId="77C94B0E" w14:textId="7E87BFFA" w:rsidR="006677CF" w:rsidRDefault="00DB5332" w:rsidP="00501A12">
            <w:pPr>
              <w:pStyle w:val="Normal1linespace"/>
              <w:widowControl w:val="0"/>
              <w:jc w:val="left"/>
            </w:pPr>
            <w:bookmarkStart w:id="7" w:name="PlaceCategoryParagraphs"/>
            <w:r>
              <w:t>41</w:t>
            </w:r>
            <w:bookmarkEnd w:id="7"/>
          </w:p>
        </w:tc>
      </w:tr>
      <w:tr w:rsidR="006677CF" w14:paraId="479E9186" w14:textId="77777777" w:rsidTr="00DB5332">
        <w:tc>
          <w:tcPr>
            <w:tcW w:w="3083" w:type="dxa"/>
            <w:shd w:val="clear" w:color="auto" w:fill="auto"/>
          </w:tcPr>
          <w:p w14:paraId="4947FC90" w14:textId="77777777" w:rsidR="006677CF" w:rsidRDefault="006677CF" w:rsidP="006677CF">
            <w:pPr>
              <w:pStyle w:val="Normal1linespace"/>
              <w:widowControl w:val="0"/>
              <w:jc w:val="left"/>
            </w:pPr>
          </w:p>
        </w:tc>
        <w:tc>
          <w:tcPr>
            <w:tcW w:w="5990" w:type="dxa"/>
            <w:shd w:val="clear" w:color="auto" w:fill="auto"/>
          </w:tcPr>
          <w:p w14:paraId="69B10876" w14:textId="77777777" w:rsidR="006677CF" w:rsidRDefault="006677CF" w:rsidP="006677CF">
            <w:pPr>
              <w:pStyle w:val="Normal1linespace"/>
              <w:widowControl w:val="0"/>
              <w:jc w:val="left"/>
            </w:pPr>
          </w:p>
        </w:tc>
      </w:tr>
      <w:tr w:rsidR="006677CF" w14:paraId="0A130FF3" w14:textId="77777777" w:rsidTr="00DB5332">
        <w:tc>
          <w:tcPr>
            <w:tcW w:w="3083" w:type="dxa"/>
            <w:shd w:val="clear" w:color="auto" w:fill="auto"/>
          </w:tcPr>
          <w:p w14:paraId="2941A8C8" w14:textId="44FD9120" w:rsidR="006677CF" w:rsidRDefault="006677CF" w:rsidP="00464314">
            <w:pPr>
              <w:pStyle w:val="Normal1linespace"/>
              <w:widowControl w:val="0"/>
              <w:jc w:val="left"/>
            </w:pPr>
            <w:r>
              <w:t>Date of last submissions:</w:t>
            </w:r>
          </w:p>
        </w:tc>
        <w:tc>
          <w:tcPr>
            <w:tcW w:w="5990" w:type="dxa"/>
            <w:shd w:val="clear" w:color="auto" w:fill="auto"/>
          </w:tcPr>
          <w:p w14:paraId="56F4D819" w14:textId="4144DCEC" w:rsidR="006677CF" w:rsidRDefault="00464314" w:rsidP="006677CF">
            <w:pPr>
              <w:pStyle w:val="Normal1linespace"/>
              <w:widowControl w:val="0"/>
              <w:jc w:val="left"/>
            </w:pPr>
            <w:r>
              <w:t>28 July 2021</w:t>
            </w:r>
          </w:p>
        </w:tc>
      </w:tr>
      <w:tr w:rsidR="006677CF" w14:paraId="4568DD93" w14:textId="77777777" w:rsidTr="00DB5332">
        <w:tc>
          <w:tcPr>
            <w:tcW w:w="3083" w:type="dxa"/>
            <w:shd w:val="clear" w:color="auto" w:fill="auto"/>
          </w:tcPr>
          <w:p w14:paraId="1857A117" w14:textId="77777777" w:rsidR="006677CF" w:rsidRDefault="006677CF" w:rsidP="006677CF">
            <w:pPr>
              <w:pStyle w:val="Normal1linespace"/>
              <w:widowControl w:val="0"/>
              <w:jc w:val="left"/>
            </w:pPr>
          </w:p>
        </w:tc>
        <w:tc>
          <w:tcPr>
            <w:tcW w:w="5990" w:type="dxa"/>
            <w:shd w:val="clear" w:color="auto" w:fill="auto"/>
          </w:tcPr>
          <w:p w14:paraId="74CBB197" w14:textId="77777777" w:rsidR="006677CF" w:rsidRDefault="006677CF" w:rsidP="006677CF">
            <w:pPr>
              <w:pStyle w:val="Normal1linespace"/>
              <w:widowControl w:val="0"/>
              <w:jc w:val="left"/>
            </w:pPr>
          </w:p>
        </w:tc>
      </w:tr>
      <w:tr w:rsidR="006677CF" w14:paraId="2E44172D" w14:textId="77777777" w:rsidTr="00DB5332">
        <w:tc>
          <w:tcPr>
            <w:tcW w:w="3083" w:type="dxa"/>
            <w:shd w:val="clear" w:color="auto" w:fill="auto"/>
          </w:tcPr>
          <w:p w14:paraId="630923A5" w14:textId="77777777" w:rsidR="006677CF" w:rsidRDefault="006677CF" w:rsidP="006677CF">
            <w:pPr>
              <w:pStyle w:val="Normal1linespace"/>
              <w:widowControl w:val="0"/>
              <w:jc w:val="left"/>
            </w:pPr>
            <w:bookmarkStart w:id="8" w:name="CounselDate" w:colFirst="0" w:colLast="2"/>
            <w:r w:rsidRPr="006A24E3">
              <w:t>Date of hearing:</w:t>
            </w:r>
          </w:p>
        </w:tc>
        <w:tc>
          <w:tcPr>
            <w:tcW w:w="5990" w:type="dxa"/>
            <w:shd w:val="clear" w:color="auto" w:fill="auto"/>
          </w:tcPr>
          <w:p w14:paraId="70A96993" w14:textId="4D80903A" w:rsidR="006677CF" w:rsidRDefault="00464314" w:rsidP="006677CF">
            <w:pPr>
              <w:pStyle w:val="Normal1linespace"/>
              <w:widowControl w:val="0"/>
              <w:jc w:val="left"/>
            </w:pPr>
            <w:r>
              <w:t>18 August 2021</w:t>
            </w:r>
          </w:p>
        </w:tc>
      </w:tr>
      <w:tr w:rsidR="006677CF" w14:paraId="47210287" w14:textId="77777777" w:rsidTr="00DB5332">
        <w:tc>
          <w:tcPr>
            <w:tcW w:w="3083" w:type="dxa"/>
            <w:shd w:val="clear" w:color="auto" w:fill="auto"/>
          </w:tcPr>
          <w:p w14:paraId="0539ED0C" w14:textId="77777777" w:rsidR="006677CF" w:rsidRDefault="006677CF" w:rsidP="006677CF">
            <w:pPr>
              <w:pStyle w:val="Normal1linespace"/>
              <w:widowControl w:val="0"/>
              <w:jc w:val="left"/>
            </w:pPr>
          </w:p>
        </w:tc>
        <w:tc>
          <w:tcPr>
            <w:tcW w:w="5990" w:type="dxa"/>
            <w:shd w:val="clear" w:color="auto" w:fill="auto"/>
          </w:tcPr>
          <w:p w14:paraId="1A4794B7" w14:textId="77777777" w:rsidR="006677CF" w:rsidRDefault="006677CF" w:rsidP="006677CF">
            <w:pPr>
              <w:pStyle w:val="Normal1linespace"/>
              <w:widowControl w:val="0"/>
              <w:jc w:val="left"/>
            </w:pPr>
          </w:p>
        </w:tc>
      </w:tr>
      <w:tr w:rsidR="00DB5332" w14:paraId="1D7395F7" w14:textId="77777777" w:rsidTr="00DB5332">
        <w:tc>
          <w:tcPr>
            <w:tcW w:w="3083" w:type="dxa"/>
            <w:shd w:val="clear" w:color="auto" w:fill="auto"/>
          </w:tcPr>
          <w:p w14:paraId="4E7F88F6" w14:textId="5A7597C1" w:rsidR="00DB5332" w:rsidRDefault="00DB5332" w:rsidP="00DB5332">
            <w:pPr>
              <w:pStyle w:val="Normal1linespace"/>
              <w:widowControl w:val="0"/>
              <w:jc w:val="left"/>
            </w:pPr>
            <w:bookmarkStart w:id="9" w:name="Counsel" w:colFirst="0" w:colLast="2"/>
            <w:bookmarkEnd w:id="8"/>
            <w:r>
              <w:t>Counsel for the Applicants:</w:t>
            </w:r>
          </w:p>
        </w:tc>
        <w:tc>
          <w:tcPr>
            <w:tcW w:w="5990" w:type="dxa"/>
            <w:shd w:val="clear" w:color="auto" w:fill="auto"/>
          </w:tcPr>
          <w:p w14:paraId="0DB615EB" w14:textId="76A8AB34" w:rsidR="00DB5332" w:rsidRDefault="00C936C2" w:rsidP="00C936C2">
            <w:pPr>
              <w:pStyle w:val="Normal1linespace"/>
              <w:widowControl w:val="0"/>
              <w:jc w:val="left"/>
            </w:pPr>
            <w:bookmarkStart w:id="10" w:name="AppCounsel"/>
            <w:bookmarkEnd w:id="10"/>
            <w:r w:rsidRPr="00C936C2">
              <w:t xml:space="preserve">Ms </w:t>
            </w:r>
            <w:r>
              <w:t>J</w:t>
            </w:r>
            <w:r w:rsidRPr="00C936C2">
              <w:t xml:space="preserve"> Phillips</w:t>
            </w:r>
          </w:p>
        </w:tc>
      </w:tr>
      <w:tr w:rsidR="00DB5332" w14:paraId="2FCFA5D2" w14:textId="77777777" w:rsidTr="00C936C2">
        <w:tc>
          <w:tcPr>
            <w:tcW w:w="3083" w:type="dxa"/>
            <w:shd w:val="clear" w:color="auto" w:fill="auto"/>
          </w:tcPr>
          <w:p w14:paraId="2E25E42E" w14:textId="77777777" w:rsidR="00DB5332" w:rsidRDefault="00DB5332" w:rsidP="00DB5332">
            <w:pPr>
              <w:pStyle w:val="Normal1linespace"/>
              <w:widowControl w:val="0"/>
              <w:jc w:val="left"/>
            </w:pPr>
          </w:p>
        </w:tc>
        <w:tc>
          <w:tcPr>
            <w:tcW w:w="5990" w:type="dxa"/>
            <w:shd w:val="clear" w:color="auto" w:fill="auto"/>
          </w:tcPr>
          <w:p w14:paraId="7EAF8D60" w14:textId="77777777" w:rsidR="00DB5332" w:rsidRDefault="00DB5332" w:rsidP="00DB5332">
            <w:pPr>
              <w:pStyle w:val="Normal1linespace"/>
              <w:widowControl w:val="0"/>
              <w:jc w:val="left"/>
            </w:pPr>
          </w:p>
        </w:tc>
      </w:tr>
      <w:tr w:rsidR="00DB5332" w14:paraId="0B57D49A" w14:textId="77777777" w:rsidTr="00C936C2">
        <w:tc>
          <w:tcPr>
            <w:tcW w:w="3083" w:type="dxa"/>
            <w:shd w:val="clear" w:color="auto" w:fill="auto"/>
          </w:tcPr>
          <w:p w14:paraId="26AE0C3E" w14:textId="4383C73A" w:rsidR="00DB5332" w:rsidRDefault="00DB5332" w:rsidP="00DB5332">
            <w:pPr>
              <w:pStyle w:val="Normal1linespace"/>
              <w:widowControl w:val="0"/>
              <w:jc w:val="left"/>
            </w:pPr>
            <w:r>
              <w:t>Solicitor for the Applicants:</w:t>
            </w:r>
          </w:p>
        </w:tc>
        <w:tc>
          <w:tcPr>
            <w:tcW w:w="5990" w:type="dxa"/>
            <w:shd w:val="clear" w:color="auto" w:fill="auto"/>
          </w:tcPr>
          <w:p w14:paraId="7E187545" w14:textId="1BBB8681" w:rsidR="00DB5332" w:rsidRDefault="00C936C2" w:rsidP="00DB5332">
            <w:pPr>
              <w:pStyle w:val="Normal1linespace"/>
              <w:widowControl w:val="0"/>
              <w:jc w:val="left"/>
            </w:pPr>
            <w:r w:rsidRPr="00C936C2">
              <w:t>North Queensland Land Council</w:t>
            </w:r>
          </w:p>
        </w:tc>
      </w:tr>
      <w:tr w:rsidR="00DB5332" w14:paraId="00CBF53C" w14:textId="77777777" w:rsidTr="00C936C2">
        <w:tc>
          <w:tcPr>
            <w:tcW w:w="3083" w:type="dxa"/>
            <w:shd w:val="clear" w:color="auto" w:fill="auto"/>
          </w:tcPr>
          <w:p w14:paraId="1FFF095B" w14:textId="77777777" w:rsidR="00DB5332" w:rsidRDefault="00DB5332" w:rsidP="00DB5332">
            <w:pPr>
              <w:pStyle w:val="Normal1linespace"/>
              <w:widowControl w:val="0"/>
              <w:jc w:val="left"/>
            </w:pPr>
          </w:p>
        </w:tc>
        <w:tc>
          <w:tcPr>
            <w:tcW w:w="5990" w:type="dxa"/>
            <w:shd w:val="clear" w:color="auto" w:fill="auto"/>
          </w:tcPr>
          <w:p w14:paraId="1616B935" w14:textId="77777777" w:rsidR="00DB5332" w:rsidRDefault="00DB5332" w:rsidP="00DB5332">
            <w:pPr>
              <w:pStyle w:val="Normal1linespace"/>
              <w:widowControl w:val="0"/>
              <w:jc w:val="left"/>
            </w:pPr>
          </w:p>
        </w:tc>
      </w:tr>
      <w:tr w:rsidR="00DB5332" w14:paraId="2FE64402" w14:textId="77777777" w:rsidTr="00C936C2">
        <w:tc>
          <w:tcPr>
            <w:tcW w:w="3083" w:type="dxa"/>
            <w:shd w:val="clear" w:color="auto" w:fill="auto"/>
          </w:tcPr>
          <w:p w14:paraId="0FCA9A2C" w14:textId="44E4D5E3" w:rsidR="00DB5332" w:rsidRDefault="00DB5332" w:rsidP="00C936C2">
            <w:pPr>
              <w:pStyle w:val="Normal1linespace"/>
              <w:widowControl w:val="0"/>
              <w:jc w:val="left"/>
            </w:pPr>
            <w:r>
              <w:t xml:space="preserve">Counsel for the </w:t>
            </w:r>
            <w:r w:rsidR="00C936C2">
              <w:t>State of Queensland</w:t>
            </w:r>
            <w:r>
              <w:t>:</w:t>
            </w:r>
          </w:p>
        </w:tc>
        <w:tc>
          <w:tcPr>
            <w:tcW w:w="5990" w:type="dxa"/>
            <w:shd w:val="clear" w:color="auto" w:fill="auto"/>
          </w:tcPr>
          <w:p w14:paraId="6A8949EF" w14:textId="16E52C44" w:rsidR="00DB5332" w:rsidRPr="00C936C2" w:rsidRDefault="00C936C2" w:rsidP="00DB5332">
            <w:pPr>
              <w:pStyle w:val="Normal1linespace"/>
              <w:widowControl w:val="0"/>
              <w:jc w:val="left"/>
            </w:pPr>
            <w:r>
              <w:t>Ms R Wooley</w:t>
            </w:r>
          </w:p>
        </w:tc>
      </w:tr>
      <w:tr w:rsidR="00DB5332" w14:paraId="480EBB3C" w14:textId="77777777" w:rsidTr="00C936C2">
        <w:tc>
          <w:tcPr>
            <w:tcW w:w="3083" w:type="dxa"/>
            <w:shd w:val="clear" w:color="auto" w:fill="auto"/>
          </w:tcPr>
          <w:p w14:paraId="5BE92F45" w14:textId="77777777" w:rsidR="00DB5332" w:rsidRDefault="00DB5332" w:rsidP="00DB5332">
            <w:pPr>
              <w:pStyle w:val="Normal1linespace"/>
              <w:widowControl w:val="0"/>
              <w:jc w:val="left"/>
            </w:pPr>
          </w:p>
        </w:tc>
        <w:tc>
          <w:tcPr>
            <w:tcW w:w="5990" w:type="dxa"/>
            <w:shd w:val="clear" w:color="auto" w:fill="auto"/>
          </w:tcPr>
          <w:p w14:paraId="1BC74E2C" w14:textId="77777777" w:rsidR="00DB5332" w:rsidRPr="00C936C2" w:rsidRDefault="00DB5332" w:rsidP="00DB5332">
            <w:pPr>
              <w:pStyle w:val="Normal1linespace"/>
              <w:widowControl w:val="0"/>
              <w:jc w:val="left"/>
            </w:pPr>
          </w:p>
        </w:tc>
      </w:tr>
      <w:tr w:rsidR="00DB5332" w14:paraId="3D5E68F4" w14:textId="77777777" w:rsidTr="00C936C2">
        <w:tc>
          <w:tcPr>
            <w:tcW w:w="3083" w:type="dxa"/>
            <w:shd w:val="clear" w:color="auto" w:fill="auto"/>
          </w:tcPr>
          <w:p w14:paraId="376858BB" w14:textId="3D5F890A" w:rsidR="00DB5332" w:rsidRDefault="00DB5332" w:rsidP="00C936C2">
            <w:pPr>
              <w:pStyle w:val="Normal1linespace"/>
              <w:widowControl w:val="0"/>
              <w:jc w:val="left"/>
            </w:pPr>
            <w:r>
              <w:t xml:space="preserve">Solicitor for the </w:t>
            </w:r>
            <w:r w:rsidR="00C936C2">
              <w:t>State of Queensland</w:t>
            </w:r>
            <w:r>
              <w:t>:</w:t>
            </w:r>
          </w:p>
        </w:tc>
        <w:tc>
          <w:tcPr>
            <w:tcW w:w="5990" w:type="dxa"/>
            <w:shd w:val="clear" w:color="auto" w:fill="auto"/>
          </w:tcPr>
          <w:p w14:paraId="3920E0D7" w14:textId="5BA20E22" w:rsidR="00DB5332" w:rsidRPr="00C936C2" w:rsidRDefault="00C936C2" w:rsidP="00DB5332">
            <w:pPr>
              <w:pStyle w:val="Normal1linespace"/>
              <w:widowControl w:val="0"/>
              <w:jc w:val="left"/>
            </w:pPr>
            <w:r>
              <w:t>Crown Law</w:t>
            </w:r>
          </w:p>
        </w:tc>
      </w:tr>
      <w:tr w:rsidR="00C936C2" w14:paraId="1188F3C3" w14:textId="77777777" w:rsidTr="00C936C2">
        <w:tc>
          <w:tcPr>
            <w:tcW w:w="3083" w:type="dxa"/>
            <w:shd w:val="clear" w:color="auto" w:fill="auto"/>
          </w:tcPr>
          <w:p w14:paraId="66F3CD83" w14:textId="77777777" w:rsidR="00C936C2" w:rsidRDefault="00C936C2" w:rsidP="00C936C2">
            <w:pPr>
              <w:pStyle w:val="Normal1linespace"/>
              <w:widowControl w:val="0"/>
              <w:jc w:val="left"/>
            </w:pPr>
          </w:p>
        </w:tc>
        <w:tc>
          <w:tcPr>
            <w:tcW w:w="5990" w:type="dxa"/>
            <w:shd w:val="clear" w:color="auto" w:fill="auto"/>
          </w:tcPr>
          <w:p w14:paraId="322005BD" w14:textId="77777777" w:rsidR="00C936C2" w:rsidRDefault="00C936C2" w:rsidP="00DB5332">
            <w:pPr>
              <w:pStyle w:val="Normal1linespace"/>
              <w:widowControl w:val="0"/>
              <w:jc w:val="left"/>
            </w:pPr>
          </w:p>
        </w:tc>
      </w:tr>
      <w:tr w:rsidR="00C936C2" w14:paraId="7F47B520" w14:textId="77777777" w:rsidTr="00C936C2">
        <w:tc>
          <w:tcPr>
            <w:tcW w:w="3083" w:type="dxa"/>
            <w:shd w:val="clear" w:color="auto" w:fill="auto"/>
          </w:tcPr>
          <w:p w14:paraId="38F98115" w14:textId="7C50729A" w:rsidR="00C936C2" w:rsidRDefault="00C936C2" w:rsidP="00C936C2">
            <w:pPr>
              <w:pStyle w:val="Normal1linespace"/>
              <w:widowControl w:val="0"/>
              <w:jc w:val="left"/>
            </w:pPr>
            <w:r>
              <w:t>Solicitor for the Tablelands Regional Council:</w:t>
            </w:r>
          </w:p>
        </w:tc>
        <w:tc>
          <w:tcPr>
            <w:tcW w:w="5990" w:type="dxa"/>
            <w:shd w:val="clear" w:color="auto" w:fill="auto"/>
          </w:tcPr>
          <w:p w14:paraId="56D9DEDD" w14:textId="2E4FEE54" w:rsidR="00C936C2" w:rsidRDefault="00C936C2" w:rsidP="00DB5332">
            <w:pPr>
              <w:pStyle w:val="Normal1linespace"/>
              <w:widowControl w:val="0"/>
              <w:jc w:val="left"/>
            </w:pPr>
            <w:r>
              <w:t>M Wright of Preston Law</w:t>
            </w:r>
          </w:p>
        </w:tc>
      </w:tr>
      <w:tr w:rsidR="00C936C2" w14:paraId="28C0AEDF" w14:textId="77777777" w:rsidTr="00C936C2">
        <w:tc>
          <w:tcPr>
            <w:tcW w:w="3083" w:type="dxa"/>
            <w:shd w:val="clear" w:color="auto" w:fill="auto"/>
          </w:tcPr>
          <w:p w14:paraId="0F03606C" w14:textId="77777777" w:rsidR="00C936C2" w:rsidRDefault="00C936C2" w:rsidP="00C936C2">
            <w:pPr>
              <w:pStyle w:val="Normal1linespace"/>
              <w:widowControl w:val="0"/>
              <w:jc w:val="left"/>
            </w:pPr>
          </w:p>
        </w:tc>
        <w:tc>
          <w:tcPr>
            <w:tcW w:w="5990" w:type="dxa"/>
            <w:shd w:val="clear" w:color="auto" w:fill="auto"/>
          </w:tcPr>
          <w:p w14:paraId="0F96D6F2" w14:textId="77777777" w:rsidR="00C936C2" w:rsidRDefault="00C936C2" w:rsidP="00DB5332">
            <w:pPr>
              <w:pStyle w:val="Normal1linespace"/>
              <w:widowControl w:val="0"/>
              <w:jc w:val="left"/>
            </w:pPr>
          </w:p>
        </w:tc>
      </w:tr>
      <w:tr w:rsidR="00C936C2" w14:paraId="33A30E05" w14:textId="77777777" w:rsidTr="00C936C2">
        <w:tc>
          <w:tcPr>
            <w:tcW w:w="3083" w:type="dxa"/>
            <w:shd w:val="clear" w:color="auto" w:fill="auto"/>
          </w:tcPr>
          <w:p w14:paraId="4223A4EA" w14:textId="2A295F09" w:rsidR="00C936C2" w:rsidRDefault="00C936C2" w:rsidP="00C936C2">
            <w:pPr>
              <w:pStyle w:val="Normal1linespace"/>
              <w:widowControl w:val="0"/>
              <w:jc w:val="left"/>
            </w:pPr>
            <w:r>
              <w:t>Solicitor for the Charters Towers Regional Counsel, Hinchinbrook Shire Council and Ergon Energy Corporation Council:</w:t>
            </w:r>
          </w:p>
        </w:tc>
        <w:tc>
          <w:tcPr>
            <w:tcW w:w="5990" w:type="dxa"/>
            <w:shd w:val="clear" w:color="auto" w:fill="auto"/>
          </w:tcPr>
          <w:p w14:paraId="6C7A873D" w14:textId="654529D4" w:rsidR="00C936C2" w:rsidRDefault="00C936C2" w:rsidP="00DB5332">
            <w:pPr>
              <w:pStyle w:val="Normal1linespace"/>
              <w:widowControl w:val="0"/>
              <w:jc w:val="left"/>
            </w:pPr>
            <w:r>
              <w:t>Holding Redlich</w:t>
            </w:r>
          </w:p>
        </w:tc>
      </w:tr>
      <w:tr w:rsidR="00C936C2" w14:paraId="35FE71F8" w14:textId="77777777" w:rsidTr="00C936C2">
        <w:tc>
          <w:tcPr>
            <w:tcW w:w="3083" w:type="dxa"/>
            <w:shd w:val="clear" w:color="auto" w:fill="auto"/>
          </w:tcPr>
          <w:p w14:paraId="0652AA88" w14:textId="77777777" w:rsidR="00C936C2" w:rsidRDefault="00C936C2" w:rsidP="00C936C2">
            <w:pPr>
              <w:pStyle w:val="Normal1linespace"/>
              <w:widowControl w:val="0"/>
              <w:jc w:val="left"/>
            </w:pPr>
          </w:p>
        </w:tc>
        <w:tc>
          <w:tcPr>
            <w:tcW w:w="5990" w:type="dxa"/>
            <w:shd w:val="clear" w:color="auto" w:fill="auto"/>
          </w:tcPr>
          <w:p w14:paraId="2C64E6FE" w14:textId="77777777" w:rsidR="00C936C2" w:rsidRDefault="00C936C2" w:rsidP="00DB5332">
            <w:pPr>
              <w:pStyle w:val="Normal1linespace"/>
              <w:widowControl w:val="0"/>
              <w:jc w:val="left"/>
            </w:pPr>
          </w:p>
        </w:tc>
      </w:tr>
      <w:tr w:rsidR="00C936C2" w14:paraId="7F608866" w14:textId="77777777" w:rsidTr="00C936C2">
        <w:tc>
          <w:tcPr>
            <w:tcW w:w="3083" w:type="dxa"/>
            <w:shd w:val="clear" w:color="auto" w:fill="auto"/>
          </w:tcPr>
          <w:p w14:paraId="513FFDD8" w14:textId="424AC133" w:rsidR="00C936C2" w:rsidRDefault="00C936C2" w:rsidP="00C936C2">
            <w:pPr>
              <w:pStyle w:val="Normal1linespace"/>
              <w:widowControl w:val="0"/>
              <w:jc w:val="left"/>
            </w:pPr>
            <w:r>
              <w:t>Counsel for the Cassowary Coast Regional Council:</w:t>
            </w:r>
          </w:p>
        </w:tc>
        <w:tc>
          <w:tcPr>
            <w:tcW w:w="5990" w:type="dxa"/>
            <w:shd w:val="clear" w:color="auto" w:fill="auto"/>
          </w:tcPr>
          <w:p w14:paraId="1EFA3218" w14:textId="2B197C54" w:rsidR="00C936C2" w:rsidRDefault="00C936C2" w:rsidP="00DB5332">
            <w:pPr>
              <w:pStyle w:val="Normal1linespace"/>
              <w:widowControl w:val="0"/>
              <w:jc w:val="left"/>
            </w:pPr>
            <w:r>
              <w:t>Mr A Buck</w:t>
            </w:r>
          </w:p>
        </w:tc>
      </w:tr>
      <w:tr w:rsidR="00C936C2" w14:paraId="6FBAC601" w14:textId="77777777" w:rsidTr="00C936C2">
        <w:tc>
          <w:tcPr>
            <w:tcW w:w="3083" w:type="dxa"/>
            <w:shd w:val="clear" w:color="auto" w:fill="auto"/>
          </w:tcPr>
          <w:p w14:paraId="379A6410" w14:textId="77777777" w:rsidR="00C936C2" w:rsidRDefault="00C936C2" w:rsidP="00C936C2">
            <w:pPr>
              <w:pStyle w:val="Normal1linespace"/>
              <w:widowControl w:val="0"/>
              <w:jc w:val="left"/>
            </w:pPr>
          </w:p>
        </w:tc>
        <w:tc>
          <w:tcPr>
            <w:tcW w:w="5990" w:type="dxa"/>
            <w:shd w:val="clear" w:color="auto" w:fill="auto"/>
          </w:tcPr>
          <w:p w14:paraId="38FD7D40" w14:textId="77777777" w:rsidR="00C936C2" w:rsidRDefault="00C936C2" w:rsidP="00DB5332">
            <w:pPr>
              <w:pStyle w:val="Normal1linespace"/>
              <w:widowControl w:val="0"/>
              <w:jc w:val="left"/>
            </w:pPr>
          </w:p>
        </w:tc>
      </w:tr>
      <w:tr w:rsidR="00C936C2" w14:paraId="2532B0D7" w14:textId="77777777" w:rsidTr="00C936C2">
        <w:tc>
          <w:tcPr>
            <w:tcW w:w="3083" w:type="dxa"/>
            <w:shd w:val="clear" w:color="auto" w:fill="auto"/>
          </w:tcPr>
          <w:p w14:paraId="5A2F4B32" w14:textId="75C03C0F" w:rsidR="00C936C2" w:rsidRDefault="00C936C2" w:rsidP="00C936C2">
            <w:pPr>
              <w:pStyle w:val="Normal1linespace"/>
              <w:widowControl w:val="0"/>
              <w:jc w:val="left"/>
            </w:pPr>
            <w:r>
              <w:t>Solicitor for the Cassowary Coast Regional Council:</w:t>
            </w:r>
          </w:p>
        </w:tc>
        <w:tc>
          <w:tcPr>
            <w:tcW w:w="5990" w:type="dxa"/>
            <w:shd w:val="clear" w:color="auto" w:fill="auto"/>
          </w:tcPr>
          <w:p w14:paraId="63649846" w14:textId="4A977596" w:rsidR="00C936C2" w:rsidRDefault="00C936C2" w:rsidP="00DB5332">
            <w:pPr>
              <w:pStyle w:val="Normal1linespace"/>
              <w:widowControl w:val="0"/>
              <w:jc w:val="left"/>
            </w:pPr>
            <w:r>
              <w:t>MacDonnells Law</w:t>
            </w:r>
          </w:p>
        </w:tc>
      </w:tr>
      <w:tr w:rsidR="00C936C2" w14:paraId="726A7284" w14:textId="77777777" w:rsidTr="00C936C2">
        <w:tc>
          <w:tcPr>
            <w:tcW w:w="3083" w:type="dxa"/>
            <w:shd w:val="clear" w:color="auto" w:fill="auto"/>
          </w:tcPr>
          <w:p w14:paraId="237A6AC0" w14:textId="77777777" w:rsidR="00C936C2" w:rsidRDefault="00C936C2" w:rsidP="00C936C2">
            <w:pPr>
              <w:pStyle w:val="Normal1linespace"/>
              <w:widowControl w:val="0"/>
              <w:jc w:val="left"/>
            </w:pPr>
          </w:p>
        </w:tc>
        <w:tc>
          <w:tcPr>
            <w:tcW w:w="5990" w:type="dxa"/>
            <w:shd w:val="clear" w:color="auto" w:fill="auto"/>
          </w:tcPr>
          <w:p w14:paraId="2A5DFAC7" w14:textId="77777777" w:rsidR="00C936C2" w:rsidRDefault="00C936C2" w:rsidP="00DB5332">
            <w:pPr>
              <w:pStyle w:val="Normal1linespace"/>
              <w:widowControl w:val="0"/>
              <w:jc w:val="left"/>
            </w:pPr>
          </w:p>
        </w:tc>
      </w:tr>
      <w:tr w:rsidR="00C936C2" w14:paraId="7757EA13" w14:textId="77777777" w:rsidTr="00C936C2">
        <w:tc>
          <w:tcPr>
            <w:tcW w:w="3083" w:type="dxa"/>
            <w:shd w:val="clear" w:color="auto" w:fill="auto"/>
          </w:tcPr>
          <w:p w14:paraId="53A092C8" w14:textId="544A0CB6" w:rsidR="00C936C2" w:rsidRDefault="00C936C2" w:rsidP="00C936C2">
            <w:pPr>
              <w:pStyle w:val="Normal1linespace"/>
              <w:widowControl w:val="0"/>
              <w:jc w:val="left"/>
            </w:pPr>
            <w:r>
              <w:t>Solicitor for Telstra Corporation Limited:</w:t>
            </w:r>
          </w:p>
        </w:tc>
        <w:tc>
          <w:tcPr>
            <w:tcW w:w="5990" w:type="dxa"/>
            <w:shd w:val="clear" w:color="auto" w:fill="auto"/>
          </w:tcPr>
          <w:p w14:paraId="522BDA06" w14:textId="05061924" w:rsidR="00C936C2" w:rsidRDefault="00C936C2" w:rsidP="00C936C2">
            <w:pPr>
              <w:pStyle w:val="Normal1linespace"/>
              <w:widowControl w:val="0"/>
              <w:jc w:val="left"/>
            </w:pPr>
            <w:r>
              <w:t>King &amp; Wood Mallesons</w:t>
            </w:r>
          </w:p>
        </w:tc>
      </w:tr>
      <w:tr w:rsidR="00C936C2" w14:paraId="59BFA0AB" w14:textId="77777777" w:rsidTr="00C936C2">
        <w:tc>
          <w:tcPr>
            <w:tcW w:w="3083" w:type="dxa"/>
            <w:shd w:val="clear" w:color="auto" w:fill="auto"/>
          </w:tcPr>
          <w:p w14:paraId="335B7F81" w14:textId="77777777" w:rsidR="00C936C2" w:rsidRDefault="00C936C2" w:rsidP="00C936C2">
            <w:pPr>
              <w:pStyle w:val="Normal1linespace"/>
              <w:widowControl w:val="0"/>
              <w:jc w:val="left"/>
            </w:pPr>
          </w:p>
        </w:tc>
        <w:tc>
          <w:tcPr>
            <w:tcW w:w="5990" w:type="dxa"/>
            <w:shd w:val="clear" w:color="auto" w:fill="auto"/>
          </w:tcPr>
          <w:p w14:paraId="58373A2C" w14:textId="77777777" w:rsidR="00C936C2" w:rsidRDefault="00C936C2" w:rsidP="00C936C2">
            <w:pPr>
              <w:pStyle w:val="Normal1linespace"/>
              <w:widowControl w:val="0"/>
              <w:jc w:val="left"/>
            </w:pPr>
          </w:p>
        </w:tc>
      </w:tr>
      <w:tr w:rsidR="00C936C2" w14:paraId="26ACA954" w14:textId="77777777" w:rsidTr="00C936C2">
        <w:trPr>
          <w:trHeight w:val="1175"/>
        </w:trPr>
        <w:tc>
          <w:tcPr>
            <w:tcW w:w="3083" w:type="dxa"/>
            <w:shd w:val="clear" w:color="auto" w:fill="auto"/>
          </w:tcPr>
          <w:p w14:paraId="369544CA" w14:textId="22980A4B" w:rsidR="00C936C2" w:rsidRDefault="00C936C2" w:rsidP="00C936C2">
            <w:pPr>
              <w:pStyle w:val="Normal1linespace"/>
              <w:widowControl w:val="0"/>
              <w:jc w:val="left"/>
            </w:pPr>
            <w:r>
              <w:t>Counsel for P Cantamessa, J Cantamessa, I Craig, G Erkkila, C Falcomer, B Kehl, S Kehl, S Manenti and B Tento:</w:t>
            </w:r>
          </w:p>
        </w:tc>
        <w:tc>
          <w:tcPr>
            <w:tcW w:w="5990" w:type="dxa"/>
            <w:shd w:val="clear" w:color="auto" w:fill="auto"/>
          </w:tcPr>
          <w:p w14:paraId="177CB807" w14:textId="0C88C7DA" w:rsidR="00C936C2" w:rsidRDefault="00C936C2" w:rsidP="00C936C2">
            <w:pPr>
              <w:pStyle w:val="Normal1linespace"/>
              <w:widowControl w:val="0"/>
              <w:jc w:val="left"/>
            </w:pPr>
            <w:r>
              <w:t>Mr C Cooper</w:t>
            </w:r>
          </w:p>
        </w:tc>
      </w:tr>
      <w:tr w:rsidR="00C936C2" w14:paraId="5774BD2C" w14:textId="77777777" w:rsidTr="00C936C2">
        <w:tc>
          <w:tcPr>
            <w:tcW w:w="3083" w:type="dxa"/>
            <w:shd w:val="clear" w:color="auto" w:fill="auto"/>
          </w:tcPr>
          <w:p w14:paraId="704B7A89" w14:textId="77777777" w:rsidR="00C936C2" w:rsidRDefault="00C936C2" w:rsidP="00C936C2">
            <w:pPr>
              <w:pStyle w:val="Normal1linespace"/>
              <w:widowControl w:val="0"/>
              <w:jc w:val="left"/>
            </w:pPr>
          </w:p>
        </w:tc>
        <w:tc>
          <w:tcPr>
            <w:tcW w:w="5990" w:type="dxa"/>
            <w:shd w:val="clear" w:color="auto" w:fill="auto"/>
          </w:tcPr>
          <w:p w14:paraId="1AA8C405" w14:textId="77777777" w:rsidR="00C936C2" w:rsidRDefault="00C936C2" w:rsidP="00C936C2">
            <w:pPr>
              <w:pStyle w:val="Normal1linespace"/>
              <w:widowControl w:val="0"/>
              <w:jc w:val="left"/>
            </w:pPr>
          </w:p>
        </w:tc>
      </w:tr>
      <w:tr w:rsidR="00C936C2" w14:paraId="53D43A1E" w14:textId="77777777" w:rsidTr="00C936C2">
        <w:tc>
          <w:tcPr>
            <w:tcW w:w="3083" w:type="dxa"/>
            <w:shd w:val="clear" w:color="auto" w:fill="auto"/>
          </w:tcPr>
          <w:p w14:paraId="58039346" w14:textId="7A267CDB" w:rsidR="00C936C2" w:rsidRDefault="00C936C2" w:rsidP="00C936C2">
            <w:pPr>
              <w:pStyle w:val="Normal1linespace"/>
              <w:widowControl w:val="0"/>
              <w:jc w:val="left"/>
            </w:pPr>
            <w:r>
              <w:t>Solicitor for Paul John Cantamessa, Jeffrey Joseph Cantamessa, Ian Robert Craig, Gregory Edward Erkkila, Coralie Dawn Falcomer, Barbara Joan Kehl, Stewart Alan Kehl, Steven Luigi Manenti and Brendan Lawrence Tento:</w:t>
            </w:r>
          </w:p>
        </w:tc>
        <w:tc>
          <w:tcPr>
            <w:tcW w:w="5990" w:type="dxa"/>
            <w:shd w:val="clear" w:color="auto" w:fill="auto"/>
          </w:tcPr>
          <w:p w14:paraId="1C35B7AD" w14:textId="7006E13F" w:rsidR="00C936C2" w:rsidRDefault="00C936C2" w:rsidP="00C936C2">
            <w:pPr>
              <w:pStyle w:val="Normal1linespace"/>
              <w:widowControl w:val="0"/>
              <w:jc w:val="left"/>
            </w:pPr>
            <w:r>
              <w:t>C J Cooper &amp; Associates</w:t>
            </w:r>
          </w:p>
        </w:tc>
      </w:tr>
      <w:tr w:rsidR="00C936C2" w14:paraId="5F1D10EA" w14:textId="77777777" w:rsidTr="00C936C2">
        <w:tc>
          <w:tcPr>
            <w:tcW w:w="3083" w:type="dxa"/>
            <w:shd w:val="clear" w:color="auto" w:fill="auto"/>
          </w:tcPr>
          <w:p w14:paraId="2C908069" w14:textId="77777777" w:rsidR="00C936C2" w:rsidRDefault="00C936C2" w:rsidP="00C936C2">
            <w:pPr>
              <w:pStyle w:val="Normal1linespace"/>
              <w:widowControl w:val="0"/>
              <w:jc w:val="left"/>
            </w:pPr>
          </w:p>
        </w:tc>
        <w:tc>
          <w:tcPr>
            <w:tcW w:w="5990" w:type="dxa"/>
            <w:shd w:val="clear" w:color="auto" w:fill="auto"/>
          </w:tcPr>
          <w:p w14:paraId="3E9B190E" w14:textId="77777777" w:rsidR="00C936C2" w:rsidRDefault="00C936C2" w:rsidP="00C936C2">
            <w:pPr>
              <w:pStyle w:val="Normal1linespace"/>
              <w:widowControl w:val="0"/>
              <w:jc w:val="left"/>
            </w:pPr>
          </w:p>
        </w:tc>
      </w:tr>
      <w:tr w:rsidR="00C936C2" w14:paraId="1345F780" w14:textId="77777777" w:rsidTr="00C936C2">
        <w:tc>
          <w:tcPr>
            <w:tcW w:w="3083" w:type="dxa"/>
            <w:shd w:val="clear" w:color="auto" w:fill="auto"/>
          </w:tcPr>
          <w:p w14:paraId="528AB785" w14:textId="1AB55122" w:rsidR="00C936C2" w:rsidRDefault="00C936C2" w:rsidP="00C936C2">
            <w:pPr>
              <w:pStyle w:val="Normal1linespace"/>
              <w:widowControl w:val="0"/>
              <w:jc w:val="left"/>
            </w:pPr>
            <w:r>
              <w:t>Solicitor for M</w:t>
            </w:r>
            <w:r w:rsidR="00D55D05">
              <w:t>ichelle Renee Edwards:</w:t>
            </w:r>
          </w:p>
        </w:tc>
        <w:tc>
          <w:tcPr>
            <w:tcW w:w="5990" w:type="dxa"/>
            <w:shd w:val="clear" w:color="auto" w:fill="auto"/>
          </w:tcPr>
          <w:p w14:paraId="2EAF39B7" w14:textId="16089D58" w:rsidR="00C936C2" w:rsidRDefault="00D10BDA" w:rsidP="00C936C2">
            <w:pPr>
              <w:pStyle w:val="Normal1linespace"/>
              <w:widowControl w:val="0"/>
              <w:jc w:val="left"/>
            </w:pPr>
            <w:r>
              <w:t>Ms Edwards was self-</w:t>
            </w:r>
            <w:r w:rsidR="00D55D05">
              <w:t>represented</w:t>
            </w:r>
          </w:p>
        </w:tc>
      </w:tr>
      <w:bookmarkEnd w:id="9"/>
    </w:tbl>
    <w:p w14:paraId="13F72CA1" w14:textId="1C2FD864" w:rsidR="007470BD" w:rsidRDefault="007470BD">
      <w:pPr>
        <w:pStyle w:val="Normal1linespace"/>
      </w:pPr>
    </w:p>
    <w:p w14:paraId="0C77EA1E" w14:textId="77777777" w:rsidR="00E94CBF" w:rsidRDefault="00E94CBF">
      <w:pPr>
        <w:pStyle w:val="Normal1linespace"/>
      </w:pPr>
    </w:p>
    <w:p w14:paraId="6F5D3B44" w14:textId="77777777" w:rsidR="00395B24" w:rsidRDefault="00395B24">
      <w:pPr>
        <w:pStyle w:val="Normal1linespace"/>
        <w:sectPr w:rsidR="00395B24" w:rsidSect="001F2473">
          <w:headerReference w:type="even" r:id="rId8"/>
          <w:headerReference w:type="default" r:id="rId9"/>
          <w:footerReference w:type="even" r:id="rId10"/>
          <w:footerReference w:type="default" r:id="rId11"/>
          <w:headerReference w:type="first" r:id="rId12"/>
          <w:footerReference w:type="first" r:id="rId13"/>
          <w:endnotePr>
            <w:numFmt w:val="decimal"/>
          </w:endnotePr>
          <w:type w:val="continuous"/>
          <w:pgSz w:w="11907" w:h="16840" w:code="9"/>
          <w:pgMar w:top="1440" w:right="1440" w:bottom="1440" w:left="1440" w:header="851" w:footer="768" w:gutter="0"/>
          <w:pgNumType w:start="1"/>
          <w:cols w:space="720"/>
          <w:noEndnote/>
          <w:titlePg/>
        </w:sectPr>
      </w:pPr>
    </w:p>
    <w:p w14:paraId="66B78CA6" w14:textId="77777777" w:rsidR="008C7167" w:rsidRPr="00045BB7" w:rsidRDefault="0011419D" w:rsidP="00045BB7">
      <w:pPr>
        <w:pStyle w:val="NormalHeadings"/>
        <w:spacing w:line="480" w:lineRule="auto"/>
        <w:jc w:val="center"/>
        <w:rPr>
          <w:sz w:val="28"/>
          <w:szCs w:val="28"/>
        </w:rPr>
      </w:pPr>
      <w:r w:rsidRPr="00045BB7">
        <w:rPr>
          <w:sz w:val="28"/>
          <w:szCs w:val="28"/>
        </w:rPr>
        <w:lastRenderedPageBreak/>
        <w:t>ORDERS</w:t>
      </w:r>
    </w:p>
    <w:tbl>
      <w:tblPr>
        <w:tblW w:w="0" w:type="auto"/>
        <w:tblLayout w:type="fixed"/>
        <w:tblLook w:val="0000" w:firstRow="0" w:lastRow="0" w:firstColumn="0" w:lastColumn="0" w:noHBand="0" w:noVBand="0"/>
      </w:tblPr>
      <w:tblGrid>
        <w:gridCol w:w="2376"/>
        <w:gridCol w:w="4536"/>
        <w:gridCol w:w="2330"/>
      </w:tblGrid>
      <w:tr w:rsidR="00A46CCC" w14:paraId="05D8EACE" w14:textId="77777777" w:rsidTr="00E81DA6">
        <w:tc>
          <w:tcPr>
            <w:tcW w:w="6912" w:type="dxa"/>
            <w:gridSpan w:val="2"/>
          </w:tcPr>
          <w:p w14:paraId="2A9B9A57" w14:textId="77777777" w:rsidR="00A46CCC" w:rsidRPr="001765E0" w:rsidRDefault="00A46CCC" w:rsidP="00525A49">
            <w:pPr>
              <w:pStyle w:val="NormalHeadings"/>
            </w:pPr>
          </w:p>
        </w:tc>
        <w:tc>
          <w:tcPr>
            <w:tcW w:w="2330" w:type="dxa"/>
          </w:tcPr>
          <w:p w14:paraId="2E7CD3DF" w14:textId="77777777" w:rsidR="00A46CCC" w:rsidRDefault="003A0E5A" w:rsidP="00F92355">
            <w:pPr>
              <w:pStyle w:val="NormalHeadings"/>
              <w:jc w:val="right"/>
            </w:pPr>
            <w:bookmarkStart w:id="11" w:name="FileNo"/>
            <w:r>
              <w:t>QUD 882 of 2015</w:t>
            </w:r>
            <w:bookmarkEnd w:id="11"/>
          </w:p>
        </w:tc>
      </w:tr>
      <w:tr w:rsidR="00A76C13" w14:paraId="4511E292" w14:textId="77777777" w:rsidTr="00331FE5">
        <w:tc>
          <w:tcPr>
            <w:tcW w:w="9242" w:type="dxa"/>
            <w:gridSpan w:val="3"/>
          </w:tcPr>
          <w:p w14:paraId="6DB49DAD" w14:textId="77777777" w:rsidR="00A76C13" w:rsidRPr="00A76C13" w:rsidRDefault="003A0E5A" w:rsidP="003A0E5A">
            <w:pPr>
              <w:pStyle w:val="NormalHeadings"/>
              <w:jc w:val="left"/>
            </w:pPr>
            <w:bookmarkStart w:id="12" w:name="InTheMatterOf"/>
            <w:r>
              <w:t xml:space="preserve"> </w:t>
            </w:r>
            <w:bookmarkEnd w:id="12"/>
          </w:p>
        </w:tc>
      </w:tr>
      <w:tr w:rsidR="00A46CCC" w14:paraId="4D779CF3" w14:textId="77777777" w:rsidTr="00331FE5">
        <w:trPr>
          <w:trHeight w:val="386"/>
        </w:trPr>
        <w:tc>
          <w:tcPr>
            <w:tcW w:w="2376" w:type="dxa"/>
          </w:tcPr>
          <w:p w14:paraId="5A2DC418" w14:textId="77777777" w:rsidR="00A46CCC" w:rsidRDefault="00A46CCC" w:rsidP="00331FE5">
            <w:pPr>
              <w:pStyle w:val="NormalHeadings"/>
              <w:jc w:val="left"/>
              <w:rPr>
                <w:caps/>
                <w:szCs w:val="24"/>
              </w:rPr>
            </w:pPr>
            <w:bookmarkStart w:id="13" w:name="Parties"/>
            <w:r>
              <w:rPr>
                <w:caps/>
                <w:szCs w:val="24"/>
              </w:rPr>
              <w:t>BETWEEN:</w:t>
            </w:r>
          </w:p>
        </w:tc>
        <w:tc>
          <w:tcPr>
            <w:tcW w:w="6866" w:type="dxa"/>
            <w:gridSpan w:val="2"/>
          </w:tcPr>
          <w:p w14:paraId="28C8AA61" w14:textId="77777777" w:rsidR="003A0E5A" w:rsidRDefault="003A0E5A" w:rsidP="003A0E5A">
            <w:pPr>
              <w:pStyle w:val="NormalHeadings"/>
              <w:jc w:val="left"/>
            </w:pPr>
            <w:bookmarkStart w:id="14" w:name="Applicant"/>
            <w:r>
              <w:t>MICHAEL RYAN (SNR) AND OTHERS ON BEHALF OF THE WARRGAMAY PEOPLE</w:t>
            </w:r>
          </w:p>
          <w:p w14:paraId="353D2707" w14:textId="77777777" w:rsidR="003A0E5A" w:rsidRDefault="003A0E5A" w:rsidP="003A0E5A">
            <w:pPr>
              <w:pStyle w:val="PartyType"/>
            </w:pPr>
            <w:r>
              <w:t>First Applicant</w:t>
            </w:r>
          </w:p>
          <w:p w14:paraId="060EFE94" w14:textId="77777777" w:rsidR="003A0E5A" w:rsidRDefault="003A0E5A" w:rsidP="00331FE5">
            <w:pPr>
              <w:pStyle w:val="NormalHeadings"/>
              <w:jc w:val="left"/>
            </w:pPr>
          </w:p>
          <w:p w14:paraId="08492EBD" w14:textId="77777777" w:rsidR="003A0E5A" w:rsidRDefault="003A0E5A" w:rsidP="003A0E5A">
            <w:pPr>
              <w:pStyle w:val="NormalHeadings"/>
              <w:jc w:val="left"/>
            </w:pPr>
            <w:r>
              <w:t>SAM BACKO</w:t>
            </w:r>
          </w:p>
          <w:p w14:paraId="7A92BA42" w14:textId="77777777" w:rsidR="003A0E5A" w:rsidRDefault="003A0E5A" w:rsidP="003A0E5A">
            <w:pPr>
              <w:pStyle w:val="PartyType"/>
            </w:pPr>
            <w:r>
              <w:t>Second Applicant</w:t>
            </w:r>
          </w:p>
          <w:p w14:paraId="6A007F9E" w14:textId="77777777" w:rsidR="003A0E5A" w:rsidRDefault="003A0E5A" w:rsidP="00331FE5">
            <w:pPr>
              <w:pStyle w:val="NormalHeadings"/>
              <w:jc w:val="left"/>
            </w:pPr>
          </w:p>
          <w:p w14:paraId="302CC42A" w14:textId="77777777" w:rsidR="003A0E5A" w:rsidRDefault="003A0E5A" w:rsidP="003A0E5A">
            <w:pPr>
              <w:pStyle w:val="NormalHeadings"/>
              <w:jc w:val="left"/>
            </w:pPr>
            <w:r>
              <w:t xml:space="preserve">JANIE EATON </w:t>
            </w:r>
            <w:r w:rsidRPr="003A0E5A">
              <w:rPr>
                <w:b w:val="0"/>
              </w:rPr>
              <w:t>(and others named in the Schedule)</w:t>
            </w:r>
          </w:p>
          <w:p w14:paraId="406E4B16" w14:textId="77777777" w:rsidR="003A0E5A" w:rsidRDefault="003A0E5A" w:rsidP="003A0E5A">
            <w:pPr>
              <w:pStyle w:val="PartyType"/>
            </w:pPr>
            <w:r>
              <w:t>Third Applicant</w:t>
            </w:r>
          </w:p>
          <w:bookmarkEnd w:id="14"/>
          <w:p w14:paraId="62435DF0" w14:textId="77777777" w:rsidR="00A46CCC" w:rsidRPr="006555B4" w:rsidRDefault="00A46CCC" w:rsidP="00331FE5">
            <w:pPr>
              <w:pStyle w:val="NormalHeadings"/>
              <w:jc w:val="left"/>
            </w:pPr>
          </w:p>
        </w:tc>
      </w:tr>
      <w:tr w:rsidR="00A46CCC" w14:paraId="14FFE507" w14:textId="77777777" w:rsidTr="00331FE5">
        <w:trPr>
          <w:trHeight w:val="386"/>
        </w:trPr>
        <w:tc>
          <w:tcPr>
            <w:tcW w:w="2376" w:type="dxa"/>
          </w:tcPr>
          <w:p w14:paraId="00CCEB2D" w14:textId="77777777" w:rsidR="00A46CCC" w:rsidRDefault="00A46CCC" w:rsidP="00331FE5">
            <w:pPr>
              <w:pStyle w:val="NormalHeadings"/>
              <w:jc w:val="left"/>
              <w:rPr>
                <w:caps/>
                <w:szCs w:val="24"/>
              </w:rPr>
            </w:pPr>
            <w:r>
              <w:rPr>
                <w:caps/>
                <w:szCs w:val="24"/>
              </w:rPr>
              <w:t>AND:</w:t>
            </w:r>
          </w:p>
        </w:tc>
        <w:tc>
          <w:tcPr>
            <w:tcW w:w="6866" w:type="dxa"/>
            <w:gridSpan w:val="2"/>
          </w:tcPr>
          <w:p w14:paraId="5066C91B" w14:textId="77777777" w:rsidR="003A0E5A" w:rsidRDefault="003A0E5A" w:rsidP="003A0E5A">
            <w:pPr>
              <w:pStyle w:val="NormalHeadings"/>
              <w:jc w:val="left"/>
            </w:pPr>
            <w:bookmarkStart w:id="15" w:name="Respondent"/>
            <w:r>
              <w:t>STATE OF QUEENSLAND</w:t>
            </w:r>
          </w:p>
          <w:p w14:paraId="123DEDA6" w14:textId="77777777" w:rsidR="003A0E5A" w:rsidRDefault="003A0E5A" w:rsidP="003A0E5A">
            <w:pPr>
              <w:pStyle w:val="PartyType"/>
            </w:pPr>
            <w:r>
              <w:t>First Respondent</w:t>
            </w:r>
          </w:p>
          <w:p w14:paraId="6CD2BA44" w14:textId="77777777" w:rsidR="003A0E5A" w:rsidRDefault="003A0E5A" w:rsidP="00331FE5">
            <w:pPr>
              <w:pStyle w:val="NormalHeadings"/>
              <w:jc w:val="left"/>
            </w:pPr>
          </w:p>
          <w:p w14:paraId="6B40AF0C" w14:textId="77777777" w:rsidR="003A0E5A" w:rsidRDefault="003A0E5A" w:rsidP="003A0E5A">
            <w:pPr>
              <w:pStyle w:val="NormalHeadings"/>
              <w:jc w:val="left"/>
            </w:pPr>
            <w:r>
              <w:t>CASSOWARY COAST REGIONAL COUNCIL</w:t>
            </w:r>
          </w:p>
          <w:p w14:paraId="2B885260" w14:textId="77777777" w:rsidR="003A0E5A" w:rsidRDefault="003A0E5A" w:rsidP="003A0E5A">
            <w:pPr>
              <w:pStyle w:val="PartyType"/>
            </w:pPr>
            <w:r>
              <w:t>Second Respondent</w:t>
            </w:r>
          </w:p>
          <w:p w14:paraId="27CCFFD3" w14:textId="77777777" w:rsidR="003A0E5A" w:rsidRDefault="003A0E5A" w:rsidP="00331FE5">
            <w:pPr>
              <w:pStyle w:val="NormalHeadings"/>
              <w:jc w:val="left"/>
            </w:pPr>
          </w:p>
          <w:p w14:paraId="7E7EF80C" w14:textId="77777777" w:rsidR="003A0E5A" w:rsidRDefault="003A0E5A" w:rsidP="003A0E5A">
            <w:pPr>
              <w:pStyle w:val="NormalHeadings"/>
              <w:jc w:val="left"/>
            </w:pPr>
            <w:r>
              <w:t xml:space="preserve">CHARTERS TOWERS REGIONAL COUNCIL </w:t>
            </w:r>
            <w:r w:rsidRPr="003A0E5A">
              <w:rPr>
                <w:b w:val="0"/>
              </w:rPr>
              <w:t>(and others named in the Schedule)</w:t>
            </w:r>
          </w:p>
          <w:p w14:paraId="67FEDF9D" w14:textId="77777777" w:rsidR="003A0E5A" w:rsidRDefault="003A0E5A" w:rsidP="003A0E5A">
            <w:pPr>
              <w:pStyle w:val="PartyType"/>
            </w:pPr>
            <w:r>
              <w:t>Third Respondent</w:t>
            </w:r>
          </w:p>
          <w:bookmarkEnd w:id="15"/>
          <w:p w14:paraId="37D58298" w14:textId="77777777" w:rsidR="00A46CCC" w:rsidRPr="006555B4" w:rsidRDefault="00A46CCC" w:rsidP="00331FE5">
            <w:pPr>
              <w:pStyle w:val="NormalHeadings"/>
              <w:jc w:val="left"/>
            </w:pPr>
          </w:p>
        </w:tc>
      </w:tr>
    </w:tbl>
    <w:p w14:paraId="3801EEEC" w14:textId="77777777" w:rsidR="00395B24" w:rsidRDefault="00395B24">
      <w:pPr>
        <w:pStyle w:val="NormalHeadings"/>
      </w:pPr>
      <w:bookmarkStart w:id="16" w:name="CrossClaimPosition"/>
      <w:bookmarkEnd w:id="13"/>
      <w:bookmarkEnd w:id="16"/>
    </w:p>
    <w:tbl>
      <w:tblPr>
        <w:tblW w:w="0" w:type="auto"/>
        <w:tblLayout w:type="fixed"/>
        <w:tblLook w:val="0000" w:firstRow="0" w:lastRow="0" w:firstColumn="0" w:lastColumn="0" w:noHBand="0" w:noVBand="0"/>
      </w:tblPr>
      <w:tblGrid>
        <w:gridCol w:w="2376"/>
        <w:gridCol w:w="6866"/>
      </w:tblGrid>
      <w:tr w:rsidR="00395B24" w14:paraId="79491304" w14:textId="77777777">
        <w:tc>
          <w:tcPr>
            <w:tcW w:w="2376" w:type="dxa"/>
          </w:tcPr>
          <w:p w14:paraId="3D37A21C" w14:textId="77777777" w:rsidR="00395B24" w:rsidRDefault="00974709">
            <w:pPr>
              <w:pStyle w:val="NormalHeadings"/>
              <w:spacing w:after="120"/>
              <w:jc w:val="left"/>
              <w:rPr>
                <w:caps/>
                <w:szCs w:val="24"/>
              </w:rPr>
            </w:pPr>
            <w:bookmarkStart w:id="17" w:name="JudgeText"/>
            <w:r>
              <w:rPr>
                <w:caps/>
                <w:szCs w:val="24"/>
              </w:rPr>
              <w:t>order made by</w:t>
            </w:r>
            <w:bookmarkEnd w:id="17"/>
            <w:r w:rsidR="002C7385">
              <w:rPr>
                <w:caps/>
                <w:szCs w:val="24"/>
              </w:rPr>
              <w:t>:</w:t>
            </w:r>
          </w:p>
        </w:tc>
        <w:tc>
          <w:tcPr>
            <w:tcW w:w="6866" w:type="dxa"/>
          </w:tcPr>
          <w:p w14:paraId="1A52E5DD" w14:textId="77777777" w:rsidR="00395B24" w:rsidRDefault="003A0E5A">
            <w:pPr>
              <w:pStyle w:val="NormalHeadings"/>
              <w:jc w:val="left"/>
              <w:rPr>
                <w:caps/>
                <w:szCs w:val="24"/>
              </w:rPr>
            </w:pPr>
            <w:bookmarkStart w:id="18" w:name="Judge"/>
            <w:r>
              <w:rPr>
                <w:caps/>
                <w:szCs w:val="24"/>
              </w:rPr>
              <w:t>MURPHY J</w:t>
            </w:r>
            <w:bookmarkEnd w:id="18"/>
          </w:p>
        </w:tc>
      </w:tr>
      <w:tr w:rsidR="00395B24" w14:paraId="752E7D47" w14:textId="77777777">
        <w:tc>
          <w:tcPr>
            <w:tcW w:w="2376" w:type="dxa"/>
          </w:tcPr>
          <w:p w14:paraId="036B8874" w14:textId="77777777" w:rsidR="00395B24" w:rsidRDefault="002C7385">
            <w:pPr>
              <w:pStyle w:val="NormalHeadings"/>
              <w:spacing w:after="120"/>
              <w:jc w:val="left"/>
              <w:rPr>
                <w:caps/>
                <w:szCs w:val="24"/>
              </w:rPr>
            </w:pPr>
            <w:r>
              <w:rPr>
                <w:caps/>
                <w:szCs w:val="24"/>
              </w:rPr>
              <w:t>DATE OF ORDER:</w:t>
            </w:r>
          </w:p>
        </w:tc>
        <w:tc>
          <w:tcPr>
            <w:tcW w:w="6866" w:type="dxa"/>
          </w:tcPr>
          <w:p w14:paraId="4F5E7154" w14:textId="0F11263A" w:rsidR="00395B24" w:rsidRDefault="003A0E5A" w:rsidP="00DB5332">
            <w:pPr>
              <w:pStyle w:val="NormalHeadings"/>
              <w:jc w:val="left"/>
              <w:rPr>
                <w:caps/>
                <w:szCs w:val="24"/>
              </w:rPr>
            </w:pPr>
            <w:bookmarkStart w:id="19" w:name="Judgment_Dated"/>
            <w:r>
              <w:rPr>
                <w:caps/>
                <w:szCs w:val="24"/>
              </w:rPr>
              <w:t>1</w:t>
            </w:r>
            <w:r w:rsidR="00DB5332">
              <w:rPr>
                <w:caps/>
                <w:szCs w:val="24"/>
              </w:rPr>
              <w:t>8</w:t>
            </w:r>
            <w:r>
              <w:rPr>
                <w:caps/>
                <w:szCs w:val="24"/>
              </w:rPr>
              <w:t xml:space="preserve"> AUGUST 2021</w:t>
            </w:r>
            <w:bookmarkEnd w:id="19"/>
          </w:p>
        </w:tc>
      </w:tr>
    </w:tbl>
    <w:p w14:paraId="1388FDDD" w14:textId="77777777" w:rsidR="00395B24" w:rsidRDefault="00395B24">
      <w:pPr>
        <w:pStyle w:val="NormalHeadings"/>
        <w:rPr>
          <w:b w:val="0"/>
        </w:rPr>
      </w:pPr>
    </w:p>
    <w:p w14:paraId="28574C12" w14:textId="7C2B002A" w:rsidR="00123A32" w:rsidRPr="00123A32" w:rsidRDefault="00123A32">
      <w:pPr>
        <w:pStyle w:val="NormalHeadings"/>
        <w:rPr>
          <w:b w:val="0"/>
        </w:rPr>
      </w:pPr>
    </w:p>
    <w:p w14:paraId="04BC560D" w14:textId="77777777" w:rsidR="00395B24" w:rsidRDefault="002C7385">
      <w:pPr>
        <w:pStyle w:val="NormalHeadings"/>
      </w:pPr>
      <w:r>
        <w:t xml:space="preserve">THE COURT ORDERS </w:t>
      </w:r>
      <w:r w:rsidR="003A0E5A">
        <w:t xml:space="preserve">BY CONSENT </w:t>
      </w:r>
      <w:r>
        <w:t>THAT:</w:t>
      </w:r>
    </w:p>
    <w:p w14:paraId="483DD583" w14:textId="77777777" w:rsidR="007F60DF" w:rsidRDefault="007F60DF" w:rsidP="00243E5E">
      <w:pPr>
        <w:pStyle w:val="NormalHeadings"/>
      </w:pPr>
    </w:p>
    <w:p w14:paraId="0734E38D" w14:textId="3A8F8D36" w:rsidR="001A6C52" w:rsidRDefault="003429A0" w:rsidP="003429A0">
      <w:pPr>
        <w:pStyle w:val="Order1"/>
        <w:numPr>
          <w:ilvl w:val="0"/>
          <w:numId w:val="0"/>
        </w:numPr>
        <w:tabs>
          <w:tab w:val="left" w:pos="720"/>
        </w:tabs>
        <w:ind w:left="720" w:hanging="720"/>
      </w:pPr>
      <w:r>
        <w:t>1.</w:t>
      </w:r>
      <w:r>
        <w:tab/>
      </w:r>
      <w:r w:rsidR="003A0E5A">
        <w:t>There be a determination of native title in the terms set out below (</w:t>
      </w:r>
      <w:r w:rsidR="003A0E5A" w:rsidRPr="00F704A5">
        <w:rPr>
          <w:b/>
        </w:rPr>
        <w:t>the determination</w:t>
      </w:r>
      <w:r w:rsidR="003A0E5A">
        <w:t>).</w:t>
      </w:r>
    </w:p>
    <w:p w14:paraId="130A4D5A" w14:textId="55C325D7" w:rsidR="003A0E5A" w:rsidRDefault="003429A0" w:rsidP="003429A0">
      <w:pPr>
        <w:pStyle w:val="Order1"/>
        <w:numPr>
          <w:ilvl w:val="0"/>
          <w:numId w:val="0"/>
        </w:numPr>
        <w:tabs>
          <w:tab w:val="left" w:pos="720"/>
        </w:tabs>
        <w:ind w:left="720" w:hanging="720"/>
      </w:pPr>
      <w:r>
        <w:t>2.</w:t>
      </w:r>
      <w:r>
        <w:tab/>
      </w:r>
      <w:r w:rsidR="003A0E5A">
        <w:t>Each party to the proceeding is to bear its own costs.</w:t>
      </w:r>
    </w:p>
    <w:p w14:paraId="56673D03" w14:textId="77777777" w:rsidR="003A0E5A" w:rsidRDefault="003A0E5A" w:rsidP="003A0E5A">
      <w:pPr>
        <w:pStyle w:val="NormalHeadings"/>
      </w:pPr>
    </w:p>
    <w:p w14:paraId="519C728E" w14:textId="77777777" w:rsidR="003A0E5A" w:rsidRDefault="003A0E5A" w:rsidP="003A0E5A">
      <w:pPr>
        <w:pStyle w:val="NormalHeadings"/>
      </w:pPr>
      <w:r>
        <w:t>THE COURT DETERMINES BY CONSENT THAT:</w:t>
      </w:r>
    </w:p>
    <w:p w14:paraId="79E3A2F3" w14:textId="77777777" w:rsidR="003A0E5A" w:rsidRDefault="003A0E5A" w:rsidP="003A0E5A">
      <w:pPr>
        <w:pStyle w:val="NormalHeadings"/>
      </w:pPr>
    </w:p>
    <w:p w14:paraId="2CEF3DAA" w14:textId="266041A5" w:rsidR="003A0E5A" w:rsidRDefault="003429A0" w:rsidP="003429A0">
      <w:pPr>
        <w:pStyle w:val="Order1"/>
        <w:numPr>
          <w:ilvl w:val="0"/>
          <w:numId w:val="0"/>
        </w:numPr>
        <w:tabs>
          <w:tab w:val="left" w:pos="720"/>
        </w:tabs>
        <w:ind w:left="720" w:hanging="720"/>
      </w:pPr>
      <w:r>
        <w:t>3.</w:t>
      </w:r>
      <w:r>
        <w:tab/>
      </w:r>
      <w:r w:rsidR="003A0E5A">
        <w:t>The determination area is the land and waters described in Schedule 4 and depicted in the map attached to Schedule 6 to the extent those areas are within the External Boundary and not otherwise excluded by the terms of Schedule 5 (</w:t>
      </w:r>
      <w:r w:rsidR="003A0E5A" w:rsidRPr="00F704A5">
        <w:rPr>
          <w:b/>
        </w:rPr>
        <w:t>the Determination Area</w:t>
      </w:r>
      <w:r w:rsidR="003A0E5A">
        <w:t>).</w:t>
      </w:r>
      <w:r w:rsidR="00B44E9A">
        <w:t xml:space="preserve"> </w:t>
      </w:r>
      <w:r w:rsidR="003A0E5A">
        <w:t xml:space="preserve">To the extent of any inconsistency between the written description and the map, the written description prevails. </w:t>
      </w:r>
    </w:p>
    <w:p w14:paraId="711D601F" w14:textId="486D5B9C" w:rsidR="003A0E5A" w:rsidRDefault="003429A0" w:rsidP="003429A0">
      <w:pPr>
        <w:pStyle w:val="Order1"/>
        <w:numPr>
          <w:ilvl w:val="0"/>
          <w:numId w:val="0"/>
        </w:numPr>
        <w:tabs>
          <w:tab w:val="left" w:pos="720"/>
        </w:tabs>
        <w:ind w:left="720" w:hanging="720"/>
      </w:pPr>
      <w:r>
        <w:t>4.</w:t>
      </w:r>
      <w:r>
        <w:tab/>
      </w:r>
      <w:r w:rsidR="003A0E5A">
        <w:t xml:space="preserve">Native title exists in the Determination Area. </w:t>
      </w:r>
    </w:p>
    <w:p w14:paraId="0EFD7C67" w14:textId="37300645" w:rsidR="003A0E5A" w:rsidRDefault="003429A0" w:rsidP="003429A0">
      <w:pPr>
        <w:pStyle w:val="Order1"/>
        <w:numPr>
          <w:ilvl w:val="0"/>
          <w:numId w:val="0"/>
        </w:numPr>
        <w:tabs>
          <w:tab w:val="left" w:pos="720"/>
        </w:tabs>
        <w:ind w:left="720" w:hanging="720"/>
      </w:pPr>
      <w:r>
        <w:lastRenderedPageBreak/>
        <w:t>5.</w:t>
      </w:r>
      <w:r>
        <w:tab/>
      </w:r>
      <w:r w:rsidR="003A0E5A">
        <w:t>The native title is held by the Warrgamay People described in Schedule 1 (</w:t>
      </w:r>
      <w:r w:rsidR="003A0E5A" w:rsidRPr="00F704A5">
        <w:rPr>
          <w:b/>
        </w:rPr>
        <w:t>the Native Title Holders</w:t>
      </w:r>
      <w:r w:rsidR="003A0E5A">
        <w:t>).</w:t>
      </w:r>
    </w:p>
    <w:p w14:paraId="2D9A27B4" w14:textId="6F58A7F3" w:rsidR="003A0E5A" w:rsidRDefault="003429A0" w:rsidP="003429A0">
      <w:pPr>
        <w:pStyle w:val="Order1"/>
        <w:numPr>
          <w:ilvl w:val="0"/>
          <w:numId w:val="0"/>
        </w:numPr>
        <w:tabs>
          <w:tab w:val="left" w:pos="720"/>
        </w:tabs>
        <w:ind w:left="720" w:hanging="720"/>
      </w:pPr>
      <w:r>
        <w:t>6.</w:t>
      </w:r>
      <w:r>
        <w:tab/>
      </w:r>
      <w:r w:rsidR="003A0E5A">
        <w:t>Subject to orders 8, 9 and 10 below the nature and extent of the native title rights and interests in relation to the land and waters described in Part 1 of Schedule 4 are:</w:t>
      </w:r>
    </w:p>
    <w:p w14:paraId="0DF1E548" w14:textId="4291D301" w:rsidR="003A0E5A" w:rsidRDefault="003429A0" w:rsidP="003429A0">
      <w:pPr>
        <w:pStyle w:val="Order2"/>
        <w:numPr>
          <w:ilvl w:val="0"/>
          <w:numId w:val="0"/>
        </w:numPr>
        <w:tabs>
          <w:tab w:val="left" w:pos="1440"/>
        </w:tabs>
        <w:ind w:left="1440" w:hanging="720"/>
      </w:pPr>
      <w:r>
        <w:t>(a)</w:t>
      </w:r>
      <w:r>
        <w:tab/>
      </w:r>
      <w:r w:rsidR="003A0E5A">
        <w:t>other than in relation to Water, the right to possession, occupation, use and enjoyment of the area to the exclusion of all others; and</w:t>
      </w:r>
    </w:p>
    <w:p w14:paraId="13F5BA2D" w14:textId="6E9AC559" w:rsidR="003A0E5A" w:rsidRDefault="003429A0" w:rsidP="003429A0">
      <w:pPr>
        <w:pStyle w:val="Order2"/>
        <w:numPr>
          <w:ilvl w:val="0"/>
          <w:numId w:val="0"/>
        </w:numPr>
        <w:tabs>
          <w:tab w:val="left" w:pos="1440"/>
        </w:tabs>
        <w:ind w:left="1440" w:hanging="720"/>
      </w:pPr>
      <w:r>
        <w:t>(b)</w:t>
      </w:r>
      <w:r>
        <w:tab/>
      </w:r>
      <w:r w:rsidR="003A0E5A">
        <w:t>in relation to Water, the non-exclusive rights to:</w:t>
      </w:r>
    </w:p>
    <w:p w14:paraId="54F3FA9B" w14:textId="483D3158" w:rsidR="003A0E5A" w:rsidRDefault="003429A0" w:rsidP="003429A0">
      <w:pPr>
        <w:pStyle w:val="Order3"/>
        <w:numPr>
          <w:ilvl w:val="0"/>
          <w:numId w:val="0"/>
        </w:numPr>
        <w:tabs>
          <w:tab w:val="left" w:pos="1440"/>
        </w:tabs>
        <w:ind w:left="2160" w:hanging="720"/>
      </w:pPr>
      <w:r>
        <w:t>(i)</w:t>
      </w:r>
      <w:r>
        <w:tab/>
      </w:r>
      <w:r w:rsidR="003A0E5A">
        <w:t xml:space="preserve">hunt, fish and gather from the Water of the area for personal, domestic and non-commercial communal purposes; </w:t>
      </w:r>
    </w:p>
    <w:p w14:paraId="2EE1F73C" w14:textId="2DDE67B4" w:rsidR="003A0E5A" w:rsidRDefault="003429A0" w:rsidP="003429A0">
      <w:pPr>
        <w:pStyle w:val="Order3"/>
        <w:numPr>
          <w:ilvl w:val="0"/>
          <w:numId w:val="0"/>
        </w:numPr>
        <w:tabs>
          <w:tab w:val="left" w:pos="1440"/>
        </w:tabs>
        <w:ind w:left="2160" w:hanging="720"/>
      </w:pPr>
      <w:r>
        <w:t>(ii)</w:t>
      </w:r>
      <w:r>
        <w:tab/>
      </w:r>
      <w:r w:rsidR="003A0E5A">
        <w:t>take the Natural Resources of the Water in the area for personal, domestic and non-commercial communal purposes; and</w:t>
      </w:r>
    </w:p>
    <w:p w14:paraId="2DD673FE" w14:textId="18EF42B2" w:rsidR="003A0E5A" w:rsidRDefault="003429A0" w:rsidP="003429A0">
      <w:pPr>
        <w:pStyle w:val="Order3"/>
        <w:numPr>
          <w:ilvl w:val="0"/>
          <w:numId w:val="0"/>
        </w:numPr>
        <w:tabs>
          <w:tab w:val="left" w:pos="1440"/>
        </w:tabs>
        <w:ind w:left="2160" w:hanging="720"/>
      </w:pPr>
      <w:r>
        <w:t>(iii)</w:t>
      </w:r>
      <w:r>
        <w:tab/>
      </w:r>
      <w:r w:rsidR="003A0E5A">
        <w:t xml:space="preserve">take the Water of the area for personal, domestic, and non-commercial communal purposes. </w:t>
      </w:r>
    </w:p>
    <w:p w14:paraId="172C9DC9" w14:textId="194F795A" w:rsidR="003A0E5A" w:rsidRDefault="003429A0" w:rsidP="003429A0">
      <w:pPr>
        <w:pStyle w:val="Order1"/>
        <w:numPr>
          <w:ilvl w:val="0"/>
          <w:numId w:val="0"/>
        </w:numPr>
        <w:tabs>
          <w:tab w:val="left" w:pos="720"/>
        </w:tabs>
        <w:ind w:left="720" w:hanging="720"/>
      </w:pPr>
      <w:r>
        <w:t>7.</w:t>
      </w:r>
      <w:r>
        <w:tab/>
      </w:r>
      <w:r w:rsidR="003A0E5A">
        <w:t>Subject to orders 8, 9 and 10 below the nature and extent of the native title rights and interests in relation to the land and waters described in Part 2 of Schedule 4 are the non-exclusive rights to:</w:t>
      </w:r>
    </w:p>
    <w:p w14:paraId="25ADD893" w14:textId="482046F8" w:rsidR="003A0E5A" w:rsidRDefault="003429A0" w:rsidP="003429A0">
      <w:pPr>
        <w:pStyle w:val="Order2"/>
        <w:numPr>
          <w:ilvl w:val="0"/>
          <w:numId w:val="0"/>
        </w:numPr>
        <w:tabs>
          <w:tab w:val="left" w:pos="1440"/>
        </w:tabs>
        <w:ind w:left="1440" w:hanging="720"/>
      </w:pPr>
      <w:r>
        <w:t>(a)</w:t>
      </w:r>
      <w:r>
        <w:tab/>
      </w:r>
      <w:r w:rsidR="003A0E5A">
        <w:t>access, be present on, move about on and travel over the area;</w:t>
      </w:r>
    </w:p>
    <w:p w14:paraId="195A4DDB" w14:textId="17E1AFC1" w:rsidR="003A0E5A" w:rsidRDefault="003429A0" w:rsidP="003429A0">
      <w:pPr>
        <w:pStyle w:val="Order2"/>
        <w:numPr>
          <w:ilvl w:val="0"/>
          <w:numId w:val="0"/>
        </w:numPr>
        <w:tabs>
          <w:tab w:val="left" w:pos="1440"/>
        </w:tabs>
        <w:ind w:left="1440" w:hanging="720"/>
      </w:pPr>
      <w:r>
        <w:t>(b)</w:t>
      </w:r>
      <w:r>
        <w:tab/>
      </w:r>
      <w:r w:rsidR="003A0E5A">
        <w:t xml:space="preserve">live on the land and camp, and for that purpose build temporary shelters on the area; </w:t>
      </w:r>
    </w:p>
    <w:p w14:paraId="386984DB" w14:textId="73657FB8" w:rsidR="003A0E5A" w:rsidRDefault="003429A0" w:rsidP="003429A0">
      <w:pPr>
        <w:pStyle w:val="Order2"/>
        <w:numPr>
          <w:ilvl w:val="0"/>
          <w:numId w:val="0"/>
        </w:numPr>
        <w:tabs>
          <w:tab w:val="left" w:pos="1440"/>
        </w:tabs>
        <w:ind w:left="1440" w:hanging="720"/>
      </w:pPr>
      <w:r>
        <w:t>(c)</w:t>
      </w:r>
      <w:r>
        <w:tab/>
      </w:r>
      <w:r w:rsidR="003A0E5A">
        <w:t>hunt, fish and gather on the land and waters of the area for personal, domestic and non-commercial communal purposes;</w:t>
      </w:r>
    </w:p>
    <w:p w14:paraId="431A852C" w14:textId="14C562A1" w:rsidR="003A0E5A" w:rsidRDefault="003429A0" w:rsidP="003429A0">
      <w:pPr>
        <w:pStyle w:val="Order2"/>
        <w:numPr>
          <w:ilvl w:val="0"/>
          <w:numId w:val="0"/>
        </w:numPr>
        <w:tabs>
          <w:tab w:val="left" w:pos="1440"/>
        </w:tabs>
        <w:ind w:left="1440" w:hanging="720"/>
      </w:pPr>
      <w:r>
        <w:t>(d)</w:t>
      </w:r>
      <w:r>
        <w:tab/>
      </w:r>
      <w:r w:rsidR="003A0E5A">
        <w:t xml:space="preserve">take and share Natural Resources from the land and waters of the area for personal, domestic and non-commercial communal purposes; </w:t>
      </w:r>
    </w:p>
    <w:p w14:paraId="6B73CAFD" w14:textId="3609105C" w:rsidR="003A0E5A" w:rsidRDefault="003429A0" w:rsidP="003429A0">
      <w:pPr>
        <w:pStyle w:val="Order2"/>
        <w:numPr>
          <w:ilvl w:val="0"/>
          <w:numId w:val="0"/>
        </w:numPr>
        <w:tabs>
          <w:tab w:val="left" w:pos="1440"/>
        </w:tabs>
        <w:ind w:left="1440" w:hanging="720"/>
      </w:pPr>
      <w:r>
        <w:t>(e)</w:t>
      </w:r>
      <w:r>
        <w:tab/>
      </w:r>
      <w:r w:rsidR="003A0E5A">
        <w:t>take the Water of the area for personal, domestic and non-commercial communal purposes;</w:t>
      </w:r>
    </w:p>
    <w:p w14:paraId="543F3C3A" w14:textId="12D2A4CD" w:rsidR="003A0E5A" w:rsidRDefault="003429A0" w:rsidP="003429A0">
      <w:pPr>
        <w:pStyle w:val="Order2"/>
        <w:numPr>
          <w:ilvl w:val="0"/>
          <w:numId w:val="0"/>
        </w:numPr>
        <w:tabs>
          <w:tab w:val="left" w:pos="1440"/>
        </w:tabs>
        <w:ind w:left="1440" w:hanging="720"/>
      </w:pPr>
      <w:r>
        <w:t>(f)</w:t>
      </w:r>
      <w:r>
        <w:tab/>
      </w:r>
      <w:r w:rsidR="003A0E5A">
        <w:t>conduct ceremonies on the area;</w:t>
      </w:r>
    </w:p>
    <w:p w14:paraId="18F661B4" w14:textId="3E926FAA" w:rsidR="003A0E5A" w:rsidRDefault="003429A0" w:rsidP="003429A0">
      <w:pPr>
        <w:pStyle w:val="Order2"/>
        <w:numPr>
          <w:ilvl w:val="0"/>
          <w:numId w:val="0"/>
        </w:numPr>
        <w:tabs>
          <w:tab w:val="left" w:pos="1440"/>
        </w:tabs>
        <w:ind w:left="1440" w:hanging="720"/>
      </w:pPr>
      <w:r>
        <w:t>(g)</w:t>
      </w:r>
      <w:r>
        <w:tab/>
      </w:r>
      <w:r w:rsidR="003A0E5A">
        <w:t>bury Native Title Holders within the area;</w:t>
      </w:r>
    </w:p>
    <w:p w14:paraId="3F0EE7B2" w14:textId="72659858" w:rsidR="003A0E5A" w:rsidRDefault="003429A0" w:rsidP="003429A0">
      <w:pPr>
        <w:pStyle w:val="Order2"/>
        <w:numPr>
          <w:ilvl w:val="0"/>
          <w:numId w:val="0"/>
        </w:numPr>
        <w:tabs>
          <w:tab w:val="left" w:pos="1440"/>
        </w:tabs>
        <w:ind w:left="1440" w:hanging="720"/>
      </w:pPr>
      <w:r>
        <w:t>(h)</w:t>
      </w:r>
      <w:r>
        <w:tab/>
      </w:r>
      <w:r w:rsidR="003A0E5A">
        <w:t>maintain places of importance and areas of significance to the Native Title Holders under their traditional laws and customs and protect those places and areas from physical harm;</w:t>
      </w:r>
    </w:p>
    <w:p w14:paraId="39DB5F12" w14:textId="7FE43F84" w:rsidR="003A0E5A" w:rsidRDefault="003429A0" w:rsidP="003429A0">
      <w:pPr>
        <w:pStyle w:val="Order2"/>
        <w:numPr>
          <w:ilvl w:val="0"/>
          <w:numId w:val="0"/>
        </w:numPr>
        <w:tabs>
          <w:tab w:val="left" w:pos="1440"/>
        </w:tabs>
        <w:ind w:left="1440" w:hanging="720"/>
      </w:pPr>
      <w:r>
        <w:t>(i)</w:t>
      </w:r>
      <w:r>
        <w:tab/>
      </w:r>
      <w:r w:rsidR="003A0E5A">
        <w:t>teach on the area the physical and spiritual attributes of the area;</w:t>
      </w:r>
    </w:p>
    <w:p w14:paraId="2FDB135A" w14:textId="3B95E0F7" w:rsidR="003A0E5A" w:rsidRDefault="003429A0" w:rsidP="003429A0">
      <w:pPr>
        <w:pStyle w:val="Order2"/>
        <w:numPr>
          <w:ilvl w:val="0"/>
          <w:numId w:val="0"/>
        </w:numPr>
        <w:tabs>
          <w:tab w:val="left" w:pos="1440"/>
        </w:tabs>
        <w:ind w:left="1440" w:hanging="720"/>
      </w:pPr>
      <w:r>
        <w:lastRenderedPageBreak/>
        <w:t>(j)</w:t>
      </w:r>
      <w:r>
        <w:tab/>
      </w:r>
      <w:r w:rsidR="003A0E5A">
        <w:t>hold meetings on the area; and</w:t>
      </w:r>
    </w:p>
    <w:p w14:paraId="0282270F" w14:textId="1C887FA7" w:rsidR="003A0E5A" w:rsidRDefault="003429A0" w:rsidP="003429A0">
      <w:pPr>
        <w:pStyle w:val="Order2"/>
        <w:numPr>
          <w:ilvl w:val="0"/>
          <w:numId w:val="0"/>
        </w:numPr>
        <w:tabs>
          <w:tab w:val="left" w:pos="1440"/>
        </w:tabs>
        <w:ind w:left="1440" w:hanging="720"/>
      </w:pPr>
      <w:r>
        <w:t>(k)</w:t>
      </w:r>
      <w:r>
        <w:tab/>
      </w:r>
      <w:r w:rsidR="003A0E5A">
        <w:t>light fires on the area for domestic purposes including cooking, but not for the purpose of hunting or clearing vegetation.</w:t>
      </w:r>
    </w:p>
    <w:p w14:paraId="5621293D" w14:textId="6A09FF00" w:rsidR="003A0E5A" w:rsidRDefault="003429A0" w:rsidP="003429A0">
      <w:pPr>
        <w:pStyle w:val="Order1"/>
        <w:numPr>
          <w:ilvl w:val="0"/>
          <w:numId w:val="0"/>
        </w:numPr>
        <w:tabs>
          <w:tab w:val="left" w:pos="720"/>
        </w:tabs>
        <w:ind w:left="720" w:hanging="720"/>
      </w:pPr>
      <w:r>
        <w:t>8.</w:t>
      </w:r>
      <w:r>
        <w:tab/>
      </w:r>
      <w:r w:rsidR="003A0E5A">
        <w:t>The native title rights and interests are subject to and exercisable in accordance with:</w:t>
      </w:r>
    </w:p>
    <w:p w14:paraId="5137EB3E" w14:textId="1F3C5EB5" w:rsidR="003A0E5A" w:rsidRDefault="003429A0" w:rsidP="003429A0">
      <w:pPr>
        <w:pStyle w:val="Order2"/>
        <w:numPr>
          <w:ilvl w:val="0"/>
          <w:numId w:val="0"/>
        </w:numPr>
        <w:tabs>
          <w:tab w:val="left" w:pos="1440"/>
        </w:tabs>
        <w:ind w:left="1440" w:hanging="720"/>
      </w:pPr>
      <w:r>
        <w:t>(a)</w:t>
      </w:r>
      <w:r>
        <w:tab/>
      </w:r>
      <w:r w:rsidR="003A0E5A">
        <w:t>the Laws of the State and the Commonwealth; and</w:t>
      </w:r>
    </w:p>
    <w:p w14:paraId="69489172" w14:textId="00E2FE24" w:rsidR="003A0E5A" w:rsidRDefault="003429A0" w:rsidP="003429A0">
      <w:pPr>
        <w:pStyle w:val="Order2"/>
        <w:numPr>
          <w:ilvl w:val="0"/>
          <w:numId w:val="0"/>
        </w:numPr>
        <w:tabs>
          <w:tab w:val="left" w:pos="1440"/>
        </w:tabs>
        <w:ind w:left="1440" w:hanging="720"/>
      </w:pPr>
      <w:r>
        <w:t>(b)</w:t>
      </w:r>
      <w:r>
        <w:tab/>
      </w:r>
      <w:r w:rsidR="003A0E5A">
        <w:t xml:space="preserve">the traditional laws acknowledged and traditional customs observed by the Native Title Holders. </w:t>
      </w:r>
    </w:p>
    <w:p w14:paraId="2000C025" w14:textId="1D41D05B" w:rsidR="003A0E5A" w:rsidRDefault="003429A0" w:rsidP="003429A0">
      <w:pPr>
        <w:pStyle w:val="Order1"/>
        <w:numPr>
          <w:ilvl w:val="0"/>
          <w:numId w:val="0"/>
        </w:numPr>
        <w:tabs>
          <w:tab w:val="left" w:pos="720"/>
        </w:tabs>
        <w:ind w:left="720" w:hanging="720"/>
      </w:pPr>
      <w:r>
        <w:t>9.</w:t>
      </w:r>
      <w:r>
        <w:tab/>
      </w:r>
      <w:r w:rsidR="003A0E5A">
        <w:t>The native title rights and interests referred to in orders 6(b) and 7 do not confer possession, occupation, use or enjoyment to the exclusion of all others.</w:t>
      </w:r>
    </w:p>
    <w:p w14:paraId="57D81D56" w14:textId="35190E2E" w:rsidR="003A0E5A" w:rsidRDefault="003429A0" w:rsidP="003429A0">
      <w:pPr>
        <w:pStyle w:val="Order1"/>
        <w:numPr>
          <w:ilvl w:val="0"/>
          <w:numId w:val="0"/>
        </w:numPr>
        <w:tabs>
          <w:tab w:val="left" w:pos="720"/>
        </w:tabs>
        <w:ind w:left="720" w:hanging="720"/>
      </w:pPr>
      <w:r>
        <w:t>10.</w:t>
      </w:r>
      <w:r>
        <w:tab/>
      </w:r>
      <w:r w:rsidR="003A0E5A">
        <w:t xml:space="preserve">There are no native title rights in or in relation to minerals as defined by the </w:t>
      </w:r>
      <w:r w:rsidR="003A0E5A" w:rsidRPr="003A0E5A">
        <w:rPr>
          <w:i/>
        </w:rPr>
        <w:t xml:space="preserve">Mineral Resources Act 1989 </w:t>
      </w:r>
      <w:r w:rsidR="003A0E5A">
        <w:t xml:space="preserve">(Qld) and petroleum as defined by the </w:t>
      </w:r>
      <w:r w:rsidR="003A0E5A" w:rsidRPr="003A0E5A">
        <w:rPr>
          <w:i/>
        </w:rPr>
        <w:t>Petroleum Act 1923</w:t>
      </w:r>
      <w:r w:rsidR="003A0E5A">
        <w:t xml:space="preserve"> (Qld) and the </w:t>
      </w:r>
      <w:r w:rsidR="003A0E5A" w:rsidRPr="003A0E5A">
        <w:rPr>
          <w:i/>
        </w:rPr>
        <w:t>Petroleum and Gas (Production and Safety) Act 2004</w:t>
      </w:r>
      <w:r w:rsidR="003A0E5A">
        <w:t xml:space="preserve"> (Qld).</w:t>
      </w:r>
    </w:p>
    <w:p w14:paraId="18EA5A8A" w14:textId="740313BC" w:rsidR="003A0E5A" w:rsidRDefault="003429A0" w:rsidP="003429A0">
      <w:pPr>
        <w:pStyle w:val="Order1"/>
        <w:numPr>
          <w:ilvl w:val="0"/>
          <w:numId w:val="0"/>
        </w:numPr>
        <w:tabs>
          <w:tab w:val="left" w:pos="720"/>
        </w:tabs>
        <w:ind w:left="720" w:hanging="720"/>
      </w:pPr>
      <w:r>
        <w:t>11.</w:t>
      </w:r>
      <w:r>
        <w:tab/>
      </w:r>
      <w:r w:rsidR="003A0E5A">
        <w:t>The nature and extent of any other interests in relation to the Determination Area (or respective parts thereof) are set out in Schedule 2.</w:t>
      </w:r>
    </w:p>
    <w:p w14:paraId="71A021FE" w14:textId="6100BA97" w:rsidR="003A0E5A" w:rsidRDefault="003429A0" w:rsidP="003429A0">
      <w:pPr>
        <w:pStyle w:val="Order1"/>
        <w:numPr>
          <w:ilvl w:val="0"/>
          <w:numId w:val="0"/>
        </w:numPr>
        <w:tabs>
          <w:tab w:val="left" w:pos="720"/>
        </w:tabs>
        <w:ind w:left="720" w:hanging="720"/>
      </w:pPr>
      <w:r>
        <w:t>12.</w:t>
      </w:r>
      <w:r>
        <w:tab/>
      </w:r>
      <w:r w:rsidR="003A0E5A">
        <w:t>The relationship between the native title rights and interests described in orders 6 and 7 and the other interests described in Schedule 2 (</w:t>
      </w:r>
      <w:r w:rsidR="003A0E5A" w:rsidRPr="00F704A5">
        <w:rPr>
          <w:b/>
        </w:rPr>
        <w:t>the Other Interests</w:t>
      </w:r>
      <w:r w:rsidR="003A0E5A">
        <w:t>) is that:</w:t>
      </w:r>
    </w:p>
    <w:p w14:paraId="27450084" w14:textId="266DE541" w:rsidR="003A0E5A" w:rsidRDefault="003429A0" w:rsidP="003429A0">
      <w:pPr>
        <w:pStyle w:val="Order2"/>
        <w:numPr>
          <w:ilvl w:val="0"/>
          <w:numId w:val="0"/>
        </w:numPr>
        <w:tabs>
          <w:tab w:val="left" w:pos="1440"/>
        </w:tabs>
        <w:ind w:left="1440" w:hanging="720"/>
      </w:pPr>
      <w:r>
        <w:t>(a)</w:t>
      </w:r>
      <w:r>
        <w:tab/>
      </w:r>
      <w:r w:rsidR="003A0E5A">
        <w:t>the Other Interests continue to have effect, and the rights conferred by or held under the Other Interests may be exercised notwithstanding the existence of the native title rights and interests;</w:t>
      </w:r>
    </w:p>
    <w:p w14:paraId="1D318985" w14:textId="2070E780" w:rsidR="003A0E5A" w:rsidRDefault="003429A0" w:rsidP="003429A0">
      <w:pPr>
        <w:pStyle w:val="Order2"/>
        <w:numPr>
          <w:ilvl w:val="0"/>
          <w:numId w:val="0"/>
        </w:numPr>
        <w:tabs>
          <w:tab w:val="left" w:pos="1440"/>
        </w:tabs>
        <w:ind w:left="1440" w:hanging="720"/>
      </w:pPr>
      <w:r>
        <w:t>(b)</w:t>
      </w:r>
      <w:r>
        <w:tab/>
      </w:r>
      <w:r w:rsidR="003A0E5A">
        <w:t xml:space="preserve">to the extent the Other Interests are inconsistent with the continued existence, enjoyment or exercise of the native title rights and interests in relation to the land and waters of the Determination Area, the native title continues to exist in its entirety but the native title rights and interests have no effect in relation to the Other Interests to the extent of the inconsistency for so long as the Other Interests exist; and </w:t>
      </w:r>
    </w:p>
    <w:p w14:paraId="10756453" w14:textId="7B239DFD" w:rsidR="003A0E5A" w:rsidRDefault="003429A0" w:rsidP="003429A0">
      <w:pPr>
        <w:pStyle w:val="Order2"/>
        <w:numPr>
          <w:ilvl w:val="0"/>
          <w:numId w:val="0"/>
        </w:numPr>
        <w:tabs>
          <w:tab w:val="left" w:pos="1440"/>
        </w:tabs>
        <w:ind w:left="1440" w:hanging="720"/>
      </w:pPr>
      <w:r>
        <w:t>(c)</w:t>
      </w:r>
      <w:r>
        <w:tab/>
      </w:r>
      <w:r w:rsidR="003A0E5A">
        <w:t xml:space="preserve">the Other Interests and any activity that is required or permitted by or under, and done in accordance with, the Other Interests, or any activity that is associated with or incidental to such an activity, prevail over the native title rights and interests and any exercise of the native title rights and interests. </w:t>
      </w:r>
    </w:p>
    <w:p w14:paraId="02966FB1" w14:textId="77777777" w:rsidR="003A0E5A" w:rsidRDefault="003A0E5A" w:rsidP="003A0E5A">
      <w:pPr>
        <w:pStyle w:val="NormalHeadings"/>
      </w:pPr>
      <w:r>
        <w:t>DEFINITIONS AND INTERPRETATION</w:t>
      </w:r>
    </w:p>
    <w:p w14:paraId="60477ADE" w14:textId="77777777" w:rsidR="003A0E5A" w:rsidRDefault="003A0E5A" w:rsidP="003A0E5A">
      <w:pPr>
        <w:pStyle w:val="NormalHeadings"/>
      </w:pPr>
    </w:p>
    <w:p w14:paraId="31417EE1" w14:textId="56DD1962" w:rsidR="001A6C52" w:rsidRDefault="003429A0" w:rsidP="003429A0">
      <w:pPr>
        <w:pStyle w:val="Order1"/>
        <w:numPr>
          <w:ilvl w:val="0"/>
          <w:numId w:val="0"/>
        </w:numPr>
        <w:tabs>
          <w:tab w:val="left" w:pos="720"/>
        </w:tabs>
        <w:ind w:left="720" w:hanging="720"/>
      </w:pPr>
      <w:r>
        <w:t>13.</w:t>
      </w:r>
      <w:r>
        <w:tab/>
      </w:r>
      <w:r w:rsidR="003A0E5A">
        <w:t>In this determination, unless the contrary intention appears:</w:t>
      </w:r>
    </w:p>
    <w:tbl>
      <w:tblPr>
        <w:tblStyle w:val="TableGrid"/>
        <w:tblW w:w="8221"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1"/>
      </w:tblGrid>
      <w:tr w:rsidR="001D177F" w:rsidRPr="001D177F" w14:paraId="370A3968" w14:textId="77777777" w:rsidTr="001D177F">
        <w:tc>
          <w:tcPr>
            <w:tcW w:w="8221" w:type="dxa"/>
          </w:tcPr>
          <w:p w14:paraId="38AD3B41" w14:textId="77777777" w:rsidR="001D177F" w:rsidRDefault="001D177F" w:rsidP="001D177F">
            <w:pPr>
              <w:pStyle w:val="Small-TableswithinQuotes"/>
              <w:spacing w:before="60" w:after="60" w:line="360" w:lineRule="auto"/>
              <w:rPr>
                <w:sz w:val="24"/>
                <w:szCs w:val="24"/>
              </w:rPr>
            </w:pPr>
            <w:r>
              <w:rPr>
                <w:sz w:val="24"/>
                <w:szCs w:val="24"/>
              </w:rPr>
              <w:lastRenderedPageBreak/>
              <w:t>“</w:t>
            </w:r>
            <w:r w:rsidRPr="001D177F">
              <w:rPr>
                <w:sz w:val="24"/>
                <w:szCs w:val="24"/>
              </w:rPr>
              <w:t>External Boundary</w:t>
            </w:r>
            <w:r>
              <w:rPr>
                <w:sz w:val="24"/>
                <w:szCs w:val="24"/>
              </w:rPr>
              <w:t>”</w:t>
            </w:r>
            <w:r w:rsidRPr="001D177F">
              <w:rPr>
                <w:sz w:val="24"/>
                <w:szCs w:val="24"/>
              </w:rPr>
              <w:t xml:space="preserve"> means the area described in Schedule 3;</w:t>
            </w:r>
          </w:p>
          <w:p w14:paraId="68C70B52" w14:textId="77777777" w:rsidR="001D177F" w:rsidRPr="001D177F" w:rsidRDefault="001D177F" w:rsidP="001D177F">
            <w:pPr>
              <w:pStyle w:val="Small-TableswithinQuotes"/>
              <w:spacing w:before="60" w:after="60" w:line="360" w:lineRule="auto"/>
              <w:rPr>
                <w:sz w:val="24"/>
                <w:szCs w:val="24"/>
              </w:rPr>
            </w:pPr>
            <w:r>
              <w:rPr>
                <w:sz w:val="24"/>
                <w:szCs w:val="24"/>
              </w:rPr>
              <w:t>“</w:t>
            </w:r>
            <w:r w:rsidRPr="001D177F">
              <w:rPr>
                <w:sz w:val="24"/>
                <w:szCs w:val="24"/>
              </w:rPr>
              <w:t>High Water Mark</w:t>
            </w:r>
            <w:r>
              <w:rPr>
                <w:sz w:val="24"/>
                <w:szCs w:val="24"/>
              </w:rPr>
              <w:t>”</w:t>
            </w:r>
            <w:r w:rsidRPr="001D177F">
              <w:rPr>
                <w:sz w:val="24"/>
                <w:szCs w:val="24"/>
              </w:rPr>
              <w:t xml:space="preserve"> has the meaning given in the </w:t>
            </w:r>
            <w:r w:rsidRPr="001D177F">
              <w:rPr>
                <w:i/>
                <w:sz w:val="24"/>
                <w:szCs w:val="24"/>
              </w:rPr>
              <w:t>Land Act 1994</w:t>
            </w:r>
            <w:r w:rsidRPr="001D177F">
              <w:rPr>
                <w:sz w:val="24"/>
                <w:szCs w:val="24"/>
              </w:rPr>
              <w:t xml:space="preserve"> (Qld);</w:t>
            </w:r>
          </w:p>
        </w:tc>
      </w:tr>
      <w:tr w:rsidR="001D177F" w:rsidRPr="001D177F" w14:paraId="7717590B" w14:textId="77777777" w:rsidTr="001D177F">
        <w:tc>
          <w:tcPr>
            <w:tcW w:w="8221" w:type="dxa"/>
          </w:tcPr>
          <w:p w14:paraId="1E4924D9" w14:textId="77777777" w:rsidR="001D177F" w:rsidRPr="001D177F" w:rsidRDefault="001D177F" w:rsidP="001D177F">
            <w:pPr>
              <w:pStyle w:val="Small-TableswithinQuotes"/>
              <w:spacing w:before="60" w:after="60" w:line="360" w:lineRule="auto"/>
              <w:rPr>
                <w:sz w:val="24"/>
                <w:szCs w:val="24"/>
              </w:rPr>
            </w:pPr>
            <w:r>
              <w:rPr>
                <w:sz w:val="24"/>
                <w:szCs w:val="24"/>
              </w:rPr>
              <w:t>“</w:t>
            </w:r>
            <w:r w:rsidRPr="001D177F">
              <w:rPr>
                <w:sz w:val="24"/>
                <w:szCs w:val="24"/>
              </w:rPr>
              <w:t>land</w:t>
            </w:r>
            <w:r>
              <w:rPr>
                <w:sz w:val="24"/>
                <w:szCs w:val="24"/>
              </w:rPr>
              <w:t>”</w:t>
            </w:r>
            <w:r w:rsidRPr="001D177F">
              <w:rPr>
                <w:sz w:val="24"/>
                <w:szCs w:val="24"/>
              </w:rPr>
              <w:t xml:space="preserve"> and </w:t>
            </w:r>
            <w:r>
              <w:rPr>
                <w:sz w:val="24"/>
                <w:szCs w:val="24"/>
              </w:rPr>
              <w:t>“</w:t>
            </w:r>
            <w:r w:rsidRPr="001D177F">
              <w:rPr>
                <w:sz w:val="24"/>
                <w:szCs w:val="24"/>
              </w:rPr>
              <w:t>waters</w:t>
            </w:r>
            <w:r>
              <w:rPr>
                <w:sz w:val="24"/>
                <w:szCs w:val="24"/>
              </w:rPr>
              <w:t>”</w:t>
            </w:r>
            <w:r w:rsidRPr="001D177F">
              <w:rPr>
                <w:sz w:val="24"/>
                <w:szCs w:val="24"/>
              </w:rPr>
              <w:t xml:space="preserve">, respectively, have the same meanings as in the </w:t>
            </w:r>
            <w:r w:rsidRPr="001D177F">
              <w:rPr>
                <w:i/>
                <w:sz w:val="24"/>
                <w:szCs w:val="24"/>
              </w:rPr>
              <w:t>Native Title Act 1993</w:t>
            </w:r>
            <w:r w:rsidRPr="001D177F">
              <w:rPr>
                <w:sz w:val="24"/>
                <w:szCs w:val="24"/>
              </w:rPr>
              <w:t xml:space="preserve"> (Cth);</w:t>
            </w:r>
          </w:p>
        </w:tc>
      </w:tr>
      <w:tr w:rsidR="001D177F" w:rsidRPr="001D177F" w14:paraId="3A3C68ED" w14:textId="77777777" w:rsidTr="001D177F">
        <w:tc>
          <w:tcPr>
            <w:tcW w:w="8221" w:type="dxa"/>
          </w:tcPr>
          <w:p w14:paraId="55BFEE62" w14:textId="77777777" w:rsidR="001D177F" w:rsidRDefault="001D177F" w:rsidP="001D177F">
            <w:pPr>
              <w:pStyle w:val="Small-TableswithinQuotes"/>
              <w:spacing w:before="60" w:after="60" w:line="360" w:lineRule="auto"/>
              <w:rPr>
                <w:sz w:val="24"/>
                <w:szCs w:val="24"/>
              </w:rPr>
            </w:pPr>
            <w:r>
              <w:rPr>
                <w:sz w:val="24"/>
                <w:szCs w:val="24"/>
              </w:rPr>
              <w:t>“</w:t>
            </w:r>
            <w:r w:rsidRPr="001D177F">
              <w:rPr>
                <w:sz w:val="24"/>
                <w:szCs w:val="24"/>
              </w:rPr>
              <w:t>Laws of the State and the Commonwealth</w:t>
            </w:r>
            <w:r>
              <w:rPr>
                <w:sz w:val="24"/>
                <w:szCs w:val="24"/>
              </w:rPr>
              <w:t>”</w:t>
            </w:r>
            <w:r w:rsidRPr="001D177F">
              <w:rPr>
                <w:sz w:val="24"/>
                <w:szCs w:val="24"/>
              </w:rPr>
              <w:t xml:space="preserve"> means the common law and the laws of the State of Queensland and the Commonwealth of Australia, and includes legislation, regulations, statutory instruments, local planning instruments and local laws;</w:t>
            </w:r>
          </w:p>
          <w:p w14:paraId="3F291B50" w14:textId="77777777" w:rsidR="001D177F" w:rsidRDefault="001D177F" w:rsidP="001D177F">
            <w:pPr>
              <w:pStyle w:val="Small-TableswithinQuotes"/>
              <w:spacing w:before="60" w:after="60" w:line="360" w:lineRule="auto"/>
              <w:rPr>
                <w:sz w:val="24"/>
                <w:szCs w:val="24"/>
              </w:rPr>
            </w:pPr>
            <w:r>
              <w:rPr>
                <w:sz w:val="24"/>
                <w:szCs w:val="24"/>
              </w:rPr>
              <w:t>“</w:t>
            </w:r>
            <w:r w:rsidRPr="001D177F">
              <w:rPr>
                <w:sz w:val="24"/>
                <w:szCs w:val="24"/>
              </w:rPr>
              <w:t>Local Government Act</w:t>
            </w:r>
            <w:r>
              <w:rPr>
                <w:sz w:val="24"/>
                <w:szCs w:val="24"/>
              </w:rPr>
              <w:t>”</w:t>
            </w:r>
            <w:r w:rsidRPr="001D177F">
              <w:rPr>
                <w:sz w:val="24"/>
                <w:szCs w:val="24"/>
              </w:rPr>
              <w:t xml:space="preserve"> has the meaning given in the </w:t>
            </w:r>
            <w:r w:rsidRPr="001D177F">
              <w:rPr>
                <w:i/>
                <w:sz w:val="24"/>
                <w:szCs w:val="24"/>
              </w:rPr>
              <w:t>Local Government Act 2009</w:t>
            </w:r>
            <w:r w:rsidRPr="001D177F">
              <w:rPr>
                <w:sz w:val="24"/>
                <w:szCs w:val="24"/>
              </w:rPr>
              <w:t xml:space="preserve"> (Qld);</w:t>
            </w:r>
          </w:p>
          <w:p w14:paraId="2709B39E" w14:textId="77777777" w:rsidR="001D177F" w:rsidRPr="001D177F" w:rsidRDefault="001D177F" w:rsidP="001D177F">
            <w:pPr>
              <w:pStyle w:val="Small-TableswithinQuotes"/>
              <w:spacing w:before="60" w:after="60" w:line="360" w:lineRule="auto"/>
              <w:rPr>
                <w:sz w:val="24"/>
                <w:szCs w:val="24"/>
              </w:rPr>
            </w:pPr>
            <w:r>
              <w:rPr>
                <w:sz w:val="24"/>
                <w:szCs w:val="24"/>
              </w:rPr>
              <w:t>“</w:t>
            </w:r>
            <w:r w:rsidRPr="001D177F">
              <w:rPr>
                <w:sz w:val="24"/>
                <w:szCs w:val="24"/>
              </w:rPr>
              <w:t>Local Government Area</w:t>
            </w:r>
            <w:r>
              <w:rPr>
                <w:sz w:val="24"/>
                <w:szCs w:val="24"/>
              </w:rPr>
              <w:t>”</w:t>
            </w:r>
            <w:r w:rsidRPr="001D177F">
              <w:rPr>
                <w:sz w:val="24"/>
                <w:szCs w:val="24"/>
              </w:rPr>
              <w:t xml:space="preserve"> has the meaning given in the </w:t>
            </w:r>
            <w:r w:rsidRPr="001D177F">
              <w:rPr>
                <w:i/>
                <w:sz w:val="24"/>
                <w:szCs w:val="24"/>
              </w:rPr>
              <w:t>Local Government Act 2009</w:t>
            </w:r>
            <w:r w:rsidRPr="001D177F">
              <w:rPr>
                <w:sz w:val="24"/>
                <w:szCs w:val="24"/>
              </w:rPr>
              <w:t xml:space="preserve"> (Qld);</w:t>
            </w:r>
          </w:p>
        </w:tc>
      </w:tr>
      <w:tr w:rsidR="001D177F" w:rsidRPr="001D177F" w14:paraId="36901314" w14:textId="77777777" w:rsidTr="001D177F">
        <w:tc>
          <w:tcPr>
            <w:tcW w:w="8221" w:type="dxa"/>
          </w:tcPr>
          <w:p w14:paraId="3A920C3D" w14:textId="77777777" w:rsidR="001D177F" w:rsidRDefault="001D177F" w:rsidP="001D177F">
            <w:pPr>
              <w:pStyle w:val="Small-TableswithinQuotes"/>
              <w:spacing w:before="60" w:after="60" w:line="360" w:lineRule="auto"/>
              <w:rPr>
                <w:sz w:val="24"/>
                <w:szCs w:val="24"/>
              </w:rPr>
            </w:pPr>
            <w:r>
              <w:rPr>
                <w:sz w:val="24"/>
                <w:szCs w:val="24"/>
              </w:rPr>
              <w:t>“</w:t>
            </w:r>
            <w:r w:rsidRPr="001D177F">
              <w:rPr>
                <w:sz w:val="24"/>
                <w:szCs w:val="24"/>
              </w:rPr>
              <w:t>Natural Resources</w:t>
            </w:r>
            <w:r>
              <w:rPr>
                <w:sz w:val="24"/>
                <w:szCs w:val="24"/>
              </w:rPr>
              <w:t>”</w:t>
            </w:r>
            <w:r w:rsidRPr="001D177F">
              <w:rPr>
                <w:sz w:val="24"/>
                <w:szCs w:val="24"/>
              </w:rPr>
              <w:t xml:space="preserve"> means:</w:t>
            </w:r>
          </w:p>
          <w:p w14:paraId="0FEC4639" w14:textId="77777777" w:rsidR="001D177F" w:rsidRDefault="001D177F" w:rsidP="001D177F">
            <w:pPr>
              <w:pStyle w:val="Small-TableswithinQuotes"/>
              <w:spacing w:before="60" w:after="60" w:line="360" w:lineRule="auto"/>
              <w:ind w:left="739" w:hanging="739"/>
              <w:rPr>
                <w:sz w:val="24"/>
                <w:szCs w:val="24"/>
              </w:rPr>
            </w:pPr>
            <w:r w:rsidRPr="001D177F">
              <w:rPr>
                <w:sz w:val="24"/>
                <w:szCs w:val="24"/>
              </w:rPr>
              <w:t>(a)</w:t>
            </w:r>
            <w:r w:rsidRPr="001D177F">
              <w:rPr>
                <w:sz w:val="24"/>
                <w:szCs w:val="24"/>
              </w:rPr>
              <w:tab/>
              <w:t>any animal, plant, fish and bird life found on or in the lands and waters of the Determination Area; and</w:t>
            </w:r>
          </w:p>
          <w:p w14:paraId="764EA5D0" w14:textId="77777777" w:rsidR="001D177F" w:rsidRDefault="001D177F" w:rsidP="001D177F">
            <w:pPr>
              <w:pStyle w:val="Small-TableswithinQuotes"/>
              <w:spacing w:before="60" w:after="60" w:line="360" w:lineRule="auto"/>
              <w:ind w:left="739" w:hanging="739"/>
              <w:rPr>
                <w:sz w:val="24"/>
                <w:szCs w:val="24"/>
              </w:rPr>
            </w:pPr>
            <w:r w:rsidRPr="001D177F">
              <w:rPr>
                <w:sz w:val="24"/>
                <w:szCs w:val="24"/>
              </w:rPr>
              <w:t>(b)</w:t>
            </w:r>
            <w:r w:rsidRPr="001D177F">
              <w:rPr>
                <w:sz w:val="24"/>
                <w:szCs w:val="24"/>
              </w:rPr>
              <w:tab/>
              <w:t>any clays, soil, sand, gravel or rock found on or below the surface of the Determination Area,</w:t>
            </w:r>
          </w:p>
          <w:p w14:paraId="423C03BD" w14:textId="77777777" w:rsidR="001D177F" w:rsidRDefault="001D177F" w:rsidP="001D177F">
            <w:pPr>
              <w:pStyle w:val="Small-TableswithinQuotes"/>
              <w:spacing w:before="60" w:after="60" w:line="360" w:lineRule="auto"/>
              <w:ind w:left="31"/>
              <w:rPr>
                <w:sz w:val="24"/>
                <w:szCs w:val="24"/>
              </w:rPr>
            </w:pPr>
            <w:r w:rsidRPr="001D177F">
              <w:rPr>
                <w:sz w:val="24"/>
                <w:szCs w:val="24"/>
              </w:rPr>
              <w:t>that have traditionally been taken and used by the Native Title Holders, but does not include:</w:t>
            </w:r>
          </w:p>
          <w:p w14:paraId="13684826" w14:textId="77777777" w:rsidR="001D177F" w:rsidRDefault="001D177F" w:rsidP="001D177F">
            <w:pPr>
              <w:pStyle w:val="Small-TableswithinQuotes"/>
              <w:spacing w:before="60" w:after="60" w:line="360" w:lineRule="auto"/>
              <w:ind w:left="31"/>
              <w:rPr>
                <w:sz w:val="24"/>
                <w:szCs w:val="24"/>
              </w:rPr>
            </w:pPr>
            <w:r w:rsidRPr="001D177F">
              <w:rPr>
                <w:sz w:val="24"/>
                <w:szCs w:val="24"/>
              </w:rPr>
              <w:t>(a)</w:t>
            </w:r>
            <w:r w:rsidRPr="001D177F">
              <w:rPr>
                <w:sz w:val="24"/>
                <w:szCs w:val="24"/>
              </w:rPr>
              <w:tab/>
              <w:t>animals that are the private personal property of another;</w:t>
            </w:r>
          </w:p>
          <w:p w14:paraId="22A48F28" w14:textId="77777777" w:rsidR="001D177F" w:rsidRDefault="001D177F" w:rsidP="001D177F">
            <w:pPr>
              <w:pStyle w:val="Small-TableswithinQuotes"/>
              <w:spacing w:before="60" w:after="60" w:line="360" w:lineRule="auto"/>
              <w:ind w:left="31"/>
              <w:rPr>
                <w:sz w:val="24"/>
                <w:szCs w:val="24"/>
              </w:rPr>
            </w:pPr>
            <w:r w:rsidRPr="001D177F">
              <w:rPr>
                <w:sz w:val="24"/>
                <w:szCs w:val="24"/>
              </w:rPr>
              <w:t>(b)</w:t>
            </w:r>
            <w:r w:rsidRPr="001D177F">
              <w:rPr>
                <w:sz w:val="24"/>
                <w:szCs w:val="24"/>
              </w:rPr>
              <w:tab/>
              <w:t>crops that are the private personal property of another; and</w:t>
            </w:r>
          </w:p>
          <w:p w14:paraId="1E14B199" w14:textId="77777777" w:rsidR="001D177F" w:rsidRDefault="001D177F" w:rsidP="001D177F">
            <w:pPr>
              <w:pStyle w:val="Small-TableswithinQuotes"/>
              <w:spacing w:before="60" w:after="60" w:line="360" w:lineRule="auto"/>
              <w:ind w:left="31"/>
              <w:rPr>
                <w:sz w:val="24"/>
                <w:szCs w:val="24"/>
              </w:rPr>
            </w:pPr>
            <w:r w:rsidRPr="001D177F">
              <w:rPr>
                <w:sz w:val="24"/>
                <w:szCs w:val="24"/>
              </w:rPr>
              <w:t>(c)</w:t>
            </w:r>
            <w:r w:rsidRPr="001D177F">
              <w:rPr>
                <w:sz w:val="24"/>
                <w:szCs w:val="24"/>
              </w:rPr>
              <w:tab/>
              <w:t xml:space="preserve">minerals as defined in the </w:t>
            </w:r>
            <w:r w:rsidRPr="001D177F">
              <w:rPr>
                <w:i/>
                <w:sz w:val="24"/>
                <w:szCs w:val="24"/>
              </w:rPr>
              <w:t>Mineral Resources Act 1989</w:t>
            </w:r>
            <w:r w:rsidRPr="001D177F">
              <w:rPr>
                <w:sz w:val="24"/>
                <w:szCs w:val="24"/>
              </w:rPr>
              <w:t xml:space="preserve"> (Qld); or</w:t>
            </w:r>
          </w:p>
          <w:p w14:paraId="1AEDF9AD" w14:textId="77777777" w:rsidR="001D177F" w:rsidRPr="001D177F" w:rsidRDefault="001D177F" w:rsidP="001D177F">
            <w:pPr>
              <w:pStyle w:val="Small-TableswithinQuotes"/>
              <w:spacing w:before="60" w:after="60" w:line="360" w:lineRule="auto"/>
              <w:ind w:left="31"/>
              <w:rPr>
                <w:sz w:val="24"/>
                <w:szCs w:val="24"/>
              </w:rPr>
            </w:pPr>
            <w:r w:rsidRPr="001D177F">
              <w:rPr>
                <w:sz w:val="24"/>
                <w:szCs w:val="24"/>
              </w:rPr>
              <w:t>(d)</w:t>
            </w:r>
            <w:r w:rsidRPr="001D177F">
              <w:rPr>
                <w:sz w:val="24"/>
                <w:szCs w:val="24"/>
              </w:rPr>
              <w:tab/>
              <w:t xml:space="preserve">petroleum as defined in the </w:t>
            </w:r>
            <w:r w:rsidRPr="001D177F">
              <w:rPr>
                <w:i/>
                <w:sz w:val="24"/>
                <w:szCs w:val="24"/>
              </w:rPr>
              <w:t>Petroleum Act 1923</w:t>
            </w:r>
            <w:r w:rsidRPr="001D177F">
              <w:rPr>
                <w:sz w:val="24"/>
                <w:szCs w:val="24"/>
              </w:rPr>
              <w:t xml:space="preserve"> (Qld) and the </w:t>
            </w:r>
            <w:r w:rsidRPr="001D177F">
              <w:rPr>
                <w:i/>
                <w:sz w:val="24"/>
                <w:szCs w:val="24"/>
              </w:rPr>
              <w:t>Petroleum and Gas (Production and Safety) Act 2004</w:t>
            </w:r>
            <w:r w:rsidRPr="001D177F">
              <w:rPr>
                <w:sz w:val="24"/>
                <w:szCs w:val="24"/>
              </w:rPr>
              <w:t xml:space="preserve"> (Qld);</w:t>
            </w:r>
          </w:p>
        </w:tc>
      </w:tr>
      <w:tr w:rsidR="001D177F" w:rsidRPr="001D177F" w14:paraId="6C9E47B0" w14:textId="77777777" w:rsidTr="001D177F">
        <w:tc>
          <w:tcPr>
            <w:tcW w:w="8221" w:type="dxa"/>
          </w:tcPr>
          <w:p w14:paraId="5038A6B4" w14:textId="77777777" w:rsidR="001D177F" w:rsidRDefault="001D177F" w:rsidP="001D177F">
            <w:pPr>
              <w:pStyle w:val="Small-TableswithinQuotes"/>
              <w:spacing w:before="60" w:after="60" w:line="360" w:lineRule="auto"/>
              <w:rPr>
                <w:sz w:val="24"/>
                <w:szCs w:val="24"/>
              </w:rPr>
            </w:pPr>
            <w:r>
              <w:rPr>
                <w:sz w:val="24"/>
                <w:szCs w:val="24"/>
              </w:rPr>
              <w:t>“</w:t>
            </w:r>
            <w:r w:rsidRPr="001D177F">
              <w:rPr>
                <w:sz w:val="24"/>
                <w:szCs w:val="24"/>
              </w:rPr>
              <w:t>Reserve</w:t>
            </w:r>
            <w:r>
              <w:rPr>
                <w:sz w:val="24"/>
                <w:szCs w:val="24"/>
              </w:rPr>
              <w:t>”</w:t>
            </w:r>
            <w:r w:rsidRPr="001D177F">
              <w:rPr>
                <w:sz w:val="24"/>
                <w:szCs w:val="24"/>
              </w:rPr>
              <w:t xml:space="preserve"> means a reserve dedicated or taken to be a reserve under the </w:t>
            </w:r>
            <w:r w:rsidRPr="001D177F">
              <w:rPr>
                <w:i/>
                <w:sz w:val="24"/>
                <w:szCs w:val="24"/>
              </w:rPr>
              <w:t>Land Act 1994</w:t>
            </w:r>
            <w:r w:rsidRPr="001D177F">
              <w:rPr>
                <w:sz w:val="24"/>
                <w:szCs w:val="24"/>
              </w:rPr>
              <w:t xml:space="preserve"> (Qld);</w:t>
            </w:r>
          </w:p>
          <w:p w14:paraId="28602953" w14:textId="77777777" w:rsidR="001D177F" w:rsidRDefault="001D177F" w:rsidP="001D177F">
            <w:pPr>
              <w:pStyle w:val="Small-TableswithinQuotes"/>
              <w:spacing w:before="60" w:after="60" w:line="360" w:lineRule="auto"/>
              <w:rPr>
                <w:sz w:val="24"/>
                <w:szCs w:val="24"/>
              </w:rPr>
            </w:pPr>
            <w:r>
              <w:rPr>
                <w:sz w:val="24"/>
                <w:szCs w:val="24"/>
              </w:rPr>
              <w:t>“</w:t>
            </w:r>
            <w:r w:rsidRPr="001D177F">
              <w:rPr>
                <w:sz w:val="24"/>
                <w:szCs w:val="24"/>
              </w:rPr>
              <w:t>Water</w:t>
            </w:r>
            <w:r>
              <w:rPr>
                <w:sz w:val="24"/>
                <w:szCs w:val="24"/>
              </w:rPr>
              <w:t>”</w:t>
            </w:r>
            <w:r w:rsidRPr="001D177F">
              <w:rPr>
                <w:sz w:val="24"/>
                <w:szCs w:val="24"/>
              </w:rPr>
              <w:t xml:space="preserve"> means:</w:t>
            </w:r>
          </w:p>
          <w:p w14:paraId="0C1E1824" w14:textId="77777777" w:rsidR="001D177F" w:rsidRDefault="001D177F" w:rsidP="001D177F">
            <w:pPr>
              <w:pStyle w:val="Small-TableswithinQuotes"/>
              <w:spacing w:before="60" w:after="60" w:line="360" w:lineRule="auto"/>
              <w:ind w:left="739" w:hanging="739"/>
              <w:rPr>
                <w:sz w:val="24"/>
                <w:szCs w:val="24"/>
              </w:rPr>
            </w:pPr>
            <w:r w:rsidRPr="001D177F">
              <w:rPr>
                <w:sz w:val="24"/>
                <w:szCs w:val="24"/>
              </w:rPr>
              <w:t>(a)</w:t>
            </w:r>
            <w:r w:rsidRPr="001D177F">
              <w:rPr>
                <w:sz w:val="24"/>
                <w:szCs w:val="24"/>
              </w:rPr>
              <w:tab/>
              <w:t>water which flows, whether permanently or intermittently, within a river, creek or stream;</w:t>
            </w:r>
          </w:p>
          <w:p w14:paraId="7990DF63" w14:textId="77777777" w:rsidR="001D177F" w:rsidRDefault="001D177F" w:rsidP="001D177F">
            <w:pPr>
              <w:pStyle w:val="Small-TableswithinQuotes"/>
              <w:spacing w:before="60" w:after="60" w:line="360" w:lineRule="auto"/>
              <w:ind w:left="739" w:hanging="739"/>
              <w:rPr>
                <w:sz w:val="24"/>
                <w:szCs w:val="24"/>
              </w:rPr>
            </w:pPr>
            <w:r w:rsidRPr="001D177F">
              <w:rPr>
                <w:sz w:val="24"/>
                <w:szCs w:val="24"/>
              </w:rPr>
              <w:t>(b)</w:t>
            </w:r>
            <w:r w:rsidRPr="001D177F">
              <w:rPr>
                <w:sz w:val="24"/>
                <w:szCs w:val="24"/>
              </w:rPr>
              <w:tab/>
              <w:t>any natural collection of water, whether permanent or intermittent;</w:t>
            </w:r>
          </w:p>
          <w:p w14:paraId="45D6CFA7" w14:textId="77777777" w:rsidR="001D177F" w:rsidRDefault="001D177F" w:rsidP="001D177F">
            <w:pPr>
              <w:pStyle w:val="Small-TableswithinQuotes"/>
              <w:spacing w:before="60" w:after="60" w:line="360" w:lineRule="auto"/>
              <w:ind w:left="739" w:hanging="739"/>
              <w:rPr>
                <w:sz w:val="24"/>
                <w:szCs w:val="24"/>
              </w:rPr>
            </w:pPr>
            <w:r w:rsidRPr="001D177F">
              <w:rPr>
                <w:sz w:val="24"/>
                <w:szCs w:val="24"/>
              </w:rPr>
              <w:lastRenderedPageBreak/>
              <w:t>(c)</w:t>
            </w:r>
            <w:r w:rsidRPr="001D177F">
              <w:rPr>
                <w:sz w:val="24"/>
                <w:szCs w:val="24"/>
              </w:rPr>
              <w:tab/>
              <w:t>water from an underground water source; and</w:t>
            </w:r>
          </w:p>
          <w:p w14:paraId="5CE908B7" w14:textId="77777777" w:rsidR="001D177F" w:rsidRDefault="001D177F" w:rsidP="001D177F">
            <w:pPr>
              <w:pStyle w:val="Small-TableswithinQuotes"/>
              <w:spacing w:before="60" w:after="60" w:line="360" w:lineRule="auto"/>
              <w:ind w:left="739" w:hanging="739"/>
              <w:rPr>
                <w:sz w:val="24"/>
                <w:szCs w:val="24"/>
              </w:rPr>
            </w:pPr>
            <w:r w:rsidRPr="001D177F">
              <w:rPr>
                <w:sz w:val="24"/>
                <w:szCs w:val="24"/>
              </w:rPr>
              <w:t>(d)</w:t>
            </w:r>
            <w:r w:rsidRPr="001D177F">
              <w:rPr>
                <w:sz w:val="24"/>
                <w:szCs w:val="24"/>
              </w:rPr>
              <w:tab/>
              <w:t>tidal water.</w:t>
            </w:r>
          </w:p>
          <w:p w14:paraId="73004685" w14:textId="77777777" w:rsidR="001D177F" w:rsidRPr="001D177F" w:rsidRDefault="001D177F" w:rsidP="001D177F">
            <w:pPr>
              <w:pStyle w:val="Small-TableswithinQuotes"/>
              <w:spacing w:before="60" w:after="60" w:line="360" w:lineRule="auto"/>
              <w:ind w:left="739" w:hanging="739"/>
              <w:rPr>
                <w:sz w:val="24"/>
                <w:szCs w:val="24"/>
              </w:rPr>
            </w:pPr>
            <w:r>
              <w:rPr>
                <w:sz w:val="24"/>
                <w:szCs w:val="24"/>
              </w:rPr>
              <w:t>“</w:t>
            </w:r>
            <w:r w:rsidRPr="001D177F">
              <w:rPr>
                <w:sz w:val="24"/>
                <w:szCs w:val="24"/>
              </w:rPr>
              <w:t>Works</w:t>
            </w:r>
            <w:r>
              <w:rPr>
                <w:sz w:val="24"/>
                <w:szCs w:val="24"/>
              </w:rPr>
              <w:t>”</w:t>
            </w:r>
            <w:r w:rsidRPr="001D177F">
              <w:rPr>
                <w:sz w:val="24"/>
                <w:szCs w:val="24"/>
              </w:rPr>
              <w:t xml:space="preserve"> has the same meaning as in the </w:t>
            </w:r>
            <w:r w:rsidRPr="001D177F">
              <w:rPr>
                <w:i/>
                <w:sz w:val="24"/>
                <w:szCs w:val="24"/>
              </w:rPr>
              <w:t>Electricity Act 1994</w:t>
            </w:r>
            <w:r w:rsidRPr="001D177F">
              <w:rPr>
                <w:sz w:val="24"/>
                <w:szCs w:val="24"/>
              </w:rPr>
              <w:t xml:space="preserve"> (Qld).</w:t>
            </w:r>
          </w:p>
        </w:tc>
      </w:tr>
    </w:tbl>
    <w:p w14:paraId="0F311005" w14:textId="77777777" w:rsidR="003A0E5A" w:rsidRPr="003A0E5A" w:rsidRDefault="003A0E5A" w:rsidP="003A0E5A">
      <w:pPr>
        <w:pStyle w:val="Order1"/>
        <w:numPr>
          <w:ilvl w:val="0"/>
          <w:numId w:val="0"/>
        </w:numPr>
        <w:ind w:left="720"/>
      </w:pPr>
      <w:r>
        <w:lastRenderedPageBreak/>
        <w:t xml:space="preserve">Other words and expressions used in this determination have the same meanings as they have in Part 15 of the </w:t>
      </w:r>
      <w:r>
        <w:rPr>
          <w:i/>
        </w:rPr>
        <w:t>Native Title Act 1993</w:t>
      </w:r>
      <w:r>
        <w:t xml:space="preserve"> (Cth).</w:t>
      </w:r>
    </w:p>
    <w:p w14:paraId="684044A4" w14:textId="77777777" w:rsidR="001D177F" w:rsidRDefault="001D177F" w:rsidP="001D177F">
      <w:pPr>
        <w:pStyle w:val="NormalHeadings"/>
      </w:pPr>
    </w:p>
    <w:p w14:paraId="04962398" w14:textId="77777777" w:rsidR="001D177F" w:rsidRDefault="001D177F" w:rsidP="001D177F">
      <w:pPr>
        <w:pStyle w:val="NormalHeadings"/>
      </w:pPr>
      <w:r>
        <w:t>THE COURT DETERMINES THAT:</w:t>
      </w:r>
    </w:p>
    <w:p w14:paraId="0EE033CC" w14:textId="77777777" w:rsidR="001D177F" w:rsidRDefault="001D177F" w:rsidP="001D177F">
      <w:pPr>
        <w:pStyle w:val="NormalHeadings"/>
      </w:pPr>
    </w:p>
    <w:p w14:paraId="4A2FC7B7" w14:textId="1532BF2F" w:rsidR="001D177F" w:rsidRDefault="003429A0" w:rsidP="003429A0">
      <w:pPr>
        <w:pStyle w:val="Order1"/>
        <w:numPr>
          <w:ilvl w:val="0"/>
          <w:numId w:val="0"/>
        </w:numPr>
        <w:tabs>
          <w:tab w:val="left" w:pos="720"/>
        </w:tabs>
        <w:ind w:left="720" w:hanging="720"/>
      </w:pPr>
      <w:r>
        <w:t>14.</w:t>
      </w:r>
      <w:r>
        <w:tab/>
      </w:r>
      <w:r w:rsidR="001D177F">
        <w:t>The native title is held in trust.</w:t>
      </w:r>
    </w:p>
    <w:p w14:paraId="260D9092" w14:textId="63B79743" w:rsidR="001D177F" w:rsidRDefault="003429A0" w:rsidP="003429A0">
      <w:pPr>
        <w:pStyle w:val="Order1"/>
        <w:numPr>
          <w:ilvl w:val="0"/>
          <w:numId w:val="0"/>
        </w:numPr>
        <w:tabs>
          <w:tab w:val="left" w:pos="720"/>
        </w:tabs>
        <w:ind w:left="720" w:hanging="720"/>
      </w:pPr>
      <w:r>
        <w:t>15.</w:t>
      </w:r>
      <w:r>
        <w:tab/>
      </w:r>
      <w:r w:rsidR="001D177F">
        <w:t xml:space="preserve">The Warrgamay Traditional Owners Aboriginal Corporation (ICN: 9530), incorporated under the </w:t>
      </w:r>
      <w:r w:rsidR="001D177F" w:rsidRPr="001D177F">
        <w:rPr>
          <w:i/>
        </w:rPr>
        <w:t>Corporations (Aboriginal and Torres Strait Islander) Act 2006</w:t>
      </w:r>
      <w:r w:rsidR="001D177F">
        <w:t xml:space="preserve"> (Cth), is to:</w:t>
      </w:r>
    </w:p>
    <w:p w14:paraId="717009C0" w14:textId="69B51A1C" w:rsidR="001D177F" w:rsidRDefault="003429A0" w:rsidP="003429A0">
      <w:pPr>
        <w:pStyle w:val="Order2"/>
        <w:numPr>
          <w:ilvl w:val="0"/>
          <w:numId w:val="0"/>
        </w:numPr>
        <w:tabs>
          <w:tab w:val="left" w:pos="1440"/>
        </w:tabs>
        <w:ind w:left="1440" w:hanging="720"/>
      </w:pPr>
      <w:r>
        <w:t>(a)</w:t>
      </w:r>
      <w:r>
        <w:tab/>
      </w:r>
      <w:r w:rsidR="001D177F">
        <w:t xml:space="preserve">be the prescribed body corporate for the purpose of ss 56(2)(b) and 56(3) of the </w:t>
      </w:r>
      <w:r w:rsidR="001D177F" w:rsidRPr="001D177F">
        <w:rPr>
          <w:i/>
        </w:rPr>
        <w:t>Native Title Act 1993</w:t>
      </w:r>
      <w:r w:rsidR="001D177F">
        <w:t xml:space="preserve"> (Cth); and</w:t>
      </w:r>
    </w:p>
    <w:p w14:paraId="72330D59" w14:textId="2537D362" w:rsidR="001D177F" w:rsidRDefault="003429A0" w:rsidP="003429A0">
      <w:pPr>
        <w:pStyle w:val="Order2"/>
        <w:numPr>
          <w:ilvl w:val="0"/>
          <w:numId w:val="0"/>
        </w:numPr>
        <w:tabs>
          <w:tab w:val="left" w:pos="1440"/>
        </w:tabs>
        <w:ind w:left="1440" w:hanging="720"/>
      </w:pPr>
      <w:r>
        <w:t>(b)</w:t>
      </w:r>
      <w:r>
        <w:tab/>
      </w:r>
      <w:r w:rsidR="001D177F">
        <w:t xml:space="preserve">perform the functions mentioned in s 57(1) of the </w:t>
      </w:r>
      <w:r w:rsidR="001D177F" w:rsidRPr="00C57FCD">
        <w:rPr>
          <w:i/>
        </w:rPr>
        <w:t>Native Title Act 1993</w:t>
      </w:r>
      <w:r w:rsidR="001D177F">
        <w:t xml:space="preserve"> (Cth) after becoming a registered native title body corporate.</w:t>
      </w:r>
    </w:p>
    <w:p w14:paraId="2B940040" w14:textId="77777777" w:rsidR="001D177F" w:rsidRDefault="001D177F" w:rsidP="001A6C52">
      <w:pPr>
        <w:pStyle w:val="BodyText"/>
      </w:pPr>
    </w:p>
    <w:p w14:paraId="67DA66E6" w14:textId="77777777" w:rsidR="001D177F" w:rsidRDefault="001D177F" w:rsidP="001A6C52">
      <w:pPr>
        <w:pStyle w:val="BodyText"/>
      </w:pPr>
    </w:p>
    <w:p w14:paraId="40AA629E" w14:textId="77777777" w:rsidR="0050309C" w:rsidRDefault="003A0E5A" w:rsidP="004D53E5">
      <w:pPr>
        <w:pStyle w:val="SingleSpace"/>
      </w:pPr>
      <w:bookmarkStart w:id="20" w:name="OrdersStatement"/>
      <w:r>
        <w:t>Note:</w:t>
      </w:r>
      <w:r>
        <w:tab/>
        <w:t xml:space="preserve">Entry of orders is dealt with in Rule 39.32 of the </w:t>
      </w:r>
      <w:r>
        <w:rPr>
          <w:i/>
        </w:rPr>
        <w:t>Federal Court Rules 2011</w:t>
      </w:r>
      <w:r>
        <w:t>.</w:t>
      </w:r>
      <w:bookmarkEnd w:id="20"/>
    </w:p>
    <w:p w14:paraId="639611CD" w14:textId="77777777" w:rsidR="001D177F" w:rsidRDefault="001D177F">
      <w:pPr>
        <w:spacing w:line="240" w:lineRule="auto"/>
        <w:jc w:val="left"/>
      </w:pPr>
      <w:r>
        <w:br w:type="page"/>
      </w:r>
    </w:p>
    <w:p w14:paraId="0F35CD7A" w14:textId="77777777" w:rsidR="001D177F" w:rsidRPr="001D177F" w:rsidRDefault="001D177F" w:rsidP="001D177F">
      <w:pPr>
        <w:pStyle w:val="BodyText"/>
        <w:rPr>
          <w:b/>
        </w:rPr>
      </w:pPr>
      <w:r w:rsidRPr="001D177F">
        <w:rPr>
          <w:b/>
        </w:rPr>
        <w:lastRenderedPageBreak/>
        <w:t>LIST OF SCHEDULES</w:t>
      </w:r>
    </w:p>
    <w:p w14:paraId="1E18794B" w14:textId="77777777" w:rsidR="001D177F" w:rsidRDefault="001D177F" w:rsidP="00B20636">
      <w:pPr>
        <w:pStyle w:val="BodyText"/>
        <w:spacing w:before="120" w:after="120"/>
      </w:pPr>
      <w:r>
        <w:t>Schedule 1 – Native Title Holders</w:t>
      </w:r>
      <w:r w:rsidR="00B20636">
        <w:rPr>
          <w:u w:val="dotted"/>
        </w:rPr>
        <w:tab/>
      </w:r>
      <w:r w:rsidR="00B20636">
        <w:rPr>
          <w:u w:val="dotted"/>
        </w:rPr>
        <w:tab/>
      </w:r>
      <w:r w:rsidR="00B20636">
        <w:rPr>
          <w:u w:val="dotted"/>
        </w:rPr>
        <w:tab/>
      </w:r>
      <w:r w:rsidR="00B20636">
        <w:rPr>
          <w:u w:val="dotted"/>
        </w:rPr>
        <w:tab/>
      </w:r>
      <w:r w:rsidR="00B20636">
        <w:rPr>
          <w:u w:val="dotted"/>
        </w:rPr>
        <w:tab/>
      </w:r>
      <w:r w:rsidR="00B20636">
        <w:rPr>
          <w:u w:val="dotted"/>
        </w:rPr>
        <w:tab/>
      </w:r>
      <w:r w:rsidR="00B20636">
        <w:rPr>
          <w:u w:val="dotted"/>
        </w:rPr>
        <w:tab/>
      </w:r>
      <w:r w:rsidR="00B20636">
        <w:rPr>
          <w:u w:val="dotted"/>
        </w:rPr>
        <w:tab/>
      </w:r>
      <w:r>
        <w:t>12</w:t>
      </w:r>
    </w:p>
    <w:p w14:paraId="2BF20006" w14:textId="77777777" w:rsidR="001D177F" w:rsidRDefault="001D177F" w:rsidP="00B20636">
      <w:pPr>
        <w:pStyle w:val="BodyText"/>
        <w:spacing w:before="120" w:after="120"/>
      </w:pPr>
      <w:r>
        <w:t>Schedule 2 – Other Interests in the Determination Area</w:t>
      </w:r>
      <w:r w:rsidR="00B20636" w:rsidRPr="00B20636">
        <w:rPr>
          <w:u w:val="dotted"/>
        </w:rPr>
        <w:tab/>
      </w:r>
      <w:r w:rsidR="00B20636" w:rsidRPr="00B20636">
        <w:rPr>
          <w:u w:val="dotted"/>
        </w:rPr>
        <w:tab/>
      </w:r>
      <w:r w:rsidR="00B20636" w:rsidRPr="00B20636">
        <w:rPr>
          <w:u w:val="dotted"/>
        </w:rPr>
        <w:tab/>
      </w:r>
      <w:r w:rsidR="00B20636" w:rsidRPr="00B20636">
        <w:rPr>
          <w:u w:val="dotted"/>
        </w:rPr>
        <w:tab/>
      </w:r>
      <w:r w:rsidR="00B20636" w:rsidRPr="00B20636">
        <w:rPr>
          <w:u w:val="dotted"/>
        </w:rPr>
        <w:tab/>
      </w:r>
      <w:r>
        <w:t>13</w:t>
      </w:r>
    </w:p>
    <w:p w14:paraId="7DF7AE7B" w14:textId="77777777" w:rsidR="001D177F" w:rsidRDefault="001D177F" w:rsidP="00B20636">
      <w:pPr>
        <w:pStyle w:val="BodyText"/>
        <w:spacing w:before="120" w:after="120"/>
      </w:pPr>
      <w:r>
        <w:t>Schedule 3 – External Boundary</w:t>
      </w:r>
      <w:r w:rsidR="00B20636" w:rsidRPr="00B20636">
        <w:rPr>
          <w:u w:val="dotted"/>
        </w:rPr>
        <w:tab/>
      </w:r>
      <w:r w:rsidR="00B20636" w:rsidRPr="00B20636">
        <w:rPr>
          <w:u w:val="dotted"/>
        </w:rPr>
        <w:tab/>
      </w:r>
      <w:r w:rsidR="00B20636" w:rsidRPr="00B20636">
        <w:rPr>
          <w:u w:val="dotted"/>
        </w:rPr>
        <w:tab/>
      </w:r>
      <w:r w:rsidR="00B20636" w:rsidRPr="00B20636">
        <w:rPr>
          <w:u w:val="dotted"/>
        </w:rPr>
        <w:tab/>
      </w:r>
      <w:r w:rsidR="00B20636" w:rsidRPr="00B20636">
        <w:rPr>
          <w:u w:val="dotted"/>
        </w:rPr>
        <w:tab/>
      </w:r>
      <w:r w:rsidR="00B20636" w:rsidRPr="00B20636">
        <w:rPr>
          <w:u w:val="dotted"/>
        </w:rPr>
        <w:tab/>
      </w:r>
      <w:r w:rsidR="00B20636" w:rsidRPr="00B20636">
        <w:rPr>
          <w:u w:val="dotted"/>
        </w:rPr>
        <w:tab/>
      </w:r>
      <w:r w:rsidRPr="00B20636">
        <w:rPr>
          <w:u w:val="dotted"/>
        </w:rPr>
        <w:tab/>
      </w:r>
      <w:r>
        <w:t>17</w:t>
      </w:r>
    </w:p>
    <w:p w14:paraId="21EDAFC1" w14:textId="77777777" w:rsidR="001D177F" w:rsidRDefault="001D177F" w:rsidP="00B20636">
      <w:pPr>
        <w:pStyle w:val="BodyText"/>
        <w:spacing w:before="120" w:after="120"/>
      </w:pPr>
      <w:r>
        <w:t>Schedule 4 – Description of Determination Area</w:t>
      </w:r>
      <w:r w:rsidRPr="00B20636">
        <w:rPr>
          <w:u w:val="dotted"/>
        </w:rPr>
        <w:tab/>
      </w:r>
      <w:r w:rsidR="00B20636" w:rsidRPr="00B20636">
        <w:rPr>
          <w:u w:val="dotted"/>
        </w:rPr>
        <w:tab/>
      </w:r>
      <w:r w:rsidR="00B20636" w:rsidRPr="00B20636">
        <w:rPr>
          <w:u w:val="dotted"/>
        </w:rPr>
        <w:tab/>
      </w:r>
      <w:r w:rsidR="00B20636" w:rsidRPr="00B20636">
        <w:rPr>
          <w:u w:val="dotted"/>
        </w:rPr>
        <w:tab/>
      </w:r>
      <w:r w:rsidR="00B20636" w:rsidRPr="00B20636">
        <w:rPr>
          <w:u w:val="dotted"/>
        </w:rPr>
        <w:tab/>
      </w:r>
      <w:r w:rsidR="00B20636" w:rsidRPr="00B20636">
        <w:rPr>
          <w:u w:val="dotted"/>
        </w:rPr>
        <w:tab/>
      </w:r>
      <w:r>
        <w:t>22</w:t>
      </w:r>
    </w:p>
    <w:p w14:paraId="367C3763" w14:textId="77777777" w:rsidR="001D177F" w:rsidRDefault="001D177F" w:rsidP="00B20636">
      <w:pPr>
        <w:pStyle w:val="BodyText"/>
        <w:spacing w:before="120" w:after="120"/>
      </w:pPr>
      <w:r>
        <w:t>Schedule 5 – Areas Not Forming Part of the Determination Area</w:t>
      </w:r>
      <w:r w:rsidRPr="00B20636">
        <w:rPr>
          <w:u w:val="dotted"/>
        </w:rPr>
        <w:tab/>
      </w:r>
      <w:r w:rsidR="00B20636" w:rsidRPr="00B20636">
        <w:rPr>
          <w:u w:val="dotted"/>
        </w:rPr>
        <w:tab/>
      </w:r>
      <w:r w:rsidR="00B20636" w:rsidRPr="00B20636">
        <w:rPr>
          <w:u w:val="dotted"/>
        </w:rPr>
        <w:tab/>
      </w:r>
      <w:r w:rsidR="00B20636" w:rsidRPr="00B20636">
        <w:rPr>
          <w:u w:val="dotted"/>
        </w:rPr>
        <w:tab/>
      </w:r>
      <w:r>
        <w:t>30</w:t>
      </w:r>
    </w:p>
    <w:p w14:paraId="56659440" w14:textId="77777777" w:rsidR="001D177F" w:rsidRDefault="001D177F" w:rsidP="00B20636">
      <w:pPr>
        <w:pStyle w:val="BodyText"/>
        <w:spacing w:before="120" w:after="120"/>
      </w:pPr>
      <w:r>
        <w:t>Schedule 6 – Map of Determination Area</w:t>
      </w:r>
      <w:r w:rsidRPr="00B20636">
        <w:rPr>
          <w:u w:val="dotted"/>
        </w:rPr>
        <w:tab/>
      </w:r>
      <w:r w:rsidR="00B20636" w:rsidRPr="00B20636">
        <w:rPr>
          <w:u w:val="dotted"/>
        </w:rPr>
        <w:tab/>
      </w:r>
      <w:r w:rsidR="00B20636" w:rsidRPr="00B20636">
        <w:rPr>
          <w:u w:val="dotted"/>
        </w:rPr>
        <w:tab/>
      </w:r>
      <w:r w:rsidR="00B20636" w:rsidRPr="00B20636">
        <w:rPr>
          <w:u w:val="dotted"/>
        </w:rPr>
        <w:tab/>
      </w:r>
      <w:r w:rsidR="00B20636" w:rsidRPr="00B20636">
        <w:rPr>
          <w:u w:val="dotted"/>
        </w:rPr>
        <w:tab/>
      </w:r>
      <w:r w:rsidR="00B20636" w:rsidRPr="00B20636">
        <w:rPr>
          <w:u w:val="dotted"/>
        </w:rPr>
        <w:tab/>
      </w:r>
      <w:r w:rsidR="00B20636" w:rsidRPr="00B20636">
        <w:rPr>
          <w:u w:val="dotted"/>
        </w:rPr>
        <w:tab/>
      </w:r>
      <w:r w:rsidRPr="00B20636">
        <w:rPr>
          <w:u w:val="dotted"/>
        </w:rPr>
        <w:t>31</w:t>
      </w:r>
    </w:p>
    <w:p w14:paraId="11F53970" w14:textId="77777777" w:rsidR="001D177F" w:rsidRDefault="001D177F" w:rsidP="001D177F">
      <w:pPr>
        <w:pStyle w:val="BodyText"/>
      </w:pPr>
    </w:p>
    <w:p w14:paraId="07A93D88" w14:textId="77777777" w:rsidR="00B20636" w:rsidRDefault="00B20636">
      <w:pPr>
        <w:spacing w:line="240" w:lineRule="auto"/>
        <w:jc w:val="left"/>
      </w:pPr>
      <w:r>
        <w:br w:type="page"/>
      </w:r>
    </w:p>
    <w:p w14:paraId="02AA3498" w14:textId="77777777" w:rsidR="00B20636" w:rsidRPr="00B20636" w:rsidRDefault="00B20636" w:rsidP="00B20636">
      <w:pPr>
        <w:pStyle w:val="BodyText"/>
        <w:rPr>
          <w:b/>
        </w:rPr>
      </w:pPr>
      <w:r w:rsidRPr="00B20636">
        <w:rPr>
          <w:b/>
        </w:rPr>
        <w:lastRenderedPageBreak/>
        <w:t xml:space="preserve">Schedule 1 – Native Title Holders </w:t>
      </w:r>
    </w:p>
    <w:p w14:paraId="56B068CF" w14:textId="77777777" w:rsidR="00B20636" w:rsidRDefault="00B20636" w:rsidP="00B20636">
      <w:pPr>
        <w:pStyle w:val="BodyText"/>
      </w:pPr>
    </w:p>
    <w:p w14:paraId="48B1B2E1" w14:textId="42C1F098" w:rsidR="00B20636" w:rsidRDefault="003429A0" w:rsidP="003429A0">
      <w:pPr>
        <w:pStyle w:val="BodyText"/>
        <w:spacing w:before="120" w:after="120"/>
        <w:ind w:left="709" w:hanging="709"/>
      </w:pPr>
      <w:r>
        <w:t>1.</w:t>
      </w:r>
      <w:r>
        <w:tab/>
      </w:r>
      <w:r w:rsidR="00B20636">
        <w:t xml:space="preserve">The Native Title Holders are the Warrgamay People. The Warrgamay People are the biological and adopted (in accordance with traditional law and custom) descendants of the following people: </w:t>
      </w:r>
    </w:p>
    <w:p w14:paraId="64283EDF" w14:textId="22842667" w:rsidR="00B20636" w:rsidRDefault="003429A0" w:rsidP="003429A0">
      <w:pPr>
        <w:pStyle w:val="BodyText"/>
        <w:spacing w:before="120" w:after="120"/>
        <w:ind w:left="1418" w:hanging="709"/>
      </w:pPr>
      <w:r>
        <w:t>(a)</w:t>
      </w:r>
      <w:r>
        <w:tab/>
      </w:r>
      <w:r w:rsidR="00B20636">
        <w:t>John Tooth (father of Beryl Tooth and others);</w:t>
      </w:r>
    </w:p>
    <w:p w14:paraId="7700E8BE" w14:textId="6ED2A801" w:rsidR="00B20636" w:rsidRDefault="003429A0" w:rsidP="003429A0">
      <w:pPr>
        <w:pStyle w:val="BodyText"/>
        <w:spacing w:before="120" w:after="120"/>
        <w:ind w:left="1418" w:hanging="709"/>
      </w:pPr>
      <w:r>
        <w:t>(b)</w:t>
      </w:r>
      <w:r>
        <w:tab/>
      </w:r>
      <w:r w:rsidR="00B20636">
        <w:t>Maggie (mother of Cocky, also known as Cockie, and Manala, and grandmother of Lambert Cocky);</w:t>
      </w:r>
    </w:p>
    <w:p w14:paraId="78EDCB43" w14:textId="14146E28" w:rsidR="00B20636" w:rsidRDefault="003429A0" w:rsidP="003429A0">
      <w:pPr>
        <w:pStyle w:val="BodyText"/>
        <w:spacing w:before="120" w:after="120"/>
        <w:ind w:left="1418" w:hanging="709"/>
      </w:pPr>
      <w:r>
        <w:t>(c)</w:t>
      </w:r>
      <w:r>
        <w:tab/>
      </w:r>
      <w:r w:rsidR="00B20636">
        <w:t>Annie Tim (mother of Kathleen Saunders, Agnes Cooktown and others);</w:t>
      </w:r>
    </w:p>
    <w:p w14:paraId="559BCE7D" w14:textId="22759651" w:rsidR="00B20636" w:rsidRDefault="003429A0" w:rsidP="003429A0">
      <w:pPr>
        <w:pStyle w:val="BodyText"/>
        <w:spacing w:before="120" w:after="120"/>
        <w:ind w:left="1418" w:hanging="709"/>
      </w:pPr>
      <w:r>
        <w:t>(d)</w:t>
      </w:r>
      <w:r>
        <w:tab/>
      </w:r>
      <w:r w:rsidR="00B20636">
        <w:t xml:space="preserve">Elsie Barnes (mother of William Morganson and others); </w:t>
      </w:r>
    </w:p>
    <w:p w14:paraId="554D62B5" w14:textId="265B9526" w:rsidR="00B20636" w:rsidRDefault="003429A0" w:rsidP="003429A0">
      <w:pPr>
        <w:pStyle w:val="BodyText"/>
        <w:spacing w:before="120" w:after="120"/>
        <w:ind w:left="1418" w:hanging="709"/>
      </w:pPr>
      <w:r>
        <w:t>(e)</w:t>
      </w:r>
      <w:r>
        <w:tab/>
      </w:r>
      <w:r w:rsidR="00B20636">
        <w:t>Harry Ingham and Jinnie (or Jennie and Jeannie) (parents of Mark also known as Sam Smith, Laura Jackson and others);</w:t>
      </w:r>
    </w:p>
    <w:p w14:paraId="14D096AB" w14:textId="1184952D" w:rsidR="00B20636" w:rsidRDefault="003429A0" w:rsidP="003429A0">
      <w:pPr>
        <w:pStyle w:val="BodyText"/>
        <w:spacing w:before="120" w:after="120"/>
        <w:ind w:left="1418" w:hanging="709"/>
      </w:pPr>
      <w:r>
        <w:t>(f)</w:t>
      </w:r>
      <w:r>
        <w:tab/>
      </w:r>
      <w:r w:rsidR="00B20636">
        <w:t xml:space="preserve">Bien (father of Peter, Esau and Annie); </w:t>
      </w:r>
    </w:p>
    <w:p w14:paraId="2130DA97" w14:textId="2CF36C0A" w:rsidR="00B20636" w:rsidRDefault="003429A0" w:rsidP="003429A0">
      <w:pPr>
        <w:pStyle w:val="BodyText"/>
        <w:spacing w:before="120" w:after="120"/>
        <w:ind w:left="1418" w:hanging="709"/>
      </w:pPr>
      <w:r>
        <w:t>(g)</w:t>
      </w:r>
      <w:r>
        <w:tab/>
      </w:r>
      <w:r w:rsidR="00B20636">
        <w:t>Kitty (mother of Alice Wye, Ivy Wyles and Nora Boyd);</w:t>
      </w:r>
    </w:p>
    <w:p w14:paraId="6A3E9CBC" w14:textId="21E6C3D4" w:rsidR="00B20636" w:rsidRDefault="003429A0" w:rsidP="003429A0">
      <w:pPr>
        <w:pStyle w:val="BodyText"/>
        <w:spacing w:before="120" w:after="120"/>
        <w:ind w:left="1418" w:hanging="709"/>
      </w:pPr>
      <w:r>
        <w:t>(h)</w:t>
      </w:r>
      <w:r>
        <w:tab/>
      </w:r>
      <w:r w:rsidR="00B20636">
        <w:t>Rosie (mother of Charlie Choolburra and others);</w:t>
      </w:r>
    </w:p>
    <w:p w14:paraId="7F0FB5E1" w14:textId="564EA397" w:rsidR="00B20636" w:rsidRDefault="003429A0" w:rsidP="003429A0">
      <w:pPr>
        <w:pStyle w:val="BodyText"/>
        <w:spacing w:before="120" w:after="120"/>
        <w:ind w:left="1418" w:hanging="709"/>
      </w:pPr>
      <w:r>
        <w:t>(i)</w:t>
      </w:r>
      <w:r>
        <w:tab/>
      </w:r>
      <w:r w:rsidR="00B20636">
        <w:t>Lizzie (mother of Maggie and Albert Blackman);</w:t>
      </w:r>
    </w:p>
    <w:p w14:paraId="18C173EC" w14:textId="49622C69" w:rsidR="00B20636" w:rsidRDefault="003429A0" w:rsidP="003429A0">
      <w:pPr>
        <w:pStyle w:val="BodyText"/>
        <w:spacing w:before="120" w:after="120"/>
        <w:ind w:left="1418" w:hanging="709"/>
      </w:pPr>
      <w:r>
        <w:t>(j)</w:t>
      </w:r>
      <w:r>
        <w:tab/>
      </w:r>
      <w:r w:rsidR="00B20636">
        <w:t>Christina Kinch (mother of Melba Devow and others);</w:t>
      </w:r>
    </w:p>
    <w:p w14:paraId="5088EFE3" w14:textId="289DD0DB" w:rsidR="00B20636" w:rsidRDefault="003429A0" w:rsidP="003429A0">
      <w:pPr>
        <w:pStyle w:val="BodyText"/>
        <w:spacing w:before="120" w:after="120"/>
        <w:ind w:left="1418" w:hanging="709"/>
      </w:pPr>
      <w:r>
        <w:t>(k)</w:t>
      </w:r>
      <w:r>
        <w:tab/>
      </w:r>
      <w:r w:rsidR="00B20636">
        <w:t>Kitty Shepherd (mother of George Shepherd and Florence Shepherd);</w:t>
      </w:r>
    </w:p>
    <w:p w14:paraId="3067B86C" w14:textId="079635E2" w:rsidR="00B20636" w:rsidRDefault="003429A0" w:rsidP="003429A0">
      <w:pPr>
        <w:pStyle w:val="BodyText"/>
        <w:spacing w:before="120" w:after="120"/>
        <w:ind w:left="1418" w:hanging="709"/>
      </w:pPr>
      <w:r>
        <w:t>(l)</w:t>
      </w:r>
      <w:r>
        <w:tab/>
      </w:r>
      <w:r w:rsidR="00B20636">
        <w:t xml:space="preserve">Annie and Alec (parents of Laura Ambrym); </w:t>
      </w:r>
    </w:p>
    <w:p w14:paraId="161AE2BA" w14:textId="66CAA7DA" w:rsidR="00B20636" w:rsidRDefault="003429A0" w:rsidP="003429A0">
      <w:pPr>
        <w:pStyle w:val="BodyText"/>
        <w:spacing w:before="120" w:after="120"/>
        <w:ind w:left="1418" w:hanging="709"/>
      </w:pPr>
      <w:r>
        <w:t>(m)</w:t>
      </w:r>
      <w:r>
        <w:tab/>
      </w:r>
      <w:r w:rsidR="00B20636">
        <w:t>Billy King (father of Bridget who was wife of Esau); or</w:t>
      </w:r>
    </w:p>
    <w:p w14:paraId="2078A4BB" w14:textId="10C4BE71" w:rsidR="00B20636" w:rsidRDefault="003429A0" w:rsidP="003429A0">
      <w:pPr>
        <w:pStyle w:val="BodyText"/>
        <w:spacing w:before="120" w:after="120"/>
        <w:ind w:left="1418" w:hanging="709"/>
      </w:pPr>
      <w:r>
        <w:t>(n)</w:t>
      </w:r>
      <w:r>
        <w:tab/>
      </w:r>
      <w:r w:rsidR="00B20636">
        <w:t>Adelaide Kingsburra (mother of Marjorie Sunna and others).</w:t>
      </w:r>
    </w:p>
    <w:p w14:paraId="4F546563" w14:textId="77777777" w:rsidR="00B20636" w:rsidRDefault="00B20636">
      <w:pPr>
        <w:spacing w:line="240" w:lineRule="auto"/>
        <w:jc w:val="left"/>
      </w:pPr>
      <w:r>
        <w:br w:type="page"/>
      </w:r>
    </w:p>
    <w:p w14:paraId="73C25D6E" w14:textId="77777777" w:rsidR="00B20636" w:rsidRPr="00B20636" w:rsidRDefault="00B20636" w:rsidP="00B20636">
      <w:pPr>
        <w:pStyle w:val="BodyText"/>
        <w:rPr>
          <w:b/>
        </w:rPr>
      </w:pPr>
      <w:r w:rsidRPr="00B20636">
        <w:rPr>
          <w:b/>
        </w:rPr>
        <w:lastRenderedPageBreak/>
        <w:t xml:space="preserve">Schedule 2 – Other Interests in the Determination Area </w:t>
      </w:r>
    </w:p>
    <w:p w14:paraId="02873655" w14:textId="77777777" w:rsidR="00B20636" w:rsidRDefault="00B20636" w:rsidP="00B20636">
      <w:pPr>
        <w:pStyle w:val="BodyText"/>
      </w:pPr>
    </w:p>
    <w:p w14:paraId="183C079D" w14:textId="77777777" w:rsidR="00B20636" w:rsidRPr="00B20636" w:rsidRDefault="00B20636" w:rsidP="00B20636">
      <w:pPr>
        <w:pStyle w:val="BodyText"/>
        <w:spacing w:before="120" w:after="120"/>
        <w:rPr>
          <w:szCs w:val="24"/>
        </w:rPr>
      </w:pPr>
      <w:r w:rsidRPr="00B20636">
        <w:rPr>
          <w:szCs w:val="24"/>
        </w:rPr>
        <w:t>The nature and extent of the other interests in relation to the Determination Area are the following as they exist as at the date of the determination:</w:t>
      </w:r>
    </w:p>
    <w:p w14:paraId="51FCD65F" w14:textId="2B30F8C7" w:rsidR="00B20636" w:rsidRPr="00B20636" w:rsidRDefault="003429A0" w:rsidP="003429A0">
      <w:pPr>
        <w:pStyle w:val="BodyText"/>
        <w:spacing w:before="120" w:after="120"/>
        <w:ind w:left="709" w:hanging="709"/>
        <w:rPr>
          <w:szCs w:val="24"/>
        </w:rPr>
      </w:pPr>
      <w:r w:rsidRPr="00B20636">
        <w:rPr>
          <w:szCs w:val="24"/>
        </w:rPr>
        <w:t>1.</w:t>
      </w:r>
      <w:r w:rsidRPr="00B20636">
        <w:rPr>
          <w:szCs w:val="24"/>
        </w:rPr>
        <w:tab/>
      </w:r>
      <w:r w:rsidR="00B20636" w:rsidRPr="00B20636">
        <w:rPr>
          <w:szCs w:val="24"/>
        </w:rPr>
        <w:t xml:space="preserve">The rights and interests of the holders of the following lease and permit to occupy, respectively, granted pursuant to the </w:t>
      </w:r>
      <w:r w:rsidR="00B20636" w:rsidRPr="00B20636">
        <w:rPr>
          <w:i/>
          <w:szCs w:val="24"/>
        </w:rPr>
        <w:t>Land Act 1962</w:t>
      </w:r>
      <w:r w:rsidR="00B20636" w:rsidRPr="00B20636">
        <w:rPr>
          <w:szCs w:val="24"/>
        </w:rPr>
        <w:t xml:space="preserve"> (Qld) or </w:t>
      </w:r>
      <w:r w:rsidR="00B20636" w:rsidRPr="00B20636">
        <w:rPr>
          <w:i/>
          <w:szCs w:val="24"/>
        </w:rPr>
        <w:t>Land Act 1994</w:t>
      </w:r>
      <w:r w:rsidR="00B20636" w:rsidRPr="00B20636">
        <w:rPr>
          <w:szCs w:val="24"/>
        </w:rPr>
        <w:t xml:space="preserve"> (Qld):</w:t>
      </w:r>
    </w:p>
    <w:p w14:paraId="6BB8DE2A" w14:textId="2A9EDA7F" w:rsidR="00B20636" w:rsidRPr="00B20636" w:rsidRDefault="003429A0" w:rsidP="003429A0">
      <w:pPr>
        <w:pStyle w:val="BodyText"/>
        <w:spacing w:before="120" w:after="120"/>
        <w:ind w:left="1418" w:hanging="709"/>
        <w:rPr>
          <w:szCs w:val="24"/>
        </w:rPr>
      </w:pPr>
      <w:r w:rsidRPr="00B20636">
        <w:rPr>
          <w:szCs w:val="24"/>
        </w:rPr>
        <w:t>(a)</w:t>
      </w:r>
      <w:r w:rsidRPr="00B20636">
        <w:rPr>
          <w:szCs w:val="24"/>
        </w:rPr>
        <w:tab/>
      </w:r>
      <w:r w:rsidR="00B20636" w:rsidRPr="00B20636">
        <w:rPr>
          <w:szCs w:val="24"/>
        </w:rPr>
        <w:t>rolling term lease for grazing purposes SL 24/50282 over lot 53 on Crown Plan CWL3430; and</w:t>
      </w:r>
    </w:p>
    <w:p w14:paraId="2E2FE16D" w14:textId="19569BAC" w:rsidR="00B20636" w:rsidRPr="00B20636" w:rsidRDefault="003429A0" w:rsidP="003429A0">
      <w:pPr>
        <w:pStyle w:val="BodyText"/>
        <w:spacing w:before="120" w:after="120"/>
        <w:ind w:left="1418" w:hanging="709"/>
        <w:rPr>
          <w:szCs w:val="24"/>
        </w:rPr>
      </w:pPr>
      <w:r w:rsidRPr="00B20636">
        <w:rPr>
          <w:szCs w:val="24"/>
        </w:rPr>
        <w:t>(b)</w:t>
      </w:r>
      <w:r w:rsidRPr="00B20636">
        <w:rPr>
          <w:szCs w:val="24"/>
        </w:rPr>
        <w:tab/>
      </w:r>
      <w:r w:rsidR="00B20636" w:rsidRPr="00B20636">
        <w:rPr>
          <w:szCs w:val="24"/>
        </w:rPr>
        <w:t>permit to occupy No. 241734 over Lot 13 on Crown Plan AP11745.</w:t>
      </w:r>
    </w:p>
    <w:p w14:paraId="7DE7E949" w14:textId="3D705416" w:rsidR="00B20636" w:rsidRPr="00B20636" w:rsidRDefault="003429A0" w:rsidP="003429A0">
      <w:pPr>
        <w:pStyle w:val="BodyText"/>
        <w:spacing w:before="120" w:after="120"/>
        <w:ind w:left="709" w:hanging="709"/>
        <w:rPr>
          <w:szCs w:val="24"/>
        </w:rPr>
      </w:pPr>
      <w:r w:rsidRPr="00B20636">
        <w:rPr>
          <w:szCs w:val="24"/>
        </w:rPr>
        <w:t>2.</w:t>
      </w:r>
      <w:r w:rsidRPr="00B20636">
        <w:rPr>
          <w:szCs w:val="24"/>
        </w:rPr>
        <w:tab/>
      </w:r>
      <w:r w:rsidR="00B20636" w:rsidRPr="00B20636">
        <w:rPr>
          <w:szCs w:val="24"/>
        </w:rPr>
        <w:t>The rights and interests of Telstra Corporation Limited ACN 051 775 556:</w:t>
      </w:r>
    </w:p>
    <w:p w14:paraId="44ED9BCB" w14:textId="2B00169D" w:rsidR="00B20636" w:rsidRPr="00B20636" w:rsidRDefault="003429A0" w:rsidP="003429A0">
      <w:pPr>
        <w:pStyle w:val="BodyText"/>
        <w:spacing w:before="120" w:after="120"/>
        <w:ind w:left="1418" w:hanging="709"/>
        <w:rPr>
          <w:szCs w:val="24"/>
        </w:rPr>
      </w:pPr>
      <w:r w:rsidRPr="00B20636">
        <w:rPr>
          <w:szCs w:val="24"/>
        </w:rPr>
        <w:t>(a)</w:t>
      </w:r>
      <w:r w:rsidRPr="00B20636">
        <w:rPr>
          <w:szCs w:val="24"/>
        </w:rPr>
        <w:tab/>
      </w:r>
      <w:r w:rsidR="00B20636" w:rsidRPr="00B20636">
        <w:rPr>
          <w:szCs w:val="24"/>
        </w:rPr>
        <w:t>as the owner or operator of telecommunications facilities within the Determination Area;</w:t>
      </w:r>
    </w:p>
    <w:p w14:paraId="6A7E8167" w14:textId="0C8A26D3" w:rsidR="00B20636" w:rsidRDefault="003429A0" w:rsidP="003429A0">
      <w:pPr>
        <w:pStyle w:val="BodyText"/>
        <w:spacing w:before="120" w:after="120"/>
        <w:ind w:left="1418" w:hanging="709"/>
        <w:rPr>
          <w:szCs w:val="24"/>
        </w:rPr>
      </w:pPr>
      <w:r>
        <w:rPr>
          <w:szCs w:val="24"/>
        </w:rPr>
        <w:t>(b)</w:t>
      </w:r>
      <w:r>
        <w:rPr>
          <w:szCs w:val="24"/>
        </w:rPr>
        <w:tab/>
      </w:r>
      <w:r w:rsidR="00B20636" w:rsidRPr="00B20636">
        <w:rPr>
          <w:szCs w:val="24"/>
        </w:rPr>
        <w:t xml:space="preserve">created pursuant to the </w:t>
      </w:r>
      <w:r w:rsidR="00B20636" w:rsidRPr="00B20636">
        <w:rPr>
          <w:i/>
          <w:szCs w:val="24"/>
        </w:rPr>
        <w:t>Post and Telegraph Act 1901</w:t>
      </w:r>
      <w:r w:rsidR="00B20636" w:rsidRPr="00B20636">
        <w:rPr>
          <w:szCs w:val="24"/>
        </w:rPr>
        <w:t xml:space="preserve"> (Cth), the </w:t>
      </w:r>
      <w:r w:rsidR="00B20636" w:rsidRPr="00B20636">
        <w:rPr>
          <w:i/>
          <w:szCs w:val="24"/>
        </w:rPr>
        <w:t>Telecommunications Act 1975</w:t>
      </w:r>
      <w:r w:rsidR="00B20636" w:rsidRPr="00B20636">
        <w:rPr>
          <w:szCs w:val="24"/>
        </w:rPr>
        <w:t xml:space="preserve"> (Cth), the </w:t>
      </w:r>
      <w:r w:rsidR="00B20636" w:rsidRPr="00B20636">
        <w:rPr>
          <w:i/>
          <w:szCs w:val="24"/>
        </w:rPr>
        <w:t>Australian Telecommunications Corporation Act 1989</w:t>
      </w:r>
      <w:r w:rsidR="00B20636" w:rsidRPr="00B20636">
        <w:rPr>
          <w:szCs w:val="24"/>
        </w:rPr>
        <w:t xml:space="preserve"> (Cth), the </w:t>
      </w:r>
      <w:r w:rsidR="00B20636" w:rsidRPr="00B20636">
        <w:rPr>
          <w:i/>
          <w:szCs w:val="24"/>
        </w:rPr>
        <w:t>Telecommunications Act 1991</w:t>
      </w:r>
      <w:r w:rsidR="00B20636" w:rsidRPr="00B20636">
        <w:rPr>
          <w:szCs w:val="24"/>
        </w:rPr>
        <w:t xml:space="preserve"> (Cth) and the </w:t>
      </w:r>
      <w:r w:rsidR="00B20636" w:rsidRPr="00B20636">
        <w:rPr>
          <w:i/>
          <w:szCs w:val="24"/>
        </w:rPr>
        <w:t>Telecommunications Act 1997</w:t>
      </w:r>
      <w:r w:rsidR="00B20636" w:rsidRPr="00B20636">
        <w:rPr>
          <w:szCs w:val="24"/>
        </w:rPr>
        <w:t xml:space="preserve"> (Cth), including rights:</w:t>
      </w:r>
    </w:p>
    <w:p w14:paraId="12373146" w14:textId="59076A69" w:rsidR="00B20636" w:rsidRPr="00B20636" w:rsidRDefault="003429A0" w:rsidP="003429A0">
      <w:pPr>
        <w:pStyle w:val="BodyText"/>
        <w:spacing w:before="120" w:after="120"/>
        <w:ind w:left="2127" w:hanging="709"/>
        <w:rPr>
          <w:szCs w:val="24"/>
        </w:rPr>
      </w:pPr>
      <w:r w:rsidRPr="00B20636">
        <w:rPr>
          <w:szCs w:val="24"/>
        </w:rPr>
        <w:t>(i)</w:t>
      </w:r>
      <w:r w:rsidRPr="00B20636">
        <w:rPr>
          <w:szCs w:val="24"/>
        </w:rPr>
        <w:tab/>
      </w:r>
      <w:r w:rsidR="00B20636" w:rsidRPr="00B20636">
        <w:rPr>
          <w:szCs w:val="24"/>
        </w:rPr>
        <w:t>to inspect land;</w:t>
      </w:r>
    </w:p>
    <w:p w14:paraId="6A6A10A3" w14:textId="31385451" w:rsidR="00B20636" w:rsidRPr="00B20636" w:rsidRDefault="003429A0" w:rsidP="003429A0">
      <w:pPr>
        <w:pStyle w:val="BodyText"/>
        <w:spacing w:before="120" w:after="120"/>
        <w:ind w:left="2127" w:hanging="709"/>
        <w:rPr>
          <w:szCs w:val="24"/>
        </w:rPr>
      </w:pPr>
      <w:r w:rsidRPr="00B20636">
        <w:rPr>
          <w:szCs w:val="24"/>
        </w:rPr>
        <w:t>(ii)</w:t>
      </w:r>
      <w:r w:rsidRPr="00B20636">
        <w:rPr>
          <w:szCs w:val="24"/>
        </w:rPr>
        <w:tab/>
      </w:r>
      <w:r w:rsidR="00B20636" w:rsidRPr="00B20636">
        <w:rPr>
          <w:szCs w:val="24"/>
        </w:rPr>
        <w:t>to install, occupy and operate telecommunication facilities; and</w:t>
      </w:r>
    </w:p>
    <w:p w14:paraId="020D1EA0" w14:textId="077511CB" w:rsidR="00B20636" w:rsidRPr="00B20636" w:rsidRDefault="003429A0" w:rsidP="003429A0">
      <w:pPr>
        <w:pStyle w:val="BodyText"/>
        <w:spacing w:before="120" w:after="120"/>
        <w:ind w:left="2127" w:hanging="709"/>
        <w:rPr>
          <w:szCs w:val="24"/>
        </w:rPr>
      </w:pPr>
      <w:r w:rsidRPr="00B20636">
        <w:rPr>
          <w:szCs w:val="24"/>
        </w:rPr>
        <w:t>(iii)</w:t>
      </w:r>
      <w:r w:rsidRPr="00B20636">
        <w:rPr>
          <w:szCs w:val="24"/>
        </w:rPr>
        <w:tab/>
      </w:r>
      <w:r w:rsidR="00B20636" w:rsidRPr="00B20636">
        <w:rPr>
          <w:szCs w:val="24"/>
        </w:rPr>
        <w:t>to alter, remove, replace, maintain, repair and ensure the proper functioning of its telecommunications facilities;</w:t>
      </w:r>
    </w:p>
    <w:p w14:paraId="4C5C98B2" w14:textId="798BE8F6" w:rsidR="00B20636" w:rsidRPr="00B20636" w:rsidRDefault="003429A0" w:rsidP="003429A0">
      <w:pPr>
        <w:pStyle w:val="BodyText"/>
        <w:spacing w:before="120" w:after="120"/>
        <w:ind w:left="1418" w:hanging="709"/>
        <w:rPr>
          <w:szCs w:val="24"/>
        </w:rPr>
      </w:pPr>
      <w:r w:rsidRPr="00B20636">
        <w:rPr>
          <w:szCs w:val="24"/>
        </w:rPr>
        <w:t>(c)</w:t>
      </w:r>
      <w:r w:rsidRPr="00B20636">
        <w:rPr>
          <w:szCs w:val="24"/>
        </w:rPr>
        <w:tab/>
      </w:r>
      <w:r w:rsidR="00B20636">
        <w:rPr>
          <w:szCs w:val="24"/>
        </w:rPr>
        <w:t>f</w:t>
      </w:r>
      <w:r w:rsidR="00B20636" w:rsidRPr="00B20636">
        <w:rPr>
          <w:szCs w:val="24"/>
        </w:rPr>
        <w:t>or its employees, agents or contractors to access its telecommunication facilities in and in the vicinity of the Determination Area in the performance of their duties; and</w:t>
      </w:r>
    </w:p>
    <w:p w14:paraId="175AC3D4" w14:textId="006338EF" w:rsidR="00B20636" w:rsidRPr="00B20636" w:rsidRDefault="003429A0" w:rsidP="003429A0">
      <w:pPr>
        <w:pStyle w:val="BodyText"/>
        <w:spacing w:before="120" w:after="120"/>
        <w:ind w:left="1418" w:hanging="709"/>
        <w:rPr>
          <w:szCs w:val="24"/>
        </w:rPr>
      </w:pPr>
      <w:r w:rsidRPr="00B20636">
        <w:rPr>
          <w:szCs w:val="24"/>
        </w:rPr>
        <w:t>(d)</w:t>
      </w:r>
      <w:r w:rsidRPr="00B20636">
        <w:rPr>
          <w:szCs w:val="24"/>
        </w:rPr>
        <w:tab/>
      </w:r>
      <w:r w:rsidR="00B20636" w:rsidRPr="00B20636">
        <w:rPr>
          <w:szCs w:val="24"/>
        </w:rPr>
        <w:t>under any lease, licence, access agreement, permit or easement relating to its telecommunications facilities in the Determination Area.</w:t>
      </w:r>
    </w:p>
    <w:p w14:paraId="10175A5C" w14:textId="43827F87" w:rsidR="00B20636" w:rsidRPr="00B20636" w:rsidRDefault="003429A0" w:rsidP="003429A0">
      <w:pPr>
        <w:pStyle w:val="BodyText"/>
        <w:spacing w:before="120" w:after="120"/>
        <w:ind w:left="709" w:hanging="709"/>
        <w:rPr>
          <w:szCs w:val="24"/>
        </w:rPr>
      </w:pPr>
      <w:r w:rsidRPr="00B20636">
        <w:rPr>
          <w:szCs w:val="24"/>
        </w:rPr>
        <w:t>3.</w:t>
      </w:r>
      <w:r w:rsidRPr="00B20636">
        <w:rPr>
          <w:szCs w:val="24"/>
        </w:rPr>
        <w:tab/>
      </w:r>
      <w:r w:rsidR="00B20636" w:rsidRPr="00B20636">
        <w:rPr>
          <w:szCs w:val="24"/>
        </w:rPr>
        <w:t>The rights and interests of Ergon Energy Corporation Limited ACN 087 646 062:</w:t>
      </w:r>
    </w:p>
    <w:p w14:paraId="6AF233B1" w14:textId="5D774442" w:rsidR="00B20636" w:rsidRPr="00B20636" w:rsidRDefault="003429A0" w:rsidP="003429A0">
      <w:pPr>
        <w:pStyle w:val="BodyText"/>
        <w:spacing w:before="120" w:after="120"/>
        <w:ind w:left="1418" w:hanging="709"/>
        <w:rPr>
          <w:szCs w:val="24"/>
        </w:rPr>
      </w:pPr>
      <w:r w:rsidRPr="00B20636">
        <w:rPr>
          <w:szCs w:val="24"/>
        </w:rPr>
        <w:t>(a)</w:t>
      </w:r>
      <w:r w:rsidRPr="00B20636">
        <w:rPr>
          <w:szCs w:val="24"/>
        </w:rPr>
        <w:tab/>
      </w:r>
      <w:r w:rsidR="00B20636" w:rsidRPr="00B20636">
        <w:rPr>
          <w:szCs w:val="24"/>
        </w:rPr>
        <w:t>as the owner and operator of any Works within the Determination Area;</w:t>
      </w:r>
    </w:p>
    <w:p w14:paraId="68B5F6F3" w14:textId="429807FD" w:rsidR="00B20636" w:rsidRPr="00B20636" w:rsidRDefault="003429A0" w:rsidP="003429A0">
      <w:pPr>
        <w:pStyle w:val="BodyText"/>
        <w:spacing w:before="120" w:after="120"/>
        <w:ind w:left="1418" w:hanging="709"/>
        <w:rPr>
          <w:szCs w:val="24"/>
        </w:rPr>
      </w:pPr>
      <w:r w:rsidRPr="00B20636">
        <w:rPr>
          <w:szCs w:val="24"/>
        </w:rPr>
        <w:t>(b)</w:t>
      </w:r>
      <w:r w:rsidRPr="00B20636">
        <w:rPr>
          <w:szCs w:val="24"/>
        </w:rPr>
        <w:tab/>
      </w:r>
      <w:r w:rsidR="00B20636" w:rsidRPr="00B20636">
        <w:rPr>
          <w:szCs w:val="24"/>
        </w:rPr>
        <w:t xml:space="preserve">as an electricity entity under the </w:t>
      </w:r>
      <w:r w:rsidR="00B20636" w:rsidRPr="00B21FF6">
        <w:rPr>
          <w:i/>
          <w:szCs w:val="24"/>
        </w:rPr>
        <w:t>Electricity Act 1994</w:t>
      </w:r>
      <w:r w:rsidR="00B20636" w:rsidRPr="00B20636">
        <w:rPr>
          <w:szCs w:val="24"/>
        </w:rPr>
        <w:t xml:space="preserve"> (Qld), including but not limited to:</w:t>
      </w:r>
    </w:p>
    <w:p w14:paraId="27CFA69D" w14:textId="1E5BCB6E" w:rsidR="00B20636" w:rsidRPr="00B20636" w:rsidRDefault="003429A0" w:rsidP="003429A0">
      <w:pPr>
        <w:pStyle w:val="BodyText"/>
        <w:spacing w:before="120" w:after="120"/>
        <w:ind w:left="2127" w:hanging="709"/>
        <w:rPr>
          <w:szCs w:val="24"/>
        </w:rPr>
      </w:pPr>
      <w:r w:rsidRPr="00B20636">
        <w:rPr>
          <w:szCs w:val="24"/>
        </w:rPr>
        <w:lastRenderedPageBreak/>
        <w:t>(i)</w:t>
      </w:r>
      <w:r w:rsidRPr="00B20636">
        <w:rPr>
          <w:szCs w:val="24"/>
        </w:rPr>
        <w:tab/>
      </w:r>
      <w:r w:rsidR="00B20636" w:rsidRPr="00B20636">
        <w:rPr>
          <w:szCs w:val="24"/>
        </w:rPr>
        <w:t>as the holder of a distribution authority;</w:t>
      </w:r>
    </w:p>
    <w:p w14:paraId="6437A2CF" w14:textId="17AB36A3" w:rsidR="00B20636" w:rsidRPr="00B20636" w:rsidRDefault="003429A0" w:rsidP="003429A0">
      <w:pPr>
        <w:pStyle w:val="BodyText"/>
        <w:spacing w:before="120" w:after="120"/>
        <w:ind w:left="2127" w:hanging="709"/>
        <w:rPr>
          <w:szCs w:val="24"/>
        </w:rPr>
      </w:pPr>
      <w:r w:rsidRPr="00B20636">
        <w:rPr>
          <w:szCs w:val="24"/>
        </w:rPr>
        <w:t>(ii)</w:t>
      </w:r>
      <w:r w:rsidRPr="00B20636">
        <w:rPr>
          <w:szCs w:val="24"/>
        </w:rPr>
        <w:tab/>
      </w:r>
      <w:r w:rsidR="00B20636" w:rsidRPr="00B20636">
        <w:rPr>
          <w:szCs w:val="24"/>
        </w:rPr>
        <w:t>to inspect, maintain and manage any Works in the Determination Area; and</w:t>
      </w:r>
    </w:p>
    <w:p w14:paraId="456DCDDE" w14:textId="2BCAA1BA" w:rsidR="00B20636" w:rsidRPr="00B20636" w:rsidRDefault="003429A0" w:rsidP="003429A0">
      <w:pPr>
        <w:pStyle w:val="BodyText"/>
        <w:spacing w:before="120" w:after="120"/>
        <w:ind w:left="2127" w:hanging="709"/>
        <w:rPr>
          <w:szCs w:val="24"/>
        </w:rPr>
      </w:pPr>
      <w:r w:rsidRPr="00B20636">
        <w:rPr>
          <w:szCs w:val="24"/>
        </w:rPr>
        <w:t>(iii)</w:t>
      </w:r>
      <w:r w:rsidRPr="00B20636">
        <w:rPr>
          <w:szCs w:val="24"/>
        </w:rPr>
        <w:tab/>
      </w:r>
      <w:r w:rsidR="00B20636" w:rsidRPr="00B20636">
        <w:rPr>
          <w:szCs w:val="24"/>
        </w:rPr>
        <w:t>in relation to any agreement or consent relating to the Determination Area existing or entered into before the date these orders are made; and</w:t>
      </w:r>
    </w:p>
    <w:p w14:paraId="207FA25B" w14:textId="050BABCE" w:rsidR="00B20636" w:rsidRPr="00B20636" w:rsidRDefault="003429A0" w:rsidP="003429A0">
      <w:pPr>
        <w:pStyle w:val="BodyText"/>
        <w:spacing w:before="120" w:after="120"/>
        <w:ind w:left="1418" w:hanging="709"/>
        <w:rPr>
          <w:szCs w:val="24"/>
        </w:rPr>
      </w:pPr>
      <w:r w:rsidRPr="00B20636">
        <w:rPr>
          <w:szCs w:val="24"/>
        </w:rPr>
        <w:t>(c)</w:t>
      </w:r>
      <w:r w:rsidRPr="00B20636">
        <w:rPr>
          <w:szCs w:val="24"/>
        </w:rPr>
        <w:tab/>
      </w:r>
      <w:r w:rsidR="00B20636" w:rsidRPr="00B20636">
        <w:rPr>
          <w:szCs w:val="24"/>
        </w:rPr>
        <w:t xml:space="preserve">to enter the Determination Area by its employees, agents or contractors to exercise any of the rights and interests referred to in this clause. </w:t>
      </w:r>
    </w:p>
    <w:p w14:paraId="5B843554" w14:textId="7AF43113" w:rsidR="00B20636" w:rsidRPr="00B20636" w:rsidRDefault="003429A0" w:rsidP="003429A0">
      <w:pPr>
        <w:pStyle w:val="BodyText"/>
        <w:spacing w:before="120" w:after="120"/>
        <w:ind w:left="709" w:hanging="709"/>
        <w:rPr>
          <w:szCs w:val="24"/>
        </w:rPr>
      </w:pPr>
      <w:r w:rsidRPr="00B20636">
        <w:rPr>
          <w:szCs w:val="24"/>
        </w:rPr>
        <w:t>4.</w:t>
      </w:r>
      <w:r w:rsidRPr="00B20636">
        <w:rPr>
          <w:szCs w:val="24"/>
        </w:rPr>
        <w:tab/>
      </w:r>
      <w:r w:rsidR="00B20636" w:rsidRPr="00B20636">
        <w:rPr>
          <w:szCs w:val="24"/>
        </w:rPr>
        <w:t>The rights and interests of Charters Towers Regional Council, Hinchinbrook Shire Council, Cassowary Coast Regional Council and Tablelands Regional Council (Council):</w:t>
      </w:r>
    </w:p>
    <w:p w14:paraId="79FEC129" w14:textId="5BA24314" w:rsidR="00B20636" w:rsidRPr="00B20636" w:rsidRDefault="003429A0" w:rsidP="003429A0">
      <w:pPr>
        <w:pStyle w:val="BodyText"/>
        <w:spacing w:before="120" w:after="120"/>
        <w:ind w:left="1418" w:hanging="709"/>
        <w:rPr>
          <w:szCs w:val="24"/>
        </w:rPr>
      </w:pPr>
      <w:r w:rsidRPr="00B20636">
        <w:rPr>
          <w:szCs w:val="24"/>
        </w:rPr>
        <w:t>(a)</w:t>
      </w:r>
      <w:r w:rsidRPr="00B20636">
        <w:rPr>
          <w:szCs w:val="24"/>
        </w:rPr>
        <w:tab/>
      </w:r>
      <w:r w:rsidR="00B20636" w:rsidRPr="00B20636">
        <w:rPr>
          <w:szCs w:val="24"/>
        </w:rPr>
        <w:t xml:space="preserve">under their local government jurisdiction and functions under the </w:t>
      </w:r>
      <w:r w:rsidR="00B20636" w:rsidRPr="00C57FCD">
        <w:rPr>
          <w:i/>
          <w:szCs w:val="24"/>
        </w:rPr>
        <w:t xml:space="preserve">Local Government Act 2009 </w:t>
      </w:r>
      <w:r w:rsidR="00B20636" w:rsidRPr="00B20636">
        <w:rPr>
          <w:szCs w:val="24"/>
        </w:rPr>
        <w:t xml:space="preserve">(Qld), under the </w:t>
      </w:r>
      <w:r w:rsidR="00B20636" w:rsidRPr="00C57FCD">
        <w:rPr>
          <w:i/>
          <w:szCs w:val="24"/>
        </w:rPr>
        <w:t>Stock Route Management Act 2002</w:t>
      </w:r>
      <w:r w:rsidR="00B20636" w:rsidRPr="00B20636">
        <w:rPr>
          <w:szCs w:val="24"/>
        </w:rPr>
        <w:t xml:space="preserve"> (Qld) and under any other legislation, for that part of the Determination Area within the area declared to be their respective Local Government Areas:</w:t>
      </w:r>
    </w:p>
    <w:p w14:paraId="3D454671" w14:textId="52713244" w:rsidR="00B20636" w:rsidRPr="00B20636" w:rsidRDefault="003429A0" w:rsidP="003429A0">
      <w:pPr>
        <w:pStyle w:val="BodyText"/>
        <w:spacing w:before="120" w:after="120"/>
        <w:ind w:left="1418" w:hanging="709"/>
        <w:rPr>
          <w:szCs w:val="24"/>
        </w:rPr>
      </w:pPr>
      <w:r w:rsidRPr="00B20636">
        <w:rPr>
          <w:szCs w:val="24"/>
        </w:rPr>
        <w:t>(b)</w:t>
      </w:r>
      <w:r w:rsidRPr="00B20636">
        <w:rPr>
          <w:szCs w:val="24"/>
        </w:rPr>
        <w:tab/>
      </w:r>
      <w:r w:rsidR="00B20636" w:rsidRPr="00B20636">
        <w:rPr>
          <w:szCs w:val="24"/>
        </w:rPr>
        <w:t>as the:</w:t>
      </w:r>
    </w:p>
    <w:p w14:paraId="25AC4354" w14:textId="50CFE42B" w:rsidR="00B20636" w:rsidRPr="00B20636" w:rsidRDefault="003429A0" w:rsidP="003429A0">
      <w:pPr>
        <w:pStyle w:val="BodyText"/>
        <w:spacing w:before="120" w:after="120"/>
        <w:ind w:left="2127" w:hanging="709"/>
        <w:rPr>
          <w:szCs w:val="24"/>
        </w:rPr>
      </w:pPr>
      <w:r w:rsidRPr="00B20636">
        <w:rPr>
          <w:szCs w:val="24"/>
        </w:rPr>
        <w:t>(i)</w:t>
      </w:r>
      <w:r w:rsidRPr="00B20636">
        <w:rPr>
          <w:szCs w:val="24"/>
        </w:rPr>
        <w:tab/>
      </w:r>
      <w:r w:rsidR="00B20636" w:rsidRPr="00B20636">
        <w:rPr>
          <w:szCs w:val="24"/>
        </w:rPr>
        <w:t xml:space="preserve">lessor under any leases which were validly entered into before the date on which these orders are made and whether separately particularised in these orders or not; </w:t>
      </w:r>
    </w:p>
    <w:p w14:paraId="5C9FC508" w14:textId="16623675" w:rsidR="00B20636" w:rsidRPr="00B20636" w:rsidRDefault="003429A0" w:rsidP="003429A0">
      <w:pPr>
        <w:pStyle w:val="BodyText"/>
        <w:spacing w:before="120" w:after="120"/>
        <w:ind w:left="2127" w:hanging="709"/>
        <w:rPr>
          <w:szCs w:val="24"/>
        </w:rPr>
      </w:pPr>
      <w:r w:rsidRPr="00B20636">
        <w:rPr>
          <w:szCs w:val="24"/>
        </w:rPr>
        <w:t>(ii)</w:t>
      </w:r>
      <w:r w:rsidRPr="00B20636">
        <w:rPr>
          <w:szCs w:val="24"/>
        </w:rPr>
        <w:tab/>
      </w:r>
      <w:r w:rsidR="00B20636" w:rsidRPr="00B20636">
        <w:rPr>
          <w:szCs w:val="24"/>
        </w:rPr>
        <w:t xml:space="preserve">grantor of any licences or other rights and interests which were validly granted before the date on which these orders were made and whether separately particularised in these orders or not; </w:t>
      </w:r>
    </w:p>
    <w:p w14:paraId="7856A3BD" w14:textId="2DC5BFF7" w:rsidR="00B20636" w:rsidRPr="00B20636" w:rsidRDefault="003429A0" w:rsidP="003429A0">
      <w:pPr>
        <w:pStyle w:val="BodyText"/>
        <w:spacing w:before="120" w:after="120"/>
        <w:ind w:left="2127" w:hanging="709"/>
        <w:rPr>
          <w:szCs w:val="24"/>
        </w:rPr>
      </w:pPr>
      <w:r w:rsidRPr="00B20636">
        <w:rPr>
          <w:szCs w:val="24"/>
        </w:rPr>
        <w:t>(iii)</w:t>
      </w:r>
      <w:r w:rsidRPr="00B20636">
        <w:rPr>
          <w:szCs w:val="24"/>
        </w:rPr>
        <w:tab/>
      </w:r>
      <w:r w:rsidR="00B20636" w:rsidRPr="00B20636">
        <w:rPr>
          <w:szCs w:val="24"/>
        </w:rPr>
        <w:t>holder of any estate or any other interest in land;</w:t>
      </w:r>
    </w:p>
    <w:p w14:paraId="2ED46FB7" w14:textId="197B645B" w:rsidR="00B20636" w:rsidRPr="00B20636" w:rsidRDefault="003429A0" w:rsidP="003429A0">
      <w:pPr>
        <w:pStyle w:val="BodyText"/>
        <w:spacing w:before="120" w:after="120"/>
        <w:ind w:left="2127" w:hanging="709"/>
        <w:rPr>
          <w:szCs w:val="24"/>
        </w:rPr>
      </w:pPr>
      <w:r w:rsidRPr="00B20636">
        <w:rPr>
          <w:szCs w:val="24"/>
        </w:rPr>
        <w:t>(iv)</w:t>
      </w:r>
      <w:r w:rsidRPr="00B20636">
        <w:rPr>
          <w:szCs w:val="24"/>
        </w:rPr>
        <w:tab/>
      </w:r>
      <w:r w:rsidR="00B20636" w:rsidRPr="00B20636">
        <w:rPr>
          <w:szCs w:val="24"/>
        </w:rPr>
        <w:t xml:space="preserve">trustee of any Reserves or holder of any interest under access agreements or easements; </w:t>
      </w:r>
    </w:p>
    <w:p w14:paraId="26CE823E" w14:textId="6537671B" w:rsidR="00B20636" w:rsidRPr="00B20636" w:rsidRDefault="003429A0" w:rsidP="003429A0">
      <w:pPr>
        <w:pStyle w:val="BodyText"/>
        <w:spacing w:before="120" w:after="120"/>
        <w:ind w:left="1418" w:hanging="709"/>
        <w:rPr>
          <w:szCs w:val="24"/>
        </w:rPr>
      </w:pPr>
      <w:r w:rsidRPr="00B20636">
        <w:rPr>
          <w:szCs w:val="24"/>
        </w:rPr>
        <w:t>(c)</w:t>
      </w:r>
      <w:r w:rsidRPr="00B20636">
        <w:rPr>
          <w:szCs w:val="24"/>
        </w:rPr>
        <w:tab/>
      </w:r>
      <w:r w:rsidR="00B20636">
        <w:rPr>
          <w:szCs w:val="24"/>
        </w:rPr>
        <w:t>a</w:t>
      </w:r>
      <w:r w:rsidR="00B20636" w:rsidRPr="00B20636">
        <w:rPr>
          <w:szCs w:val="24"/>
        </w:rPr>
        <w:t>s the owner and operator of infrastructure, structures, earthworks, access works and any other facilities and other improvements located in the Determination Area validly constructed or established on or before the date on which these orders are made, including but not limited to:</w:t>
      </w:r>
    </w:p>
    <w:p w14:paraId="5B67584B" w14:textId="04630159" w:rsidR="00B20636" w:rsidRPr="00B20636" w:rsidRDefault="003429A0" w:rsidP="003429A0">
      <w:pPr>
        <w:pStyle w:val="BodyText"/>
        <w:spacing w:before="120" w:after="120"/>
        <w:ind w:left="2127" w:hanging="709"/>
        <w:rPr>
          <w:szCs w:val="24"/>
        </w:rPr>
      </w:pPr>
      <w:r w:rsidRPr="00B20636">
        <w:rPr>
          <w:szCs w:val="24"/>
        </w:rPr>
        <w:t>(i)</w:t>
      </w:r>
      <w:r w:rsidRPr="00B20636">
        <w:rPr>
          <w:szCs w:val="24"/>
        </w:rPr>
        <w:tab/>
      </w:r>
      <w:r w:rsidR="00B20636" w:rsidRPr="00B20636">
        <w:rPr>
          <w:szCs w:val="24"/>
        </w:rPr>
        <w:t>undedicated but constructed roads except for those not operated by Council;</w:t>
      </w:r>
    </w:p>
    <w:p w14:paraId="26B311EF" w14:textId="7A1EA313" w:rsidR="00B20636" w:rsidRPr="00B20636" w:rsidRDefault="003429A0" w:rsidP="003429A0">
      <w:pPr>
        <w:pStyle w:val="BodyText"/>
        <w:spacing w:before="120" w:after="120"/>
        <w:ind w:left="2127" w:hanging="709"/>
        <w:rPr>
          <w:szCs w:val="24"/>
        </w:rPr>
      </w:pPr>
      <w:r w:rsidRPr="00B20636">
        <w:rPr>
          <w:szCs w:val="24"/>
        </w:rPr>
        <w:lastRenderedPageBreak/>
        <w:t>(ii)</w:t>
      </w:r>
      <w:r w:rsidRPr="00B20636">
        <w:rPr>
          <w:szCs w:val="24"/>
        </w:rPr>
        <w:tab/>
      </w:r>
      <w:r w:rsidR="00B20636" w:rsidRPr="00B20636">
        <w:rPr>
          <w:szCs w:val="24"/>
        </w:rPr>
        <w:t>water pipelines and water supply infrastructure;</w:t>
      </w:r>
    </w:p>
    <w:p w14:paraId="3EC3CBC0" w14:textId="65F16E3A" w:rsidR="00B20636" w:rsidRPr="00B20636" w:rsidRDefault="003429A0" w:rsidP="003429A0">
      <w:pPr>
        <w:pStyle w:val="BodyText"/>
        <w:spacing w:before="120" w:after="120"/>
        <w:ind w:left="2127" w:hanging="709"/>
        <w:rPr>
          <w:szCs w:val="24"/>
        </w:rPr>
      </w:pPr>
      <w:r w:rsidRPr="00B20636">
        <w:rPr>
          <w:szCs w:val="24"/>
        </w:rPr>
        <w:t>(iii)</w:t>
      </w:r>
      <w:r w:rsidRPr="00B20636">
        <w:rPr>
          <w:szCs w:val="24"/>
        </w:rPr>
        <w:tab/>
      </w:r>
      <w:r w:rsidR="00B20636" w:rsidRPr="00B20636">
        <w:rPr>
          <w:szCs w:val="24"/>
        </w:rPr>
        <w:t>drainage facilities;</w:t>
      </w:r>
    </w:p>
    <w:p w14:paraId="786C5AFD" w14:textId="7D45483E" w:rsidR="00B20636" w:rsidRPr="00B20636" w:rsidRDefault="003429A0" w:rsidP="003429A0">
      <w:pPr>
        <w:pStyle w:val="BodyText"/>
        <w:spacing w:before="120" w:after="120"/>
        <w:ind w:left="2127" w:hanging="709"/>
        <w:rPr>
          <w:szCs w:val="24"/>
        </w:rPr>
      </w:pPr>
      <w:r w:rsidRPr="00B20636">
        <w:rPr>
          <w:szCs w:val="24"/>
        </w:rPr>
        <w:t>(iv)</w:t>
      </w:r>
      <w:r w:rsidRPr="00B20636">
        <w:rPr>
          <w:szCs w:val="24"/>
        </w:rPr>
        <w:tab/>
      </w:r>
      <w:r w:rsidR="00B20636" w:rsidRPr="00B20636">
        <w:rPr>
          <w:szCs w:val="24"/>
        </w:rPr>
        <w:t>watering point facilities;</w:t>
      </w:r>
    </w:p>
    <w:p w14:paraId="6FEB9EBB" w14:textId="6D6CAD67" w:rsidR="00B20636" w:rsidRPr="00B20636" w:rsidRDefault="003429A0" w:rsidP="003429A0">
      <w:pPr>
        <w:pStyle w:val="BodyText"/>
        <w:spacing w:before="120" w:after="120"/>
        <w:ind w:left="2127" w:hanging="709"/>
        <w:rPr>
          <w:szCs w:val="24"/>
        </w:rPr>
      </w:pPr>
      <w:r w:rsidRPr="00B20636">
        <w:rPr>
          <w:szCs w:val="24"/>
        </w:rPr>
        <w:t>(v)</w:t>
      </w:r>
      <w:r w:rsidRPr="00B20636">
        <w:rPr>
          <w:szCs w:val="24"/>
        </w:rPr>
        <w:tab/>
      </w:r>
      <w:r w:rsidR="00B20636" w:rsidRPr="00B20636">
        <w:rPr>
          <w:szCs w:val="24"/>
        </w:rPr>
        <w:t xml:space="preserve">recreational facilities; </w:t>
      </w:r>
    </w:p>
    <w:p w14:paraId="3D3571D5" w14:textId="4DD487DB" w:rsidR="00B20636" w:rsidRPr="00B20636" w:rsidRDefault="003429A0" w:rsidP="003429A0">
      <w:pPr>
        <w:pStyle w:val="BodyText"/>
        <w:spacing w:before="120" w:after="120"/>
        <w:ind w:left="2127" w:hanging="709"/>
        <w:rPr>
          <w:szCs w:val="24"/>
        </w:rPr>
      </w:pPr>
      <w:r w:rsidRPr="00B20636">
        <w:rPr>
          <w:szCs w:val="24"/>
        </w:rPr>
        <w:t>(vi)</w:t>
      </w:r>
      <w:r w:rsidRPr="00B20636">
        <w:rPr>
          <w:szCs w:val="24"/>
        </w:rPr>
        <w:tab/>
      </w:r>
      <w:r w:rsidR="00B20636" w:rsidRPr="00B20636">
        <w:rPr>
          <w:szCs w:val="24"/>
        </w:rPr>
        <w:t xml:space="preserve">transport facilities; </w:t>
      </w:r>
    </w:p>
    <w:p w14:paraId="465CC2A2" w14:textId="3509A38F" w:rsidR="00B20636" w:rsidRPr="00B20636" w:rsidRDefault="003429A0" w:rsidP="003429A0">
      <w:pPr>
        <w:pStyle w:val="BodyText"/>
        <w:spacing w:before="120" w:after="120"/>
        <w:ind w:left="2127" w:hanging="709"/>
        <w:rPr>
          <w:szCs w:val="24"/>
        </w:rPr>
      </w:pPr>
      <w:r w:rsidRPr="00B20636">
        <w:rPr>
          <w:szCs w:val="24"/>
        </w:rPr>
        <w:t>(vii)</w:t>
      </w:r>
      <w:r w:rsidRPr="00B20636">
        <w:rPr>
          <w:szCs w:val="24"/>
        </w:rPr>
        <w:tab/>
      </w:r>
      <w:r w:rsidR="00B20636" w:rsidRPr="00B20636">
        <w:rPr>
          <w:szCs w:val="24"/>
        </w:rPr>
        <w:t>gravel pits operated by Council;</w:t>
      </w:r>
    </w:p>
    <w:p w14:paraId="6FA39AEA" w14:textId="23775BCE" w:rsidR="00B20636" w:rsidRPr="00B20636" w:rsidRDefault="003429A0" w:rsidP="003429A0">
      <w:pPr>
        <w:pStyle w:val="BodyText"/>
        <w:spacing w:before="120" w:after="120"/>
        <w:ind w:left="2127" w:hanging="709"/>
        <w:rPr>
          <w:szCs w:val="24"/>
        </w:rPr>
      </w:pPr>
      <w:r w:rsidRPr="00B20636">
        <w:rPr>
          <w:szCs w:val="24"/>
        </w:rPr>
        <w:t>(viii)</w:t>
      </w:r>
      <w:r w:rsidRPr="00B20636">
        <w:rPr>
          <w:szCs w:val="24"/>
        </w:rPr>
        <w:tab/>
      </w:r>
      <w:r w:rsidR="00B20636" w:rsidRPr="00B20636">
        <w:rPr>
          <w:szCs w:val="24"/>
        </w:rPr>
        <w:t>cemetery and cemetery related facilities; and</w:t>
      </w:r>
    </w:p>
    <w:p w14:paraId="727AE995" w14:textId="6FF19F40" w:rsidR="00B20636" w:rsidRPr="00B20636" w:rsidRDefault="003429A0" w:rsidP="003429A0">
      <w:pPr>
        <w:pStyle w:val="BodyText"/>
        <w:spacing w:before="120" w:after="120"/>
        <w:ind w:left="2127" w:hanging="709"/>
        <w:rPr>
          <w:szCs w:val="24"/>
        </w:rPr>
      </w:pPr>
      <w:r w:rsidRPr="00B20636">
        <w:rPr>
          <w:szCs w:val="24"/>
        </w:rPr>
        <w:t>(ix)</w:t>
      </w:r>
      <w:r w:rsidRPr="00B20636">
        <w:rPr>
          <w:szCs w:val="24"/>
        </w:rPr>
        <w:tab/>
      </w:r>
      <w:r w:rsidR="00B20636" w:rsidRPr="00B20636">
        <w:rPr>
          <w:szCs w:val="24"/>
        </w:rPr>
        <w:t>community facilities;</w:t>
      </w:r>
      <w:r w:rsidR="00B44E9A">
        <w:rPr>
          <w:szCs w:val="24"/>
        </w:rPr>
        <w:t xml:space="preserve"> </w:t>
      </w:r>
    </w:p>
    <w:p w14:paraId="705FEC97" w14:textId="6C2C0611" w:rsidR="00B20636" w:rsidRPr="00B20636" w:rsidRDefault="003429A0" w:rsidP="003429A0">
      <w:pPr>
        <w:pStyle w:val="BodyText"/>
        <w:spacing w:before="120" w:after="120"/>
        <w:ind w:left="1418" w:hanging="709"/>
        <w:rPr>
          <w:szCs w:val="24"/>
        </w:rPr>
      </w:pPr>
      <w:r w:rsidRPr="00B20636">
        <w:rPr>
          <w:szCs w:val="24"/>
        </w:rPr>
        <w:t>(d)</w:t>
      </w:r>
      <w:r w:rsidRPr="00B20636">
        <w:rPr>
          <w:szCs w:val="24"/>
        </w:rPr>
        <w:tab/>
      </w:r>
      <w:r w:rsidR="00B20636" w:rsidRPr="00B20636">
        <w:rPr>
          <w:szCs w:val="24"/>
        </w:rPr>
        <w:t>to enter the land for the purposes described in paragraphs 4(a), 4(b) and 4(c) above by their employees, agents or contractors to:</w:t>
      </w:r>
    </w:p>
    <w:p w14:paraId="2B04599D" w14:textId="4C6C2749" w:rsidR="00B20636" w:rsidRPr="00B20636" w:rsidRDefault="003429A0" w:rsidP="003429A0">
      <w:pPr>
        <w:pStyle w:val="BodyText"/>
        <w:spacing w:before="120" w:after="120"/>
        <w:ind w:left="2127" w:hanging="709"/>
        <w:rPr>
          <w:szCs w:val="24"/>
        </w:rPr>
      </w:pPr>
      <w:r w:rsidRPr="00B20636">
        <w:rPr>
          <w:szCs w:val="24"/>
        </w:rPr>
        <w:t>(i)</w:t>
      </w:r>
      <w:r w:rsidRPr="00B20636">
        <w:rPr>
          <w:szCs w:val="24"/>
        </w:rPr>
        <w:tab/>
      </w:r>
      <w:r w:rsidR="00B20636" w:rsidRPr="00B20636">
        <w:rPr>
          <w:szCs w:val="24"/>
        </w:rPr>
        <w:t>exercise any of the rights and interests referred to in this paragraph 4 and paragraph 5 below;</w:t>
      </w:r>
    </w:p>
    <w:p w14:paraId="60EEA025" w14:textId="27A6FE07" w:rsidR="00B20636" w:rsidRPr="00B20636" w:rsidRDefault="003429A0" w:rsidP="003429A0">
      <w:pPr>
        <w:pStyle w:val="BodyText"/>
        <w:spacing w:before="120" w:after="120"/>
        <w:ind w:left="2127" w:hanging="709"/>
        <w:rPr>
          <w:szCs w:val="24"/>
        </w:rPr>
      </w:pPr>
      <w:r w:rsidRPr="00B20636">
        <w:rPr>
          <w:szCs w:val="24"/>
        </w:rPr>
        <w:t>(ii)</w:t>
      </w:r>
      <w:r w:rsidRPr="00B20636">
        <w:rPr>
          <w:szCs w:val="24"/>
        </w:rPr>
        <w:tab/>
      </w:r>
      <w:r w:rsidR="00B20636" w:rsidRPr="00B20636">
        <w:rPr>
          <w:szCs w:val="24"/>
        </w:rPr>
        <w:t>use, operate, inspect, maintain, replace, restore and repair the infrastructure, facilities and other improvements referred to in paragraph 4(c) above</w:t>
      </w:r>
      <w:r w:rsidR="00F67C55">
        <w:rPr>
          <w:szCs w:val="24"/>
        </w:rPr>
        <w:t>; and</w:t>
      </w:r>
    </w:p>
    <w:p w14:paraId="3D82898D" w14:textId="7D7FB746" w:rsidR="00B20636" w:rsidRPr="00B20636" w:rsidRDefault="003429A0" w:rsidP="003429A0">
      <w:pPr>
        <w:pStyle w:val="BodyText"/>
        <w:spacing w:before="120" w:after="120"/>
        <w:ind w:left="2127" w:hanging="709"/>
        <w:rPr>
          <w:szCs w:val="24"/>
        </w:rPr>
      </w:pPr>
      <w:r w:rsidRPr="00B20636">
        <w:rPr>
          <w:szCs w:val="24"/>
        </w:rPr>
        <w:t>(iii)</w:t>
      </w:r>
      <w:r w:rsidRPr="00B20636">
        <w:rPr>
          <w:szCs w:val="24"/>
        </w:rPr>
        <w:tab/>
      </w:r>
      <w:r w:rsidR="00B20636" w:rsidRPr="00B20636">
        <w:rPr>
          <w:szCs w:val="24"/>
        </w:rPr>
        <w:t>undertake operational activities in its capacity as a local government such as feral animal control, erosion control, waste management and fire management.</w:t>
      </w:r>
    </w:p>
    <w:p w14:paraId="53E3C575" w14:textId="2D2EF527" w:rsidR="00B20636" w:rsidRPr="00B20636" w:rsidRDefault="003429A0" w:rsidP="003429A0">
      <w:pPr>
        <w:pStyle w:val="BodyText"/>
        <w:spacing w:before="120" w:after="120"/>
        <w:ind w:left="709" w:hanging="709"/>
        <w:rPr>
          <w:szCs w:val="24"/>
        </w:rPr>
      </w:pPr>
      <w:r w:rsidRPr="00B20636">
        <w:rPr>
          <w:szCs w:val="24"/>
        </w:rPr>
        <w:t>5.</w:t>
      </w:r>
      <w:r w:rsidRPr="00B20636">
        <w:rPr>
          <w:szCs w:val="24"/>
        </w:rPr>
        <w:tab/>
      </w:r>
      <w:r w:rsidR="00B20636" w:rsidRPr="00B20636">
        <w:rPr>
          <w:szCs w:val="24"/>
        </w:rPr>
        <w:t>The rights and interests of the State of Queensland and the Charters Towers Regional Council, Hinchinbrook Shire Council, Tablelands Regional Council and Cassowary Coast Regional Council</w:t>
      </w:r>
      <w:r w:rsidR="00B44E9A">
        <w:rPr>
          <w:szCs w:val="24"/>
        </w:rPr>
        <w:t xml:space="preserve"> </w:t>
      </w:r>
      <w:r w:rsidR="00B20636" w:rsidRPr="00B20636">
        <w:rPr>
          <w:szCs w:val="24"/>
        </w:rPr>
        <w:t>to access, use, operate, maintain and control the dedicated roads in the Determination Area and the rights and interests of the public to use and access the roads.</w:t>
      </w:r>
    </w:p>
    <w:p w14:paraId="641AEE2C" w14:textId="0ABA6E87" w:rsidR="00B20636" w:rsidRPr="00B20636" w:rsidRDefault="003429A0" w:rsidP="003429A0">
      <w:pPr>
        <w:pStyle w:val="BodyText"/>
        <w:spacing w:before="120" w:after="120"/>
        <w:ind w:left="709" w:hanging="709"/>
        <w:rPr>
          <w:szCs w:val="24"/>
        </w:rPr>
      </w:pPr>
      <w:r w:rsidRPr="00B20636">
        <w:rPr>
          <w:szCs w:val="24"/>
        </w:rPr>
        <w:t>6.</w:t>
      </w:r>
      <w:r w:rsidRPr="00B20636">
        <w:rPr>
          <w:szCs w:val="24"/>
        </w:rPr>
        <w:tab/>
      </w:r>
      <w:r w:rsidR="00B20636" w:rsidRPr="00B20636">
        <w:rPr>
          <w:szCs w:val="24"/>
        </w:rPr>
        <w:t>The rights and interests of the State of Queensland in Reserves, the rights and interests of the trustees of those Reserves and the rights and interests of the persons entitled to access and use those Reserves for the respective purpose for which they are reserved, including the rights and interests of the holders of permits issued by the trustees of the Reserves.</w:t>
      </w:r>
    </w:p>
    <w:p w14:paraId="782FF190" w14:textId="1C83E37A" w:rsidR="00B20636" w:rsidRPr="00B20636" w:rsidRDefault="003429A0" w:rsidP="003429A0">
      <w:pPr>
        <w:pStyle w:val="BodyText"/>
        <w:spacing w:before="120" w:after="120"/>
        <w:ind w:left="709" w:hanging="709"/>
        <w:rPr>
          <w:szCs w:val="24"/>
        </w:rPr>
      </w:pPr>
      <w:r w:rsidRPr="00B20636">
        <w:rPr>
          <w:szCs w:val="24"/>
        </w:rPr>
        <w:lastRenderedPageBreak/>
        <w:t>7.</w:t>
      </w:r>
      <w:r w:rsidRPr="00B20636">
        <w:rPr>
          <w:szCs w:val="24"/>
        </w:rPr>
        <w:tab/>
      </w:r>
      <w:r w:rsidR="00B20636" w:rsidRPr="00B20636">
        <w:rPr>
          <w:szCs w:val="24"/>
        </w:rPr>
        <w:t xml:space="preserve">The rights and interests of the State of Queensland or any other person existing by reason of the force and operation of the laws of the State of Queensland, including those existing by reason of the following legislation or any regulation, statutory instrument, declaration, plan, authority, permit, lease or licence made, granted, issued or entered into under that legislation: </w:t>
      </w:r>
    </w:p>
    <w:p w14:paraId="62530A83" w14:textId="4C240295" w:rsidR="00B20636" w:rsidRPr="00B20636" w:rsidRDefault="003429A0" w:rsidP="003429A0">
      <w:pPr>
        <w:pStyle w:val="BodyText"/>
        <w:spacing w:before="120" w:after="120"/>
        <w:ind w:left="1418" w:hanging="709"/>
        <w:rPr>
          <w:szCs w:val="24"/>
        </w:rPr>
      </w:pPr>
      <w:r w:rsidRPr="00B20636">
        <w:rPr>
          <w:szCs w:val="24"/>
        </w:rPr>
        <w:t>(a)</w:t>
      </w:r>
      <w:r w:rsidRPr="00B20636">
        <w:rPr>
          <w:szCs w:val="24"/>
        </w:rPr>
        <w:tab/>
      </w:r>
      <w:r w:rsidR="00B20636" w:rsidRPr="00B20636">
        <w:rPr>
          <w:szCs w:val="24"/>
        </w:rPr>
        <w:t xml:space="preserve">the </w:t>
      </w:r>
      <w:r w:rsidR="00B20636" w:rsidRPr="00B21FF6">
        <w:rPr>
          <w:i/>
          <w:szCs w:val="24"/>
        </w:rPr>
        <w:t>Fisheries Act 1994</w:t>
      </w:r>
      <w:r w:rsidR="00B20636" w:rsidRPr="00B20636">
        <w:rPr>
          <w:szCs w:val="24"/>
        </w:rPr>
        <w:t xml:space="preserve"> (Qld);</w:t>
      </w:r>
    </w:p>
    <w:p w14:paraId="26C71E54" w14:textId="7A3130A4" w:rsidR="00B20636" w:rsidRPr="00B20636" w:rsidRDefault="003429A0" w:rsidP="003429A0">
      <w:pPr>
        <w:pStyle w:val="BodyText"/>
        <w:spacing w:before="120" w:after="120"/>
        <w:ind w:left="1418" w:hanging="709"/>
        <w:rPr>
          <w:szCs w:val="24"/>
        </w:rPr>
      </w:pPr>
      <w:r w:rsidRPr="00B20636">
        <w:rPr>
          <w:szCs w:val="24"/>
        </w:rPr>
        <w:t>(b)</w:t>
      </w:r>
      <w:r w:rsidRPr="00B20636">
        <w:rPr>
          <w:szCs w:val="24"/>
        </w:rPr>
        <w:tab/>
      </w:r>
      <w:r w:rsidR="00B20636" w:rsidRPr="00B20636">
        <w:rPr>
          <w:szCs w:val="24"/>
        </w:rPr>
        <w:t xml:space="preserve">the </w:t>
      </w:r>
      <w:r w:rsidR="00B20636" w:rsidRPr="00B21FF6">
        <w:rPr>
          <w:i/>
          <w:szCs w:val="24"/>
        </w:rPr>
        <w:t>Land Act 1994</w:t>
      </w:r>
      <w:r w:rsidR="00B20636" w:rsidRPr="00B20636">
        <w:rPr>
          <w:szCs w:val="24"/>
        </w:rPr>
        <w:t xml:space="preserve"> (Qld);</w:t>
      </w:r>
    </w:p>
    <w:p w14:paraId="3FE35515" w14:textId="48016FF7" w:rsidR="00B20636" w:rsidRPr="00B20636" w:rsidRDefault="003429A0" w:rsidP="003429A0">
      <w:pPr>
        <w:pStyle w:val="BodyText"/>
        <w:spacing w:before="120" w:after="120"/>
        <w:ind w:left="1418" w:hanging="709"/>
        <w:rPr>
          <w:szCs w:val="24"/>
        </w:rPr>
      </w:pPr>
      <w:r w:rsidRPr="00B20636">
        <w:rPr>
          <w:szCs w:val="24"/>
        </w:rPr>
        <w:t>(c)</w:t>
      </w:r>
      <w:r w:rsidRPr="00B20636">
        <w:rPr>
          <w:szCs w:val="24"/>
        </w:rPr>
        <w:tab/>
      </w:r>
      <w:r w:rsidR="00B20636" w:rsidRPr="00B20636">
        <w:rPr>
          <w:szCs w:val="24"/>
        </w:rPr>
        <w:t xml:space="preserve">the </w:t>
      </w:r>
      <w:r w:rsidR="00B20636" w:rsidRPr="00B21FF6">
        <w:rPr>
          <w:i/>
          <w:szCs w:val="24"/>
        </w:rPr>
        <w:t>Nature Conservation Act 1992</w:t>
      </w:r>
      <w:r w:rsidR="00B20636" w:rsidRPr="00B20636">
        <w:rPr>
          <w:szCs w:val="24"/>
        </w:rPr>
        <w:t xml:space="preserve"> (Qld);</w:t>
      </w:r>
    </w:p>
    <w:p w14:paraId="0F43D4EF" w14:textId="19D2D350" w:rsidR="00B20636" w:rsidRPr="00B20636" w:rsidRDefault="003429A0" w:rsidP="003429A0">
      <w:pPr>
        <w:pStyle w:val="BodyText"/>
        <w:spacing w:before="120" w:after="120"/>
        <w:ind w:left="1418" w:hanging="709"/>
        <w:rPr>
          <w:szCs w:val="24"/>
        </w:rPr>
      </w:pPr>
      <w:r w:rsidRPr="00B20636">
        <w:rPr>
          <w:szCs w:val="24"/>
        </w:rPr>
        <w:t>(d)</w:t>
      </w:r>
      <w:r w:rsidRPr="00B20636">
        <w:rPr>
          <w:szCs w:val="24"/>
        </w:rPr>
        <w:tab/>
      </w:r>
      <w:r w:rsidR="00B20636" w:rsidRPr="00B20636">
        <w:rPr>
          <w:szCs w:val="24"/>
        </w:rPr>
        <w:t xml:space="preserve">the </w:t>
      </w:r>
      <w:r w:rsidR="00B20636" w:rsidRPr="00B21FF6">
        <w:rPr>
          <w:i/>
          <w:szCs w:val="24"/>
        </w:rPr>
        <w:t>Forestry Act 1959</w:t>
      </w:r>
      <w:r w:rsidR="00B20636" w:rsidRPr="00B20636">
        <w:rPr>
          <w:szCs w:val="24"/>
        </w:rPr>
        <w:t xml:space="preserve"> (Qld);</w:t>
      </w:r>
    </w:p>
    <w:p w14:paraId="384C812F" w14:textId="2690BDEC" w:rsidR="00B20636" w:rsidRPr="00B20636" w:rsidRDefault="003429A0" w:rsidP="003429A0">
      <w:pPr>
        <w:pStyle w:val="BodyText"/>
        <w:spacing w:before="120" w:after="120"/>
        <w:ind w:left="1418" w:hanging="709"/>
        <w:rPr>
          <w:szCs w:val="24"/>
        </w:rPr>
      </w:pPr>
      <w:r w:rsidRPr="00B20636">
        <w:rPr>
          <w:szCs w:val="24"/>
        </w:rPr>
        <w:t>(e)</w:t>
      </w:r>
      <w:r w:rsidRPr="00B20636">
        <w:rPr>
          <w:szCs w:val="24"/>
        </w:rPr>
        <w:tab/>
      </w:r>
      <w:r w:rsidR="00B20636" w:rsidRPr="00B20636">
        <w:rPr>
          <w:szCs w:val="24"/>
        </w:rPr>
        <w:t xml:space="preserve">the </w:t>
      </w:r>
      <w:r w:rsidR="00B20636" w:rsidRPr="00B21FF6">
        <w:rPr>
          <w:i/>
          <w:szCs w:val="24"/>
        </w:rPr>
        <w:t>Water Act 2000</w:t>
      </w:r>
      <w:r w:rsidR="00B20636" w:rsidRPr="00B20636">
        <w:rPr>
          <w:szCs w:val="24"/>
        </w:rPr>
        <w:t xml:space="preserve"> (Qld);</w:t>
      </w:r>
    </w:p>
    <w:p w14:paraId="6A04AFEE" w14:textId="4F70699E" w:rsidR="00B20636" w:rsidRPr="00B20636" w:rsidRDefault="003429A0" w:rsidP="003429A0">
      <w:pPr>
        <w:pStyle w:val="BodyText"/>
        <w:spacing w:before="120" w:after="120"/>
        <w:ind w:left="1418" w:hanging="709"/>
        <w:rPr>
          <w:szCs w:val="24"/>
        </w:rPr>
      </w:pPr>
      <w:r w:rsidRPr="00B20636">
        <w:rPr>
          <w:szCs w:val="24"/>
        </w:rPr>
        <w:t>(f)</w:t>
      </w:r>
      <w:r w:rsidRPr="00B20636">
        <w:rPr>
          <w:szCs w:val="24"/>
        </w:rPr>
        <w:tab/>
      </w:r>
      <w:r w:rsidR="00B20636" w:rsidRPr="00B20636">
        <w:rPr>
          <w:szCs w:val="24"/>
        </w:rPr>
        <w:t xml:space="preserve">the </w:t>
      </w:r>
      <w:r w:rsidR="00B20636" w:rsidRPr="00B21FF6">
        <w:rPr>
          <w:i/>
          <w:szCs w:val="24"/>
        </w:rPr>
        <w:t>Planning Act 2016</w:t>
      </w:r>
      <w:r w:rsidR="00B20636" w:rsidRPr="00B20636">
        <w:rPr>
          <w:szCs w:val="24"/>
        </w:rPr>
        <w:t xml:space="preserve"> (Qld);</w:t>
      </w:r>
    </w:p>
    <w:p w14:paraId="50DE1EB8" w14:textId="5CD41682" w:rsidR="00B20636" w:rsidRPr="00B20636" w:rsidRDefault="003429A0" w:rsidP="003429A0">
      <w:pPr>
        <w:pStyle w:val="BodyText"/>
        <w:spacing w:before="120" w:after="120"/>
        <w:ind w:left="1418" w:hanging="709"/>
        <w:rPr>
          <w:szCs w:val="24"/>
        </w:rPr>
      </w:pPr>
      <w:r w:rsidRPr="00B20636">
        <w:rPr>
          <w:szCs w:val="24"/>
        </w:rPr>
        <w:t>(g)</w:t>
      </w:r>
      <w:r w:rsidRPr="00B20636">
        <w:rPr>
          <w:szCs w:val="24"/>
        </w:rPr>
        <w:tab/>
      </w:r>
      <w:r w:rsidR="00B20636" w:rsidRPr="00B20636">
        <w:rPr>
          <w:szCs w:val="24"/>
        </w:rPr>
        <w:t xml:space="preserve">the </w:t>
      </w:r>
      <w:r w:rsidR="00B20636" w:rsidRPr="00B21FF6">
        <w:rPr>
          <w:i/>
          <w:szCs w:val="24"/>
        </w:rPr>
        <w:t>Transport Infrastructure Act 1994</w:t>
      </w:r>
      <w:r w:rsidR="00B20636" w:rsidRPr="00B20636">
        <w:rPr>
          <w:szCs w:val="24"/>
        </w:rPr>
        <w:t xml:space="preserve"> (Qld);</w:t>
      </w:r>
    </w:p>
    <w:p w14:paraId="744D49D7" w14:textId="07838D65" w:rsidR="00B20636" w:rsidRPr="00B20636" w:rsidRDefault="003429A0" w:rsidP="003429A0">
      <w:pPr>
        <w:pStyle w:val="BodyText"/>
        <w:spacing w:before="120" w:after="120"/>
        <w:ind w:left="1418" w:hanging="709"/>
        <w:rPr>
          <w:szCs w:val="24"/>
        </w:rPr>
      </w:pPr>
      <w:r w:rsidRPr="00B20636">
        <w:rPr>
          <w:szCs w:val="24"/>
        </w:rPr>
        <w:t>(h)</w:t>
      </w:r>
      <w:r w:rsidRPr="00B20636">
        <w:rPr>
          <w:szCs w:val="24"/>
        </w:rPr>
        <w:tab/>
      </w:r>
      <w:r w:rsidR="00B20636" w:rsidRPr="00B20636">
        <w:rPr>
          <w:szCs w:val="24"/>
        </w:rPr>
        <w:t xml:space="preserve">the </w:t>
      </w:r>
      <w:r w:rsidR="00B20636" w:rsidRPr="00B21FF6">
        <w:rPr>
          <w:i/>
          <w:szCs w:val="24"/>
        </w:rPr>
        <w:t>Fire and Rescue Service Act 1990</w:t>
      </w:r>
      <w:r w:rsidR="00B20636" w:rsidRPr="00B20636">
        <w:rPr>
          <w:szCs w:val="24"/>
        </w:rPr>
        <w:t xml:space="preserve"> (Qld) or </w:t>
      </w:r>
      <w:r w:rsidR="00B20636" w:rsidRPr="00B21FF6">
        <w:rPr>
          <w:i/>
          <w:szCs w:val="24"/>
        </w:rPr>
        <w:t>Ambulance Service Act 1991</w:t>
      </w:r>
      <w:r w:rsidR="00B20636" w:rsidRPr="00B20636">
        <w:rPr>
          <w:szCs w:val="24"/>
        </w:rPr>
        <w:t xml:space="preserve"> (Qld);</w:t>
      </w:r>
    </w:p>
    <w:p w14:paraId="5416A481" w14:textId="3760615A" w:rsidR="00B20636" w:rsidRPr="00B20636" w:rsidRDefault="003429A0" w:rsidP="003429A0">
      <w:pPr>
        <w:pStyle w:val="BodyText"/>
        <w:spacing w:before="120" w:after="120"/>
        <w:ind w:left="1418" w:hanging="709"/>
        <w:rPr>
          <w:szCs w:val="24"/>
        </w:rPr>
      </w:pPr>
      <w:r w:rsidRPr="00B20636">
        <w:rPr>
          <w:szCs w:val="24"/>
        </w:rPr>
        <w:t>(i)</w:t>
      </w:r>
      <w:r w:rsidRPr="00B20636">
        <w:rPr>
          <w:szCs w:val="24"/>
        </w:rPr>
        <w:tab/>
      </w:r>
      <w:r w:rsidR="00B20636" w:rsidRPr="00B20636">
        <w:rPr>
          <w:szCs w:val="24"/>
        </w:rPr>
        <w:t xml:space="preserve">the </w:t>
      </w:r>
      <w:r w:rsidR="00B20636" w:rsidRPr="00B21FF6">
        <w:rPr>
          <w:i/>
          <w:szCs w:val="24"/>
        </w:rPr>
        <w:t>Marine Parks Act 2004</w:t>
      </w:r>
      <w:r w:rsidR="00B20636" w:rsidRPr="00B20636">
        <w:rPr>
          <w:szCs w:val="24"/>
        </w:rPr>
        <w:t xml:space="preserve"> (Qld);</w:t>
      </w:r>
    </w:p>
    <w:p w14:paraId="03B1DC2F" w14:textId="007C3094" w:rsidR="00B20636" w:rsidRPr="00B20636" w:rsidRDefault="003429A0" w:rsidP="003429A0">
      <w:pPr>
        <w:pStyle w:val="BodyText"/>
        <w:spacing w:before="120" w:after="120"/>
        <w:ind w:left="1418" w:hanging="709"/>
        <w:rPr>
          <w:szCs w:val="24"/>
        </w:rPr>
      </w:pPr>
      <w:r w:rsidRPr="00B20636">
        <w:rPr>
          <w:szCs w:val="24"/>
        </w:rPr>
        <w:t>(j)</w:t>
      </w:r>
      <w:r w:rsidRPr="00B20636">
        <w:rPr>
          <w:szCs w:val="24"/>
        </w:rPr>
        <w:tab/>
      </w:r>
      <w:r w:rsidR="00B20636" w:rsidRPr="00B20636">
        <w:rPr>
          <w:szCs w:val="24"/>
        </w:rPr>
        <w:t xml:space="preserve">the </w:t>
      </w:r>
      <w:r w:rsidR="00B20636" w:rsidRPr="00B21FF6">
        <w:rPr>
          <w:i/>
          <w:szCs w:val="24"/>
        </w:rPr>
        <w:t>Coastal Protection and Management Act 1995</w:t>
      </w:r>
      <w:r w:rsidR="00B20636" w:rsidRPr="00B20636">
        <w:rPr>
          <w:szCs w:val="24"/>
        </w:rPr>
        <w:t xml:space="preserve"> (Qld);</w:t>
      </w:r>
    </w:p>
    <w:p w14:paraId="59589917" w14:textId="61BF3C61" w:rsidR="00B20636" w:rsidRPr="00B20636" w:rsidRDefault="003429A0" w:rsidP="003429A0">
      <w:pPr>
        <w:pStyle w:val="BodyText"/>
        <w:spacing w:before="120" w:after="120"/>
        <w:ind w:left="1418" w:hanging="709"/>
        <w:rPr>
          <w:szCs w:val="24"/>
        </w:rPr>
      </w:pPr>
      <w:r w:rsidRPr="00B20636">
        <w:rPr>
          <w:szCs w:val="24"/>
        </w:rPr>
        <w:t>(k)</w:t>
      </w:r>
      <w:r w:rsidRPr="00B20636">
        <w:rPr>
          <w:szCs w:val="24"/>
        </w:rPr>
        <w:tab/>
      </w:r>
      <w:r w:rsidR="00B20636" w:rsidRPr="00B20636">
        <w:rPr>
          <w:szCs w:val="24"/>
        </w:rPr>
        <w:t xml:space="preserve">the </w:t>
      </w:r>
      <w:r w:rsidR="00B20636" w:rsidRPr="00B21FF6">
        <w:rPr>
          <w:i/>
          <w:szCs w:val="24"/>
        </w:rPr>
        <w:t>Transport Operations (Marine Safety) Act 1994</w:t>
      </w:r>
      <w:r w:rsidR="00B20636" w:rsidRPr="00B20636">
        <w:rPr>
          <w:szCs w:val="24"/>
        </w:rPr>
        <w:t xml:space="preserve"> (Qld); and</w:t>
      </w:r>
    </w:p>
    <w:p w14:paraId="36F5F307" w14:textId="72E1F6A0" w:rsidR="00B20636" w:rsidRPr="00B20636" w:rsidRDefault="003429A0" w:rsidP="003429A0">
      <w:pPr>
        <w:pStyle w:val="BodyText"/>
        <w:spacing w:before="120" w:after="120"/>
        <w:ind w:left="1418" w:hanging="709"/>
        <w:rPr>
          <w:szCs w:val="24"/>
        </w:rPr>
      </w:pPr>
      <w:r w:rsidRPr="00B20636">
        <w:rPr>
          <w:szCs w:val="24"/>
        </w:rPr>
        <w:t>(l)</w:t>
      </w:r>
      <w:r w:rsidRPr="00B20636">
        <w:rPr>
          <w:szCs w:val="24"/>
        </w:rPr>
        <w:tab/>
      </w:r>
      <w:r w:rsidR="00B20636" w:rsidRPr="00B20636">
        <w:rPr>
          <w:szCs w:val="24"/>
        </w:rPr>
        <w:t xml:space="preserve">the </w:t>
      </w:r>
      <w:r w:rsidR="00B20636" w:rsidRPr="00B21FF6">
        <w:rPr>
          <w:i/>
          <w:szCs w:val="24"/>
        </w:rPr>
        <w:t>Transport Operations (Marine Pollution) Act 1995</w:t>
      </w:r>
      <w:r w:rsidR="00B20636" w:rsidRPr="00B20636">
        <w:rPr>
          <w:szCs w:val="24"/>
        </w:rPr>
        <w:t xml:space="preserve"> (Qld).</w:t>
      </w:r>
    </w:p>
    <w:p w14:paraId="14792E0F" w14:textId="111878E0" w:rsidR="00B20636" w:rsidRPr="00B20636" w:rsidRDefault="003429A0" w:rsidP="003429A0">
      <w:pPr>
        <w:pStyle w:val="BodyText"/>
        <w:spacing w:before="120" w:after="120"/>
        <w:ind w:left="709" w:hanging="709"/>
        <w:rPr>
          <w:szCs w:val="24"/>
        </w:rPr>
      </w:pPr>
      <w:r w:rsidRPr="00B20636">
        <w:rPr>
          <w:szCs w:val="24"/>
        </w:rPr>
        <w:t>8.</w:t>
      </w:r>
      <w:r w:rsidRPr="00B20636">
        <w:rPr>
          <w:szCs w:val="24"/>
        </w:rPr>
        <w:tab/>
      </w:r>
      <w:r w:rsidR="00B20636" w:rsidRPr="00B20636">
        <w:rPr>
          <w:szCs w:val="24"/>
        </w:rPr>
        <w:t>The rights and interests of members of the public arising under the common law, including but not limited to the following:</w:t>
      </w:r>
    </w:p>
    <w:p w14:paraId="07E8B91D" w14:textId="757E809A" w:rsidR="00B20636" w:rsidRPr="00B20636" w:rsidRDefault="003429A0" w:rsidP="003429A0">
      <w:pPr>
        <w:pStyle w:val="BodyText"/>
        <w:spacing w:before="120" w:after="120"/>
        <w:ind w:left="1418" w:hanging="709"/>
        <w:rPr>
          <w:szCs w:val="24"/>
        </w:rPr>
      </w:pPr>
      <w:r w:rsidRPr="00B20636">
        <w:rPr>
          <w:szCs w:val="24"/>
        </w:rPr>
        <w:t>(a)</w:t>
      </w:r>
      <w:r w:rsidRPr="00B20636">
        <w:rPr>
          <w:szCs w:val="24"/>
        </w:rPr>
        <w:tab/>
      </w:r>
      <w:r w:rsidR="00B20636" w:rsidRPr="00B20636">
        <w:rPr>
          <w:szCs w:val="24"/>
        </w:rPr>
        <w:t>any subsisting public right to fish; and</w:t>
      </w:r>
    </w:p>
    <w:p w14:paraId="061241D7" w14:textId="7CE4EDAA" w:rsidR="00B20636" w:rsidRPr="00B20636" w:rsidRDefault="003429A0" w:rsidP="003429A0">
      <w:pPr>
        <w:pStyle w:val="BodyText"/>
        <w:spacing w:before="120" w:after="120"/>
        <w:ind w:left="1418" w:hanging="709"/>
        <w:rPr>
          <w:szCs w:val="24"/>
        </w:rPr>
      </w:pPr>
      <w:r w:rsidRPr="00B20636">
        <w:rPr>
          <w:szCs w:val="24"/>
        </w:rPr>
        <w:t>(b)</w:t>
      </w:r>
      <w:r w:rsidRPr="00B20636">
        <w:rPr>
          <w:szCs w:val="24"/>
        </w:rPr>
        <w:tab/>
      </w:r>
      <w:r w:rsidR="00B20636" w:rsidRPr="00B20636">
        <w:rPr>
          <w:szCs w:val="24"/>
        </w:rPr>
        <w:t xml:space="preserve">the public right to navigate. </w:t>
      </w:r>
    </w:p>
    <w:p w14:paraId="05748058" w14:textId="27F4FEEF" w:rsidR="00B20636" w:rsidRPr="00B20636" w:rsidRDefault="003429A0" w:rsidP="003429A0">
      <w:pPr>
        <w:pStyle w:val="BodyText"/>
        <w:spacing w:before="120" w:after="120"/>
        <w:ind w:left="709" w:hanging="709"/>
        <w:rPr>
          <w:szCs w:val="24"/>
        </w:rPr>
      </w:pPr>
      <w:r w:rsidRPr="00B20636">
        <w:rPr>
          <w:szCs w:val="24"/>
        </w:rPr>
        <w:t>9.</w:t>
      </w:r>
      <w:r w:rsidRPr="00B20636">
        <w:rPr>
          <w:szCs w:val="24"/>
        </w:rPr>
        <w:tab/>
      </w:r>
      <w:r w:rsidR="00B20636" w:rsidRPr="00B20636">
        <w:rPr>
          <w:szCs w:val="24"/>
        </w:rPr>
        <w:t xml:space="preserve">So far as confirmed pursuant to s 212(2) of the </w:t>
      </w:r>
      <w:r w:rsidR="00B20636" w:rsidRPr="00B21FF6">
        <w:rPr>
          <w:i/>
          <w:szCs w:val="24"/>
        </w:rPr>
        <w:t>Native Title Act 1993</w:t>
      </w:r>
      <w:r w:rsidR="00B20636" w:rsidRPr="00B20636">
        <w:rPr>
          <w:szCs w:val="24"/>
        </w:rPr>
        <w:t xml:space="preserve"> (Cth) and s 18 of the </w:t>
      </w:r>
      <w:r w:rsidR="00B20636" w:rsidRPr="00B21FF6">
        <w:rPr>
          <w:i/>
          <w:szCs w:val="24"/>
        </w:rPr>
        <w:t>Native Title Act (Queensland) Act 1993</w:t>
      </w:r>
      <w:r w:rsidR="00B20636" w:rsidRPr="00B20636">
        <w:rPr>
          <w:szCs w:val="24"/>
        </w:rPr>
        <w:t xml:space="preserve"> (Qld) as at the date of this Determination, any existing public access to, and enjoyment of, the following places in the Determination Area:</w:t>
      </w:r>
    </w:p>
    <w:p w14:paraId="616C5C06" w14:textId="7B6D3772" w:rsidR="00B20636" w:rsidRPr="00B20636" w:rsidRDefault="003429A0" w:rsidP="003429A0">
      <w:pPr>
        <w:pStyle w:val="BodyText"/>
        <w:spacing w:before="120" w:after="120"/>
        <w:ind w:left="1418" w:hanging="709"/>
        <w:rPr>
          <w:szCs w:val="24"/>
        </w:rPr>
      </w:pPr>
      <w:r w:rsidRPr="00B20636">
        <w:rPr>
          <w:szCs w:val="24"/>
        </w:rPr>
        <w:t>(a)</w:t>
      </w:r>
      <w:r w:rsidRPr="00B20636">
        <w:rPr>
          <w:szCs w:val="24"/>
        </w:rPr>
        <w:tab/>
      </w:r>
      <w:r w:rsidR="00B20636" w:rsidRPr="00B20636">
        <w:rPr>
          <w:szCs w:val="24"/>
        </w:rPr>
        <w:t>waterways;</w:t>
      </w:r>
    </w:p>
    <w:p w14:paraId="15134AE4" w14:textId="5556BBBD" w:rsidR="00B20636" w:rsidRPr="00B20636" w:rsidRDefault="003429A0" w:rsidP="003429A0">
      <w:pPr>
        <w:pStyle w:val="BodyText"/>
        <w:spacing w:before="120" w:after="120"/>
        <w:ind w:left="1418" w:hanging="709"/>
        <w:rPr>
          <w:szCs w:val="24"/>
        </w:rPr>
      </w:pPr>
      <w:r w:rsidRPr="00B20636">
        <w:rPr>
          <w:szCs w:val="24"/>
        </w:rPr>
        <w:t>(b)</w:t>
      </w:r>
      <w:r w:rsidRPr="00B20636">
        <w:rPr>
          <w:szCs w:val="24"/>
        </w:rPr>
        <w:tab/>
      </w:r>
      <w:r w:rsidR="00B20636" w:rsidRPr="00B20636">
        <w:rPr>
          <w:szCs w:val="24"/>
        </w:rPr>
        <w:t>beds and banks or foreshores of waterways;</w:t>
      </w:r>
    </w:p>
    <w:p w14:paraId="202CD835" w14:textId="62D66111" w:rsidR="00B20636" w:rsidRPr="00B20636" w:rsidRDefault="003429A0" w:rsidP="003429A0">
      <w:pPr>
        <w:pStyle w:val="BodyText"/>
        <w:spacing w:before="120" w:after="120"/>
        <w:ind w:left="1418" w:hanging="709"/>
        <w:rPr>
          <w:szCs w:val="24"/>
        </w:rPr>
      </w:pPr>
      <w:r w:rsidRPr="00B20636">
        <w:rPr>
          <w:szCs w:val="24"/>
        </w:rPr>
        <w:lastRenderedPageBreak/>
        <w:t>(c)</w:t>
      </w:r>
      <w:r w:rsidRPr="00B20636">
        <w:rPr>
          <w:szCs w:val="24"/>
        </w:rPr>
        <w:tab/>
      </w:r>
      <w:r w:rsidR="00B20636" w:rsidRPr="00B20636">
        <w:rPr>
          <w:szCs w:val="24"/>
        </w:rPr>
        <w:t>stock routes; and</w:t>
      </w:r>
    </w:p>
    <w:p w14:paraId="736F38C0" w14:textId="7F57B562" w:rsidR="00B20636" w:rsidRPr="00B20636" w:rsidRDefault="003429A0" w:rsidP="003429A0">
      <w:pPr>
        <w:pStyle w:val="BodyText"/>
        <w:spacing w:before="120" w:after="120"/>
        <w:ind w:left="1418" w:hanging="709"/>
        <w:rPr>
          <w:szCs w:val="24"/>
        </w:rPr>
      </w:pPr>
      <w:r w:rsidRPr="00B20636">
        <w:rPr>
          <w:szCs w:val="24"/>
        </w:rPr>
        <w:t>(d)</w:t>
      </w:r>
      <w:r w:rsidRPr="00B20636">
        <w:rPr>
          <w:szCs w:val="24"/>
        </w:rPr>
        <w:tab/>
      </w:r>
      <w:r w:rsidR="00B20636" w:rsidRPr="00B20636">
        <w:rPr>
          <w:szCs w:val="24"/>
        </w:rPr>
        <w:t>areas that were public places at the end of 31 December 1993.</w:t>
      </w:r>
    </w:p>
    <w:p w14:paraId="0CE1133E" w14:textId="77777777" w:rsidR="00B20636" w:rsidRPr="00B20636" w:rsidRDefault="00B20636" w:rsidP="00B20636">
      <w:pPr>
        <w:pStyle w:val="BodyText"/>
        <w:spacing w:before="120" w:after="120"/>
        <w:rPr>
          <w:szCs w:val="24"/>
        </w:rPr>
      </w:pPr>
      <w:r w:rsidRPr="00B20636">
        <w:rPr>
          <w:szCs w:val="24"/>
        </w:rPr>
        <w:t>10.</w:t>
      </w:r>
      <w:r w:rsidRPr="00B20636">
        <w:rPr>
          <w:szCs w:val="24"/>
        </w:rPr>
        <w:tab/>
        <w:t>Any other rights and interests:</w:t>
      </w:r>
    </w:p>
    <w:p w14:paraId="31ABDDCF" w14:textId="7281F9C3" w:rsidR="00B20636" w:rsidRPr="00B20636" w:rsidRDefault="003429A0" w:rsidP="003429A0">
      <w:pPr>
        <w:pStyle w:val="BodyText"/>
        <w:spacing w:before="120" w:after="120"/>
        <w:ind w:left="1418" w:hanging="709"/>
        <w:rPr>
          <w:szCs w:val="24"/>
        </w:rPr>
      </w:pPr>
      <w:r w:rsidRPr="00B20636">
        <w:rPr>
          <w:szCs w:val="24"/>
        </w:rPr>
        <w:t>(a)</w:t>
      </w:r>
      <w:r w:rsidRPr="00B20636">
        <w:rPr>
          <w:szCs w:val="24"/>
        </w:rPr>
        <w:tab/>
      </w:r>
      <w:r w:rsidR="00B20636" w:rsidRPr="00B20636">
        <w:rPr>
          <w:szCs w:val="24"/>
        </w:rPr>
        <w:t>held by the State of Queensland or Commonwealth of Australia; or</w:t>
      </w:r>
    </w:p>
    <w:p w14:paraId="29690F17" w14:textId="24DDF80E" w:rsidR="009D328D" w:rsidRPr="00B20636" w:rsidRDefault="003429A0" w:rsidP="003429A0">
      <w:pPr>
        <w:pStyle w:val="BodyText"/>
        <w:spacing w:before="120" w:after="120"/>
        <w:ind w:left="1418" w:hanging="709"/>
        <w:rPr>
          <w:szCs w:val="24"/>
        </w:rPr>
      </w:pPr>
      <w:r w:rsidRPr="00B20636">
        <w:rPr>
          <w:szCs w:val="24"/>
        </w:rPr>
        <w:t>(b)</w:t>
      </w:r>
      <w:r w:rsidRPr="00B20636">
        <w:rPr>
          <w:szCs w:val="24"/>
        </w:rPr>
        <w:tab/>
      </w:r>
      <w:r w:rsidR="00B20636" w:rsidRPr="00B20636">
        <w:rPr>
          <w:szCs w:val="24"/>
        </w:rPr>
        <w:t>existing by reason of the force and operation of the Laws of the State and the Commonwealth.</w:t>
      </w:r>
    </w:p>
    <w:p w14:paraId="3E74A45F" w14:textId="77777777" w:rsidR="00B20636" w:rsidRDefault="00B20636" w:rsidP="00B20636">
      <w:pPr>
        <w:pStyle w:val="BodyText"/>
      </w:pPr>
    </w:p>
    <w:p w14:paraId="1BD2A123" w14:textId="77777777" w:rsidR="00331FE5" w:rsidRDefault="00331FE5">
      <w:pPr>
        <w:spacing w:line="240" w:lineRule="auto"/>
        <w:jc w:val="left"/>
      </w:pPr>
      <w:r>
        <w:br w:type="page"/>
      </w:r>
    </w:p>
    <w:p w14:paraId="7A7C8045" w14:textId="77777777" w:rsidR="00331FE5" w:rsidRPr="00331FE5" w:rsidRDefault="00331FE5" w:rsidP="00331FE5">
      <w:pPr>
        <w:pStyle w:val="BodyText"/>
        <w:rPr>
          <w:b/>
        </w:rPr>
      </w:pPr>
      <w:r w:rsidRPr="00331FE5">
        <w:rPr>
          <w:b/>
        </w:rPr>
        <w:lastRenderedPageBreak/>
        <w:t xml:space="preserve">Schedule 3 – External Boundary </w:t>
      </w:r>
    </w:p>
    <w:p w14:paraId="1551DEFD" w14:textId="77777777" w:rsidR="00331FE5" w:rsidRDefault="00331FE5" w:rsidP="00331FE5">
      <w:pPr>
        <w:pStyle w:val="BodyText"/>
      </w:pPr>
    </w:p>
    <w:p w14:paraId="00E45692" w14:textId="77777777" w:rsidR="00331FE5" w:rsidRDefault="00331FE5" w:rsidP="00331FE5">
      <w:pPr>
        <w:pStyle w:val="BodyText"/>
      </w:pPr>
      <w:r>
        <w:t>The area of land and waters:</w:t>
      </w:r>
    </w:p>
    <w:p w14:paraId="52D9DD87" w14:textId="77777777" w:rsidR="00331FE5" w:rsidRDefault="00331FE5" w:rsidP="00331FE5">
      <w:pPr>
        <w:pStyle w:val="BodyText"/>
      </w:pPr>
    </w:p>
    <w:p w14:paraId="0B14709E" w14:textId="77777777" w:rsidR="00331FE5" w:rsidRDefault="00331FE5" w:rsidP="00331FE5">
      <w:pPr>
        <w:pStyle w:val="BodyText"/>
      </w:pPr>
      <w:r>
        <w:t>Commencing at the intersection of the centreline of the Herbert River and the line joining the seaward extremities at the High Water Mark of each of the opposite banks of that river at approximately Longitude 146.317305° East, Latitude 18.524257° South and extending generally south westerly along that centreline to Longitude 146.117105° East, being a point opposite the centreline of the mouth of Boundary Creek; then generally south westerly passing through the following coordinate points:</w:t>
      </w:r>
    </w:p>
    <w:tbl>
      <w:tblPr>
        <w:tblStyle w:val="TableGrid"/>
        <w:tblW w:w="0" w:type="auto"/>
        <w:jc w:val="center"/>
        <w:tblLook w:val="04A0" w:firstRow="1" w:lastRow="0" w:firstColumn="1" w:lastColumn="0" w:noHBand="0" w:noVBand="1"/>
      </w:tblPr>
      <w:tblGrid>
        <w:gridCol w:w="2126"/>
        <w:gridCol w:w="2126"/>
      </w:tblGrid>
      <w:tr w:rsidR="00331FE5" w:rsidRPr="00331FE5" w14:paraId="10CD3CFB" w14:textId="77777777" w:rsidTr="00331FE5">
        <w:trPr>
          <w:jc w:val="center"/>
        </w:trPr>
        <w:tc>
          <w:tcPr>
            <w:tcW w:w="2126" w:type="dxa"/>
          </w:tcPr>
          <w:p w14:paraId="2A3123E8" w14:textId="77777777" w:rsidR="00331FE5" w:rsidRPr="00331FE5" w:rsidRDefault="00331FE5" w:rsidP="00331FE5">
            <w:pPr>
              <w:pStyle w:val="Small-TableswithinQuotes"/>
              <w:jc w:val="center"/>
              <w:rPr>
                <w:b/>
                <w:sz w:val="24"/>
                <w:szCs w:val="24"/>
              </w:rPr>
            </w:pPr>
            <w:r w:rsidRPr="00331FE5">
              <w:rPr>
                <w:b/>
                <w:sz w:val="24"/>
                <w:szCs w:val="24"/>
              </w:rPr>
              <w:t>Longitude° East</w:t>
            </w:r>
          </w:p>
        </w:tc>
        <w:tc>
          <w:tcPr>
            <w:tcW w:w="2126" w:type="dxa"/>
          </w:tcPr>
          <w:p w14:paraId="3A3B5233" w14:textId="77777777" w:rsidR="00331FE5" w:rsidRPr="00331FE5" w:rsidRDefault="00331FE5" w:rsidP="00331FE5">
            <w:pPr>
              <w:pStyle w:val="Small-TableswithinQuotes"/>
              <w:jc w:val="center"/>
              <w:rPr>
                <w:b/>
                <w:sz w:val="24"/>
                <w:szCs w:val="24"/>
              </w:rPr>
            </w:pPr>
            <w:r w:rsidRPr="00331FE5">
              <w:rPr>
                <w:b/>
                <w:sz w:val="24"/>
                <w:szCs w:val="24"/>
              </w:rPr>
              <w:t>Latitude° South</w:t>
            </w:r>
          </w:p>
        </w:tc>
      </w:tr>
      <w:tr w:rsidR="00331FE5" w:rsidRPr="00331FE5" w14:paraId="22E3769E" w14:textId="77777777" w:rsidTr="00331FE5">
        <w:trPr>
          <w:jc w:val="center"/>
        </w:trPr>
        <w:tc>
          <w:tcPr>
            <w:tcW w:w="2126" w:type="dxa"/>
          </w:tcPr>
          <w:p w14:paraId="2CA9237B" w14:textId="77777777" w:rsidR="00331FE5" w:rsidRPr="00331FE5" w:rsidRDefault="00331FE5" w:rsidP="00331FE5">
            <w:pPr>
              <w:pStyle w:val="Small-TableswithinQuotes"/>
              <w:jc w:val="center"/>
              <w:rPr>
                <w:sz w:val="24"/>
                <w:szCs w:val="24"/>
              </w:rPr>
            </w:pPr>
            <w:r w:rsidRPr="00331FE5">
              <w:rPr>
                <w:sz w:val="24"/>
                <w:szCs w:val="24"/>
              </w:rPr>
              <w:t>146.099003</w:t>
            </w:r>
          </w:p>
        </w:tc>
        <w:tc>
          <w:tcPr>
            <w:tcW w:w="2126" w:type="dxa"/>
          </w:tcPr>
          <w:p w14:paraId="6FC2E54C" w14:textId="77777777" w:rsidR="00331FE5" w:rsidRPr="00331FE5" w:rsidRDefault="00331FE5" w:rsidP="00331FE5">
            <w:pPr>
              <w:pStyle w:val="Small-TableswithinQuotes"/>
              <w:jc w:val="center"/>
              <w:rPr>
                <w:sz w:val="24"/>
                <w:szCs w:val="24"/>
              </w:rPr>
            </w:pPr>
            <w:r w:rsidRPr="00331FE5">
              <w:rPr>
                <w:sz w:val="24"/>
                <w:szCs w:val="24"/>
              </w:rPr>
              <w:t>18.644573</w:t>
            </w:r>
          </w:p>
        </w:tc>
      </w:tr>
      <w:tr w:rsidR="00331FE5" w:rsidRPr="00331FE5" w14:paraId="072F61F4" w14:textId="77777777" w:rsidTr="00331FE5">
        <w:trPr>
          <w:jc w:val="center"/>
        </w:trPr>
        <w:tc>
          <w:tcPr>
            <w:tcW w:w="2126" w:type="dxa"/>
          </w:tcPr>
          <w:p w14:paraId="0B4A555B" w14:textId="77777777" w:rsidR="00331FE5" w:rsidRPr="00331FE5" w:rsidRDefault="00331FE5" w:rsidP="00331FE5">
            <w:pPr>
              <w:pStyle w:val="Small-TableswithinQuotes"/>
              <w:jc w:val="center"/>
              <w:rPr>
                <w:sz w:val="24"/>
                <w:szCs w:val="24"/>
              </w:rPr>
            </w:pPr>
            <w:r w:rsidRPr="00331FE5">
              <w:rPr>
                <w:sz w:val="24"/>
                <w:szCs w:val="24"/>
              </w:rPr>
              <w:t>146.059434</w:t>
            </w:r>
          </w:p>
        </w:tc>
        <w:tc>
          <w:tcPr>
            <w:tcW w:w="2126" w:type="dxa"/>
          </w:tcPr>
          <w:p w14:paraId="3DB94240" w14:textId="77777777" w:rsidR="00331FE5" w:rsidRPr="00331FE5" w:rsidRDefault="00331FE5" w:rsidP="00331FE5">
            <w:pPr>
              <w:pStyle w:val="Small-TableswithinQuotes"/>
              <w:jc w:val="center"/>
              <w:rPr>
                <w:sz w:val="24"/>
                <w:szCs w:val="24"/>
              </w:rPr>
            </w:pPr>
            <w:r w:rsidRPr="00331FE5">
              <w:rPr>
                <w:sz w:val="24"/>
                <w:szCs w:val="24"/>
              </w:rPr>
              <w:t>18.673730</w:t>
            </w:r>
          </w:p>
        </w:tc>
      </w:tr>
      <w:tr w:rsidR="00331FE5" w:rsidRPr="00331FE5" w14:paraId="4B5B1250" w14:textId="77777777" w:rsidTr="00331FE5">
        <w:trPr>
          <w:jc w:val="center"/>
        </w:trPr>
        <w:tc>
          <w:tcPr>
            <w:tcW w:w="2126" w:type="dxa"/>
          </w:tcPr>
          <w:p w14:paraId="3FCD72CE" w14:textId="77777777" w:rsidR="00331FE5" w:rsidRPr="00331FE5" w:rsidRDefault="00331FE5" w:rsidP="00331FE5">
            <w:pPr>
              <w:pStyle w:val="Small-TableswithinQuotes"/>
              <w:jc w:val="center"/>
              <w:rPr>
                <w:sz w:val="24"/>
                <w:szCs w:val="24"/>
              </w:rPr>
            </w:pPr>
            <w:r w:rsidRPr="00331FE5">
              <w:rPr>
                <w:sz w:val="24"/>
                <w:szCs w:val="24"/>
              </w:rPr>
              <w:t>146.034501</w:t>
            </w:r>
          </w:p>
        </w:tc>
        <w:tc>
          <w:tcPr>
            <w:tcW w:w="2126" w:type="dxa"/>
          </w:tcPr>
          <w:p w14:paraId="47BA2645" w14:textId="77777777" w:rsidR="00331FE5" w:rsidRPr="00331FE5" w:rsidRDefault="00331FE5" w:rsidP="00331FE5">
            <w:pPr>
              <w:pStyle w:val="Small-TableswithinQuotes"/>
              <w:jc w:val="center"/>
              <w:rPr>
                <w:sz w:val="24"/>
                <w:szCs w:val="24"/>
              </w:rPr>
            </w:pPr>
            <w:r w:rsidRPr="00331FE5">
              <w:rPr>
                <w:sz w:val="24"/>
                <w:szCs w:val="24"/>
              </w:rPr>
              <w:t>18.680498</w:t>
            </w:r>
          </w:p>
        </w:tc>
      </w:tr>
      <w:tr w:rsidR="00331FE5" w:rsidRPr="00331FE5" w14:paraId="35869AA6" w14:textId="77777777" w:rsidTr="00331FE5">
        <w:trPr>
          <w:jc w:val="center"/>
        </w:trPr>
        <w:tc>
          <w:tcPr>
            <w:tcW w:w="2126" w:type="dxa"/>
          </w:tcPr>
          <w:p w14:paraId="7FDA5A74" w14:textId="77777777" w:rsidR="00331FE5" w:rsidRPr="00331FE5" w:rsidRDefault="00331FE5" w:rsidP="00331FE5">
            <w:pPr>
              <w:pStyle w:val="Small-TableswithinQuotes"/>
              <w:jc w:val="center"/>
              <w:rPr>
                <w:sz w:val="24"/>
                <w:szCs w:val="24"/>
              </w:rPr>
            </w:pPr>
            <w:r w:rsidRPr="00331FE5">
              <w:rPr>
                <w:sz w:val="24"/>
                <w:szCs w:val="24"/>
              </w:rPr>
              <w:t>146.024947</w:t>
            </w:r>
          </w:p>
        </w:tc>
        <w:tc>
          <w:tcPr>
            <w:tcW w:w="2126" w:type="dxa"/>
          </w:tcPr>
          <w:p w14:paraId="76CD1AB5" w14:textId="77777777" w:rsidR="00331FE5" w:rsidRPr="00331FE5" w:rsidRDefault="00331FE5" w:rsidP="00331FE5">
            <w:pPr>
              <w:pStyle w:val="Small-TableswithinQuotes"/>
              <w:jc w:val="center"/>
              <w:rPr>
                <w:sz w:val="24"/>
                <w:szCs w:val="24"/>
              </w:rPr>
            </w:pPr>
            <w:r w:rsidRPr="00331FE5">
              <w:rPr>
                <w:sz w:val="24"/>
                <w:szCs w:val="24"/>
              </w:rPr>
              <w:t>18.681901</w:t>
            </w:r>
          </w:p>
        </w:tc>
      </w:tr>
      <w:tr w:rsidR="00331FE5" w:rsidRPr="00331FE5" w14:paraId="399F3ECC" w14:textId="77777777" w:rsidTr="00331FE5">
        <w:trPr>
          <w:jc w:val="center"/>
        </w:trPr>
        <w:tc>
          <w:tcPr>
            <w:tcW w:w="2126" w:type="dxa"/>
          </w:tcPr>
          <w:p w14:paraId="07E7A6C1" w14:textId="77777777" w:rsidR="00331FE5" w:rsidRPr="00331FE5" w:rsidRDefault="00331FE5" w:rsidP="00331FE5">
            <w:pPr>
              <w:pStyle w:val="Small-TableswithinQuotes"/>
              <w:jc w:val="center"/>
              <w:rPr>
                <w:sz w:val="24"/>
                <w:szCs w:val="24"/>
              </w:rPr>
            </w:pPr>
            <w:r w:rsidRPr="00331FE5">
              <w:rPr>
                <w:sz w:val="24"/>
                <w:szCs w:val="24"/>
              </w:rPr>
              <w:t>146.001078</w:t>
            </w:r>
          </w:p>
        </w:tc>
        <w:tc>
          <w:tcPr>
            <w:tcW w:w="2126" w:type="dxa"/>
          </w:tcPr>
          <w:p w14:paraId="5CF4E26C" w14:textId="77777777" w:rsidR="00331FE5" w:rsidRPr="00331FE5" w:rsidRDefault="00331FE5" w:rsidP="00331FE5">
            <w:pPr>
              <w:pStyle w:val="Small-TableswithinQuotes"/>
              <w:jc w:val="center"/>
              <w:rPr>
                <w:sz w:val="24"/>
                <w:szCs w:val="24"/>
              </w:rPr>
            </w:pPr>
            <w:r w:rsidRPr="00331FE5">
              <w:rPr>
                <w:sz w:val="24"/>
                <w:szCs w:val="24"/>
              </w:rPr>
              <w:t>18.708574</w:t>
            </w:r>
          </w:p>
        </w:tc>
      </w:tr>
      <w:tr w:rsidR="00331FE5" w:rsidRPr="00331FE5" w14:paraId="5AA4ADFE" w14:textId="77777777" w:rsidTr="00331FE5">
        <w:trPr>
          <w:jc w:val="center"/>
        </w:trPr>
        <w:tc>
          <w:tcPr>
            <w:tcW w:w="2126" w:type="dxa"/>
          </w:tcPr>
          <w:p w14:paraId="2D38F1BA" w14:textId="77777777" w:rsidR="00331FE5" w:rsidRPr="00331FE5" w:rsidRDefault="00331FE5" w:rsidP="00331FE5">
            <w:pPr>
              <w:pStyle w:val="Small-TableswithinQuotes"/>
              <w:jc w:val="center"/>
              <w:rPr>
                <w:sz w:val="24"/>
                <w:szCs w:val="24"/>
              </w:rPr>
            </w:pPr>
            <w:r w:rsidRPr="00331FE5">
              <w:rPr>
                <w:sz w:val="24"/>
                <w:szCs w:val="24"/>
              </w:rPr>
              <w:t>146.001972</w:t>
            </w:r>
          </w:p>
        </w:tc>
        <w:tc>
          <w:tcPr>
            <w:tcW w:w="2126" w:type="dxa"/>
          </w:tcPr>
          <w:p w14:paraId="7C9E2955" w14:textId="77777777" w:rsidR="00331FE5" w:rsidRPr="00331FE5" w:rsidRDefault="00331FE5" w:rsidP="00331FE5">
            <w:pPr>
              <w:pStyle w:val="Small-TableswithinQuotes"/>
              <w:jc w:val="center"/>
              <w:rPr>
                <w:sz w:val="24"/>
                <w:szCs w:val="24"/>
              </w:rPr>
            </w:pPr>
            <w:r w:rsidRPr="00331FE5">
              <w:rPr>
                <w:sz w:val="24"/>
                <w:szCs w:val="24"/>
              </w:rPr>
              <w:t>18.733311</w:t>
            </w:r>
          </w:p>
        </w:tc>
      </w:tr>
    </w:tbl>
    <w:p w14:paraId="7AB3DCE2" w14:textId="77777777" w:rsidR="00331FE5" w:rsidRDefault="00331FE5" w:rsidP="00331FE5">
      <w:pPr>
        <w:pStyle w:val="BodyText"/>
      </w:pPr>
    </w:p>
    <w:p w14:paraId="612DD4B8" w14:textId="77777777" w:rsidR="00331FE5" w:rsidRDefault="00331FE5" w:rsidP="00331FE5">
      <w:pPr>
        <w:pStyle w:val="BodyText"/>
      </w:pPr>
      <w:r>
        <w:t>then southerly to the Herbert River 100K river basin boundary at Latitude 18.734707° South; then generally southerly along that river basin boundary to the western boundary of Lot 59 on NPW935 (Paluma Range National Park); then generally south westerly passing through the following coordinate points:</w:t>
      </w:r>
    </w:p>
    <w:tbl>
      <w:tblPr>
        <w:tblStyle w:val="TableGrid"/>
        <w:tblW w:w="0" w:type="auto"/>
        <w:jc w:val="center"/>
        <w:tblLook w:val="04A0" w:firstRow="1" w:lastRow="0" w:firstColumn="1" w:lastColumn="0" w:noHBand="0" w:noVBand="1"/>
      </w:tblPr>
      <w:tblGrid>
        <w:gridCol w:w="2126"/>
        <w:gridCol w:w="2126"/>
      </w:tblGrid>
      <w:tr w:rsidR="00331FE5" w:rsidRPr="00331FE5" w14:paraId="0F657F18" w14:textId="77777777" w:rsidTr="00331FE5">
        <w:trPr>
          <w:jc w:val="center"/>
        </w:trPr>
        <w:tc>
          <w:tcPr>
            <w:tcW w:w="2126" w:type="dxa"/>
          </w:tcPr>
          <w:p w14:paraId="3646722F" w14:textId="77777777" w:rsidR="00331FE5" w:rsidRPr="00331FE5" w:rsidRDefault="00331FE5" w:rsidP="00331FE5">
            <w:pPr>
              <w:pStyle w:val="Small-TableswithinQuotes"/>
              <w:jc w:val="center"/>
              <w:rPr>
                <w:b/>
                <w:sz w:val="24"/>
                <w:szCs w:val="24"/>
              </w:rPr>
            </w:pPr>
            <w:r w:rsidRPr="00331FE5">
              <w:rPr>
                <w:b/>
                <w:sz w:val="24"/>
                <w:szCs w:val="24"/>
              </w:rPr>
              <w:t>Longitude° East</w:t>
            </w:r>
          </w:p>
        </w:tc>
        <w:tc>
          <w:tcPr>
            <w:tcW w:w="2126" w:type="dxa"/>
          </w:tcPr>
          <w:p w14:paraId="479738A9" w14:textId="77777777" w:rsidR="00331FE5" w:rsidRPr="00331FE5" w:rsidRDefault="00331FE5" w:rsidP="00331FE5">
            <w:pPr>
              <w:pStyle w:val="Small-TableswithinQuotes"/>
              <w:jc w:val="center"/>
              <w:rPr>
                <w:b/>
                <w:sz w:val="24"/>
                <w:szCs w:val="24"/>
              </w:rPr>
            </w:pPr>
            <w:r w:rsidRPr="00331FE5">
              <w:rPr>
                <w:b/>
                <w:sz w:val="24"/>
                <w:szCs w:val="24"/>
              </w:rPr>
              <w:t>Latitude° South</w:t>
            </w:r>
          </w:p>
        </w:tc>
      </w:tr>
      <w:tr w:rsidR="00331FE5" w:rsidRPr="00331FE5" w14:paraId="05420526" w14:textId="77777777" w:rsidTr="00331FE5">
        <w:trPr>
          <w:jc w:val="center"/>
        </w:trPr>
        <w:tc>
          <w:tcPr>
            <w:tcW w:w="2126" w:type="dxa"/>
          </w:tcPr>
          <w:p w14:paraId="43C96B13" w14:textId="77777777" w:rsidR="00331FE5" w:rsidRPr="00331FE5" w:rsidRDefault="00331FE5" w:rsidP="00331FE5">
            <w:pPr>
              <w:pStyle w:val="Small-TableswithinQuotes"/>
              <w:jc w:val="center"/>
              <w:rPr>
                <w:sz w:val="24"/>
                <w:szCs w:val="24"/>
              </w:rPr>
            </w:pPr>
            <w:r w:rsidRPr="00331FE5">
              <w:rPr>
                <w:sz w:val="24"/>
                <w:szCs w:val="24"/>
              </w:rPr>
              <w:t>146.050220</w:t>
            </w:r>
          </w:p>
        </w:tc>
        <w:tc>
          <w:tcPr>
            <w:tcW w:w="2126" w:type="dxa"/>
          </w:tcPr>
          <w:p w14:paraId="211D89F3" w14:textId="77777777" w:rsidR="00331FE5" w:rsidRPr="00331FE5" w:rsidRDefault="00331FE5" w:rsidP="00331FE5">
            <w:pPr>
              <w:pStyle w:val="Small-TableswithinQuotes"/>
              <w:jc w:val="center"/>
              <w:rPr>
                <w:sz w:val="24"/>
                <w:szCs w:val="24"/>
              </w:rPr>
            </w:pPr>
            <w:r w:rsidRPr="00331FE5">
              <w:rPr>
                <w:sz w:val="24"/>
                <w:szCs w:val="24"/>
              </w:rPr>
              <w:t>18.888324</w:t>
            </w:r>
          </w:p>
        </w:tc>
      </w:tr>
      <w:tr w:rsidR="00331FE5" w:rsidRPr="00331FE5" w14:paraId="44843E71" w14:textId="77777777" w:rsidTr="00331FE5">
        <w:trPr>
          <w:jc w:val="center"/>
        </w:trPr>
        <w:tc>
          <w:tcPr>
            <w:tcW w:w="2126" w:type="dxa"/>
          </w:tcPr>
          <w:p w14:paraId="50CC3C6D" w14:textId="77777777" w:rsidR="00331FE5" w:rsidRPr="00331FE5" w:rsidRDefault="00331FE5" w:rsidP="00331FE5">
            <w:pPr>
              <w:pStyle w:val="Small-TableswithinQuotes"/>
              <w:jc w:val="center"/>
              <w:rPr>
                <w:sz w:val="24"/>
                <w:szCs w:val="24"/>
              </w:rPr>
            </w:pPr>
            <w:r w:rsidRPr="00331FE5">
              <w:rPr>
                <w:sz w:val="24"/>
                <w:szCs w:val="24"/>
              </w:rPr>
              <w:t>146.046910</w:t>
            </w:r>
          </w:p>
        </w:tc>
        <w:tc>
          <w:tcPr>
            <w:tcW w:w="2126" w:type="dxa"/>
          </w:tcPr>
          <w:p w14:paraId="4636EF39" w14:textId="77777777" w:rsidR="00331FE5" w:rsidRPr="00331FE5" w:rsidRDefault="00331FE5" w:rsidP="00331FE5">
            <w:pPr>
              <w:pStyle w:val="Small-TableswithinQuotes"/>
              <w:jc w:val="center"/>
              <w:rPr>
                <w:sz w:val="24"/>
                <w:szCs w:val="24"/>
              </w:rPr>
            </w:pPr>
            <w:r w:rsidRPr="00331FE5">
              <w:rPr>
                <w:sz w:val="24"/>
                <w:szCs w:val="24"/>
              </w:rPr>
              <w:t>18.888498</w:t>
            </w:r>
          </w:p>
        </w:tc>
      </w:tr>
      <w:tr w:rsidR="00331FE5" w:rsidRPr="00331FE5" w14:paraId="7FF883FC" w14:textId="77777777" w:rsidTr="00331FE5">
        <w:trPr>
          <w:jc w:val="center"/>
        </w:trPr>
        <w:tc>
          <w:tcPr>
            <w:tcW w:w="2126" w:type="dxa"/>
          </w:tcPr>
          <w:p w14:paraId="205C3BA3" w14:textId="77777777" w:rsidR="00331FE5" w:rsidRPr="00331FE5" w:rsidRDefault="00331FE5" w:rsidP="00331FE5">
            <w:pPr>
              <w:pStyle w:val="Small-TableswithinQuotes"/>
              <w:jc w:val="center"/>
              <w:rPr>
                <w:sz w:val="24"/>
                <w:szCs w:val="24"/>
              </w:rPr>
            </w:pPr>
            <w:r w:rsidRPr="00331FE5">
              <w:rPr>
                <w:sz w:val="24"/>
                <w:szCs w:val="24"/>
              </w:rPr>
              <w:t>146.043077</w:t>
            </w:r>
          </w:p>
        </w:tc>
        <w:tc>
          <w:tcPr>
            <w:tcW w:w="2126" w:type="dxa"/>
          </w:tcPr>
          <w:p w14:paraId="0D6893BD" w14:textId="77777777" w:rsidR="00331FE5" w:rsidRPr="00331FE5" w:rsidRDefault="00331FE5" w:rsidP="00331FE5">
            <w:pPr>
              <w:pStyle w:val="Small-TableswithinQuotes"/>
              <w:jc w:val="center"/>
              <w:rPr>
                <w:sz w:val="24"/>
                <w:szCs w:val="24"/>
              </w:rPr>
            </w:pPr>
            <w:r w:rsidRPr="00331FE5">
              <w:rPr>
                <w:sz w:val="24"/>
                <w:szCs w:val="24"/>
              </w:rPr>
              <w:t>18.890414</w:t>
            </w:r>
          </w:p>
        </w:tc>
      </w:tr>
      <w:tr w:rsidR="00331FE5" w:rsidRPr="00331FE5" w14:paraId="71122312" w14:textId="77777777" w:rsidTr="00331FE5">
        <w:trPr>
          <w:jc w:val="center"/>
        </w:trPr>
        <w:tc>
          <w:tcPr>
            <w:tcW w:w="2126" w:type="dxa"/>
          </w:tcPr>
          <w:p w14:paraId="7BEC61F0" w14:textId="77777777" w:rsidR="00331FE5" w:rsidRPr="00331FE5" w:rsidRDefault="00331FE5" w:rsidP="00331FE5">
            <w:pPr>
              <w:pStyle w:val="Small-TableswithinQuotes"/>
              <w:jc w:val="center"/>
              <w:rPr>
                <w:sz w:val="24"/>
                <w:szCs w:val="24"/>
              </w:rPr>
            </w:pPr>
            <w:r w:rsidRPr="00331FE5">
              <w:rPr>
                <w:sz w:val="24"/>
                <w:szCs w:val="24"/>
              </w:rPr>
              <w:t>146.037327</w:t>
            </w:r>
          </w:p>
        </w:tc>
        <w:tc>
          <w:tcPr>
            <w:tcW w:w="2126" w:type="dxa"/>
          </w:tcPr>
          <w:p w14:paraId="36763D15" w14:textId="77777777" w:rsidR="00331FE5" w:rsidRPr="00331FE5" w:rsidRDefault="00331FE5" w:rsidP="00331FE5">
            <w:pPr>
              <w:pStyle w:val="Small-TableswithinQuotes"/>
              <w:jc w:val="center"/>
              <w:rPr>
                <w:sz w:val="24"/>
                <w:szCs w:val="24"/>
              </w:rPr>
            </w:pPr>
            <w:r w:rsidRPr="00331FE5">
              <w:rPr>
                <w:sz w:val="24"/>
                <w:szCs w:val="24"/>
              </w:rPr>
              <w:t>18.892505</w:t>
            </w:r>
          </w:p>
        </w:tc>
      </w:tr>
    </w:tbl>
    <w:p w14:paraId="5FD85E93" w14:textId="77777777" w:rsidR="00331FE5" w:rsidRDefault="00331FE5" w:rsidP="00331FE5">
      <w:pPr>
        <w:pStyle w:val="BodyText"/>
      </w:pPr>
    </w:p>
    <w:p w14:paraId="0AB1231E" w14:textId="77777777" w:rsidR="00331FE5" w:rsidRDefault="00331FE5" w:rsidP="00331FE5">
      <w:pPr>
        <w:pStyle w:val="BodyText"/>
      </w:pPr>
      <w:r>
        <w:t>then south westerly to the western boundary of Furber Road, being a boundary of native title determination QUD85/2005 Gugu Badhun People #2 (QCD2012/002), at Latitude 18.911051° South; then generally north westerly along that determination boundary (boundary of Lot 6 on AP20093) to the northern boundary of Fuber Road at Longitude 145.989000 East; then again generally north westerly along the northern boundary of that road to Lot 3 on WG274; then generally northerly and generally westerly along the northern boundary of that lot to again Furber Road; then generally northerly and generally easterly along the eastern and northern boundaries of that road and onwards</w:t>
      </w:r>
      <w:r w:rsidR="00B44E9A">
        <w:t xml:space="preserve"> </w:t>
      </w:r>
      <w:r>
        <w:t xml:space="preserve">to a corner of Lot 1 on AP19251 at Longitude 145.893031° East; then generally westerly, generally north westerly, generally northerly and again north </w:t>
      </w:r>
      <w:r>
        <w:lastRenderedPageBreak/>
        <w:t>westerly along the southern boundary of that lot and then eastern boundary of native title determination QUD85/2005 Gugu Badhun People #2 (QCD2012/002), being Lot 6 on AP20093 to the eastern boundary of native title determination QUD111/2004 Warrungnu [Warrungu] People #2 (QCD2013/004) at Longitude 145.711079° East; then generally north westerly along the external boundary of that native title determination, further described as:</w:t>
      </w:r>
    </w:p>
    <w:p w14:paraId="489CF716" w14:textId="77777777" w:rsidR="00331FE5" w:rsidRDefault="00331FE5" w:rsidP="00331FE5">
      <w:pPr>
        <w:pStyle w:val="BodyText"/>
      </w:pPr>
      <w:r>
        <w:t>Generally northerly through the following coordinate points:</w:t>
      </w:r>
    </w:p>
    <w:tbl>
      <w:tblPr>
        <w:tblStyle w:val="TableGrid"/>
        <w:tblW w:w="0" w:type="auto"/>
        <w:jc w:val="center"/>
        <w:tblLook w:val="04A0" w:firstRow="1" w:lastRow="0" w:firstColumn="1" w:lastColumn="0" w:noHBand="0" w:noVBand="1"/>
      </w:tblPr>
      <w:tblGrid>
        <w:gridCol w:w="2126"/>
        <w:gridCol w:w="2126"/>
      </w:tblGrid>
      <w:tr w:rsidR="00331FE5" w:rsidRPr="00331FE5" w14:paraId="0D3E1F96" w14:textId="77777777" w:rsidTr="00331FE5">
        <w:trPr>
          <w:jc w:val="center"/>
        </w:trPr>
        <w:tc>
          <w:tcPr>
            <w:tcW w:w="2126" w:type="dxa"/>
          </w:tcPr>
          <w:p w14:paraId="48BFE1E1" w14:textId="77777777" w:rsidR="00331FE5" w:rsidRPr="00331FE5" w:rsidRDefault="00331FE5" w:rsidP="00331FE5">
            <w:pPr>
              <w:pStyle w:val="Small-TableswithinQuotes"/>
              <w:jc w:val="center"/>
              <w:rPr>
                <w:b/>
                <w:sz w:val="24"/>
                <w:szCs w:val="24"/>
              </w:rPr>
            </w:pPr>
            <w:r w:rsidRPr="00331FE5">
              <w:rPr>
                <w:b/>
                <w:sz w:val="24"/>
                <w:szCs w:val="24"/>
              </w:rPr>
              <w:t>Longitude° East</w:t>
            </w:r>
          </w:p>
        </w:tc>
        <w:tc>
          <w:tcPr>
            <w:tcW w:w="2126" w:type="dxa"/>
          </w:tcPr>
          <w:p w14:paraId="04495B3F" w14:textId="77777777" w:rsidR="00331FE5" w:rsidRPr="00331FE5" w:rsidRDefault="00331FE5" w:rsidP="00331FE5">
            <w:pPr>
              <w:pStyle w:val="Small-TableswithinQuotes"/>
              <w:jc w:val="center"/>
              <w:rPr>
                <w:b/>
                <w:sz w:val="24"/>
                <w:szCs w:val="24"/>
              </w:rPr>
            </w:pPr>
            <w:r w:rsidRPr="00331FE5">
              <w:rPr>
                <w:b/>
                <w:sz w:val="24"/>
                <w:szCs w:val="24"/>
              </w:rPr>
              <w:t>Latitude° South</w:t>
            </w:r>
          </w:p>
        </w:tc>
      </w:tr>
      <w:tr w:rsidR="00331FE5" w:rsidRPr="00331FE5" w14:paraId="7B792EE2" w14:textId="77777777" w:rsidTr="00331FE5">
        <w:trPr>
          <w:jc w:val="center"/>
        </w:trPr>
        <w:tc>
          <w:tcPr>
            <w:tcW w:w="2126" w:type="dxa"/>
          </w:tcPr>
          <w:p w14:paraId="234E6A9A" w14:textId="77777777" w:rsidR="00331FE5" w:rsidRPr="00331FE5" w:rsidRDefault="00331FE5" w:rsidP="00331FE5">
            <w:pPr>
              <w:pStyle w:val="Small-TableswithinQuotes"/>
              <w:jc w:val="center"/>
              <w:rPr>
                <w:sz w:val="24"/>
                <w:szCs w:val="24"/>
              </w:rPr>
            </w:pPr>
            <w:r w:rsidRPr="00331FE5">
              <w:rPr>
                <w:sz w:val="24"/>
                <w:szCs w:val="24"/>
              </w:rPr>
              <w:t>145.709074</w:t>
            </w:r>
          </w:p>
        </w:tc>
        <w:tc>
          <w:tcPr>
            <w:tcW w:w="2126" w:type="dxa"/>
          </w:tcPr>
          <w:p w14:paraId="125C56C3" w14:textId="77777777" w:rsidR="00331FE5" w:rsidRPr="00331FE5" w:rsidRDefault="00331FE5" w:rsidP="00331FE5">
            <w:pPr>
              <w:pStyle w:val="Small-TableswithinQuotes"/>
              <w:jc w:val="center"/>
              <w:rPr>
                <w:sz w:val="24"/>
                <w:szCs w:val="24"/>
              </w:rPr>
            </w:pPr>
            <w:r w:rsidRPr="00331FE5">
              <w:rPr>
                <w:sz w:val="24"/>
                <w:szCs w:val="24"/>
              </w:rPr>
              <w:t>18.607288</w:t>
            </w:r>
          </w:p>
        </w:tc>
      </w:tr>
      <w:tr w:rsidR="00331FE5" w:rsidRPr="00331FE5" w14:paraId="5E8F537F" w14:textId="77777777" w:rsidTr="00331FE5">
        <w:trPr>
          <w:jc w:val="center"/>
        </w:trPr>
        <w:tc>
          <w:tcPr>
            <w:tcW w:w="2126" w:type="dxa"/>
          </w:tcPr>
          <w:p w14:paraId="73088F35" w14:textId="77777777" w:rsidR="00331FE5" w:rsidRPr="00331FE5" w:rsidRDefault="00331FE5" w:rsidP="00331FE5">
            <w:pPr>
              <w:pStyle w:val="Small-TableswithinQuotes"/>
              <w:jc w:val="center"/>
              <w:rPr>
                <w:sz w:val="24"/>
                <w:szCs w:val="24"/>
              </w:rPr>
            </w:pPr>
            <w:r w:rsidRPr="00331FE5">
              <w:rPr>
                <w:sz w:val="24"/>
                <w:szCs w:val="24"/>
              </w:rPr>
              <w:t>145.708573</w:t>
            </w:r>
          </w:p>
        </w:tc>
        <w:tc>
          <w:tcPr>
            <w:tcW w:w="2126" w:type="dxa"/>
          </w:tcPr>
          <w:p w14:paraId="2A6ACEE1" w14:textId="77777777" w:rsidR="00331FE5" w:rsidRPr="00331FE5" w:rsidRDefault="00331FE5" w:rsidP="00331FE5">
            <w:pPr>
              <w:pStyle w:val="Small-TableswithinQuotes"/>
              <w:jc w:val="center"/>
              <w:rPr>
                <w:sz w:val="24"/>
                <w:szCs w:val="24"/>
              </w:rPr>
            </w:pPr>
            <w:r w:rsidRPr="00331FE5">
              <w:rPr>
                <w:sz w:val="24"/>
                <w:szCs w:val="24"/>
              </w:rPr>
              <w:t>18.605408</w:t>
            </w:r>
          </w:p>
        </w:tc>
      </w:tr>
      <w:tr w:rsidR="00331FE5" w:rsidRPr="00331FE5" w14:paraId="12FDEB27" w14:textId="77777777" w:rsidTr="00331FE5">
        <w:trPr>
          <w:jc w:val="center"/>
        </w:trPr>
        <w:tc>
          <w:tcPr>
            <w:tcW w:w="2126" w:type="dxa"/>
          </w:tcPr>
          <w:p w14:paraId="3B830D19" w14:textId="77777777" w:rsidR="00331FE5" w:rsidRPr="00331FE5" w:rsidRDefault="00331FE5" w:rsidP="00331FE5">
            <w:pPr>
              <w:pStyle w:val="Small-TableswithinQuotes"/>
              <w:jc w:val="center"/>
              <w:rPr>
                <w:sz w:val="24"/>
                <w:szCs w:val="24"/>
              </w:rPr>
            </w:pPr>
            <w:r w:rsidRPr="00331FE5">
              <w:rPr>
                <w:sz w:val="24"/>
                <w:szCs w:val="24"/>
              </w:rPr>
              <w:t>145.709074</w:t>
            </w:r>
          </w:p>
        </w:tc>
        <w:tc>
          <w:tcPr>
            <w:tcW w:w="2126" w:type="dxa"/>
          </w:tcPr>
          <w:p w14:paraId="2D9A4961" w14:textId="77777777" w:rsidR="00331FE5" w:rsidRPr="00331FE5" w:rsidRDefault="00331FE5" w:rsidP="00331FE5">
            <w:pPr>
              <w:pStyle w:val="Small-TableswithinQuotes"/>
              <w:jc w:val="center"/>
              <w:rPr>
                <w:sz w:val="24"/>
                <w:szCs w:val="24"/>
              </w:rPr>
            </w:pPr>
            <w:r w:rsidRPr="00331FE5">
              <w:rPr>
                <w:sz w:val="24"/>
                <w:szCs w:val="24"/>
              </w:rPr>
              <w:t>18.603152</w:t>
            </w:r>
          </w:p>
        </w:tc>
      </w:tr>
      <w:tr w:rsidR="00331FE5" w:rsidRPr="00331FE5" w14:paraId="52273C4E" w14:textId="77777777" w:rsidTr="00331FE5">
        <w:trPr>
          <w:jc w:val="center"/>
        </w:trPr>
        <w:tc>
          <w:tcPr>
            <w:tcW w:w="2126" w:type="dxa"/>
          </w:tcPr>
          <w:p w14:paraId="3232F3A3" w14:textId="77777777" w:rsidR="00331FE5" w:rsidRPr="00331FE5" w:rsidRDefault="00331FE5" w:rsidP="00331FE5">
            <w:pPr>
              <w:pStyle w:val="Small-TableswithinQuotes"/>
              <w:jc w:val="center"/>
              <w:rPr>
                <w:sz w:val="24"/>
                <w:szCs w:val="24"/>
              </w:rPr>
            </w:pPr>
            <w:r w:rsidRPr="00331FE5">
              <w:rPr>
                <w:sz w:val="24"/>
                <w:szCs w:val="24"/>
              </w:rPr>
              <w:t>145.709450</w:t>
            </w:r>
          </w:p>
        </w:tc>
        <w:tc>
          <w:tcPr>
            <w:tcW w:w="2126" w:type="dxa"/>
          </w:tcPr>
          <w:p w14:paraId="67B97E18" w14:textId="77777777" w:rsidR="00331FE5" w:rsidRPr="00331FE5" w:rsidRDefault="00331FE5" w:rsidP="00331FE5">
            <w:pPr>
              <w:pStyle w:val="Small-TableswithinQuotes"/>
              <w:jc w:val="center"/>
              <w:rPr>
                <w:sz w:val="24"/>
                <w:szCs w:val="24"/>
              </w:rPr>
            </w:pPr>
            <w:r w:rsidRPr="00331FE5">
              <w:rPr>
                <w:sz w:val="24"/>
                <w:szCs w:val="24"/>
              </w:rPr>
              <w:t>18.600145</w:t>
            </w:r>
          </w:p>
        </w:tc>
      </w:tr>
      <w:tr w:rsidR="00331FE5" w:rsidRPr="00331FE5" w14:paraId="0BE5B889" w14:textId="77777777" w:rsidTr="00331FE5">
        <w:trPr>
          <w:jc w:val="center"/>
        </w:trPr>
        <w:tc>
          <w:tcPr>
            <w:tcW w:w="2126" w:type="dxa"/>
          </w:tcPr>
          <w:p w14:paraId="46415128" w14:textId="77777777" w:rsidR="00331FE5" w:rsidRPr="00331FE5" w:rsidRDefault="00331FE5" w:rsidP="00331FE5">
            <w:pPr>
              <w:pStyle w:val="Small-TableswithinQuotes"/>
              <w:jc w:val="center"/>
              <w:rPr>
                <w:sz w:val="24"/>
                <w:szCs w:val="24"/>
              </w:rPr>
            </w:pPr>
            <w:r w:rsidRPr="00331FE5">
              <w:rPr>
                <w:sz w:val="24"/>
                <w:szCs w:val="24"/>
              </w:rPr>
              <w:t>145.709200</w:t>
            </w:r>
          </w:p>
        </w:tc>
        <w:tc>
          <w:tcPr>
            <w:tcW w:w="2126" w:type="dxa"/>
          </w:tcPr>
          <w:p w14:paraId="52D336AF" w14:textId="77777777" w:rsidR="00331FE5" w:rsidRPr="00331FE5" w:rsidRDefault="00331FE5" w:rsidP="00331FE5">
            <w:pPr>
              <w:pStyle w:val="Small-TableswithinQuotes"/>
              <w:jc w:val="center"/>
              <w:rPr>
                <w:sz w:val="24"/>
                <w:szCs w:val="24"/>
              </w:rPr>
            </w:pPr>
            <w:r w:rsidRPr="00331FE5">
              <w:rPr>
                <w:sz w:val="24"/>
                <w:szCs w:val="24"/>
              </w:rPr>
              <w:t>18.594130</w:t>
            </w:r>
          </w:p>
        </w:tc>
      </w:tr>
      <w:tr w:rsidR="00331FE5" w:rsidRPr="00331FE5" w14:paraId="6FF445EE" w14:textId="77777777" w:rsidTr="00331FE5">
        <w:trPr>
          <w:jc w:val="center"/>
        </w:trPr>
        <w:tc>
          <w:tcPr>
            <w:tcW w:w="2126" w:type="dxa"/>
          </w:tcPr>
          <w:p w14:paraId="06E514E6" w14:textId="77777777" w:rsidR="00331FE5" w:rsidRPr="00331FE5" w:rsidRDefault="00331FE5" w:rsidP="00331FE5">
            <w:pPr>
              <w:pStyle w:val="Small-TableswithinQuotes"/>
              <w:jc w:val="center"/>
              <w:rPr>
                <w:sz w:val="24"/>
                <w:szCs w:val="24"/>
              </w:rPr>
            </w:pPr>
            <w:r w:rsidRPr="00331FE5">
              <w:rPr>
                <w:sz w:val="24"/>
                <w:szCs w:val="24"/>
              </w:rPr>
              <w:t>145.708698</w:t>
            </w:r>
          </w:p>
        </w:tc>
        <w:tc>
          <w:tcPr>
            <w:tcW w:w="2126" w:type="dxa"/>
          </w:tcPr>
          <w:p w14:paraId="1D5F66B7" w14:textId="77777777" w:rsidR="00331FE5" w:rsidRPr="00331FE5" w:rsidRDefault="00331FE5" w:rsidP="00331FE5">
            <w:pPr>
              <w:pStyle w:val="Small-TableswithinQuotes"/>
              <w:jc w:val="center"/>
              <w:rPr>
                <w:sz w:val="24"/>
                <w:szCs w:val="24"/>
              </w:rPr>
            </w:pPr>
            <w:r w:rsidRPr="00331FE5">
              <w:rPr>
                <w:sz w:val="24"/>
                <w:szCs w:val="24"/>
              </w:rPr>
              <w:t>18.590370</w:t>
            </w:r>
          </w:p>
        </w:tc>
      </w:tr>
      <w:tr w:rsidR="00331FE5" w:rsidRPr="00331FE5" w14:paraId="46328A03" w14:textId="77777777" w:rsidTr="00331FE5">
        <w:tblPrEx>
          <w:jc w:val="left"/>
        </w:tblPrEx>
        <w:tc>
          <w:tcPr>
            <w:tcW w:w="2126" w:type="dxa"/>
          </w:tcPr>
          <w:p w14:paraId="092BB84C" w14:textId="77777777" w:rsidR="00331FE5" w:rsidRPr="00331FE5" w:rsidRDefault="00331FE5" w:rsidP="00331FE5">
            <w:pPr>
              <w:pStyle w:val="Small-TableswithinQuotes"/>
              <w:jc w:val="center"/>
              <w:rPr>
                <w:sz w:val="24"/>
                <w:szCs w:val="24"/>
              </w:rPr>
            </w:pPr>
            <w:r w:rsidRPr="00331FE5">
              <w:rPr>
                <w:sz w:val="24"/>
                <w:szCs w:val="24"/>
              </w:rPr>
              <w:t>145.706568</w:t>
            </w:r>
          </w:p>
        </w:tc>
        <w:tc>
          <w:tcPr>
            <w:tcW w:w="2126" w:type="dxa"/>
          </w:tcPr>
          <w:p w14:paraId="6D49E066" w14:textId="77777777" w:rsidR="00331FE5" w:rsidRPr="00331FE5" w:rsidRDefault="00331FE5" w:rsidP="00331FE5">
            <w:pPr>
              <w:pStyle w:val="Small-TableswithinQuotes"/>
              <w:jc w:val="center"/>
              <w:rPr>
                <w:sz w:val="24"/>
                <w:szCs w:val="24"/>
              </w:rPr>
            </w:pPr>
            <w:r w:rsidRPr="00331FE5">
              <w:rPr>
                <w:sz w:val="24"/>
                <w:szCs w:val="24"/>
              </w:rPr>
              <w:t>18.586611</w:t>
            </w:r>
          </w:p>
        </w:tc>
      </w:tr>
      <w:tr w:rsidR="00331FE5" w:rsidRPr="00331FE5" w14:paraId="600A491E" w14:textId="77777777" w:rsidTr="00331FE5">
        <w:tblPrEx>
          <w:jc w:val="left"/>
        </w:tblPrEx>
        <w:tc>
          <w:tcPr>
            <w:tcW w:w="2126" w:type="dxa"/>
          </w:tcPr>
          <w:p w14:paraId="1BE570BB" w14:textId="77777777" w:rsidR="00331FE5" w:rsidRPr="00331FE5" w:rsidRDefault="00331FE5" w:rsidP="00331FE5">
            <w:pPr>
              <w:pStyle w:val="Small-TableswithinQuotes"/>
              <w:jc w:val="center"/>
              <w:rPr>
                <w:sz w:val="24"/>
                <w:szCs w:val="24"/>
              </w:rPr>
            </w:pPr>
            <w:r w:rsidRPr="00331FE5">
              <w:rPr>
                <w:sz w:val="24"/>
                <w:szCs w:val="24"/>
              </w:rPr>
              <w:t>145.703310</w:t>
            </w:r>
          </w:p>
        </w:tc>
        <w:tc>
          <w:tcPr>
            <w:tcW w:w="2126" w:type="dxa"/>
          </w:tcPr>
          <w:p w14:paraId="4C226F07" w14:textId="77777777" w:rsidR="00331FE5" w:rsidRPr="00331FE5" w:rsidRDefault="00331FE5" w:rsidP="00331FE5">
            <w:pPr>
              <w:pStyle w:val="Small-TableswithinQuotes"/>
              <w:jc w:val="center"/>
              <w:rPr>
                <w:sz w:val="24"/>
                <w:szCs w:val="24"/>
              </w:rPr>
            </w:pPr>
            <w:r w:rsidRPr="00331FE5">
              <w:rPr>
                <w:sz w:val="24"/>
                <w:szCs w:val="24"/>
              </w:rPr>
              <w:t>18.583854</w:t>
            </w:r>
          </w:p>
        </w:tc>
      </w:tr>
      <w:tr w:rsidR="00331FE5" w:rsidRPr="00331FE5" w14:paraId="4B94B518" w14:textId="77777777" w:rsidTr="00331FE5">
        <w:tblPrEx>
          <w:jc w:val="left"/>
        </w:tblPrEx>
        <w:tc>
          <w:tcPr>
            <w:tcW w:w="2126" w:type="dxa"/>
          </w:tcPr>
          <w:p w14:paraId="05A3DB1E" w14:textId="77777777" w:rsidR="00331FE5" w:rsidRPr="00331FE5" w:rsidRDefault="00331FE5" w:rsidP="00331FE5">
            <w:pPr>
              <w:pStyle w:val="Small-TableswithinQuotes"/>
              <w:jc w:val="center"/>
              <w:rPr>
                <w:sz w:val="24"/>
                <w:szCs w:val="24"/>
              </w:rPr>
            </w:pPr>
            <w:r w:rsidRPr="00331FE5">
              <w:rPr>
                <w:sz w:val="24"/>
                <w:szCs w:val="24"/>
              </w:rPr>
              <w:t>145.700051</w:t>
            </w:r>
          </w:p>
        </w:tc>
        <w:tc>
          <w:tcPr>
            <w:tcW w:w="2126" w:type="dxa"/>
          </w:tcPr>
          <w:p w14:paraId="7A19D1DB" w14:textId="77777777" w:rsidR="00331FE5" w:rsidRPr="00331FE5" w:rsidRDefault="00331FE5" w:rsidP="00331FE5">
            <w:pPr>
              <w:pStyle w:val="Small-TableswithinQuotes"/>
              <w:jc w:val="center"/>
              <w:rPr>
                <w:sz w:val="24"/>
                <w:szCs w:val="24"/>
              </w:rPr>
            </w:pPr>
            <w:r w:rsidRPr="00331FE5">
              <w:rPr>
                <w:sz w:val="24"/>
                <w:szCs w:val="24"/>
              </w:rPr>
              <w:t>18.579969</w:t>
            </w:r>
          </w:p>
        </w:tc>
      </w:tr>
      <w:tr w:rsidR="00331FE5" w:rsidRPr="00331FE5" w14:paraId="16EEB709" w14:textId="77777777" w:rsidTr="00331FE5">
        <w:tblPrEx>
          <w:jc w:val="left"/>
        </w:tblPrEx>
        <w:tc>
          <w:tcPr>
            <w:tcW w:w="2126" w:type="dxa"/>
          </w:tcPr>
          <w:p w14:paraId="22F44159" w14:textId="77777777" w:rsidR="00331FE5" w:rsidRPr="00331FE5" w:rsidRDefault="00331FE5" w:rsidP="00331FE5">
            <w:pPr>
              <w:pStyle w:val="Small-TableswithinQuotes"/>
              <w:jc w:val="center"/>
              <w:rPr>
                <w:sz w:val="24"/>
                <w:szCs w:val="24"/>
              </w:rPr>
            </w:pPr>
            <w:r w:rsidRPr="00331FE5">
              <w:rPr>
                <w:sz w:val="24"/>
                <w:szCs w:val="24"/>
              </w:rPr>
              <w:t>145.699425</w:t>
            </w:r>
          </w:p>
        </w:tc>
        <w:tc>
          <w:tcPr>
            <w:tcW w:w="2126" w:type="dxa"/>
          </w:tcPr>
          <w:p w14:paraId="0F7BAED4" w14:textId="77777777" w:rsidR="00331FE5" w:rsidRPr="00331FE5" w:rsidRDefault="00331FE5" w:rsidP="00331FE5">
            <w:pPr>
              <w:pStyle w:val="Small-TableswithinQuotes"/>
              <w:jc w:val="center"/>
              <w:rPr>
                <w:sz w:val="24"/>
                <w:szCs w:val="24"/>
              </w:rPr>
            </w:pPr>
            <w:r w:rsidRPr="00331FE5">
              <w:rPr>
                <w:sz w:val="24"/>
                <w:szCs w:val="24"/>
              </w:rPr>
              <w:t>18.577463</w:t>
            </w:r>
          </w:p>
        </w:tc>
      </w:tr>
      <w:tr w:rsidR="00331FE5" w:rsidRPr="00331FE5" w14:paraId="72FECB2C" w14:textId="77777777" w:rsidTr="00331FE5">
        <w:tblPrEx>
          <w:jc w:val="left"/>
        </w:tblPrEx>
        <w:tc>
          <w:tcPr>
            <w:tcW w:w="2126" w:type="dxa"/>
          </w:tcPr>
          <w:p w14:paraId="5EF09AB3" w14:textId="77777777" w:rsidR="00331FE5" w:rsidRPr="00331FE5" w:rsidRDefault="00331FE5" w:rsidP="00331FE5">
            <w:pPr>
              <w:pStyle w:val="Small-TableswithinQuotes"/>
              <w:jc w:val="center"/>
              <w:rPr>
                <w:sz w:val="24"/>
                <w:szCs w:val="24"/>
              </w:rPr>
            </w:pPr>
            <w:r w:rsidRPr="00331FE5">
              <w:rPr>
                <w:sz w:val="24"/>
                <w:szCs w:val="24"/>
              </w:rPr>
              <w:t>145.700571</w:t>
            </w:r>
          </w:p>
        </w:tc>
        <w:tc>
          <w:tcPr>
            <w:tcW w:w="2126" w:type="dxa"/>
          </w:tcPr>
          <w:p w14:paraId="4F6BBB57" w14:textId="77777777" w:rsidR="00331FE5" w:rsidRPr="00331FE5" w:rsidRDefault="00331FE5" w:rsidP="00331FE5">
            <w:pPr>
              <w:pStyle w:val="Small-TableswithinQuotes"/>
              <w:jc w:val="center"/>
              <w:rPr>
                <w:sz w:val="24"/>
                <w:szCs w:val="24"/>
              </w:rPr>
            </w:pPr>
            <w:r w:rsidRPr="00331FE5">
              <w:rPr>
                <w:sz w:val="24"/>
                <w:szCs w:val="24"/>
              </w:rPr>
              <w:t>18.575145</w:t>
            </w:r>
          </w:p>
        </w:tc>
      </w:tr>
      <w:tr w:rsidR="00331FE5" w:rsidRPr="00331FE5" w14:paraId="359EE408" w14:textId="77777777" w:rsidTr="00331FE5">
        <w:tblPrEx>
          <w:jc w:val="left"/>
        </w:tblPrEx>
        <w:tc>
          <w:tcPr>
            <w:tcW w:w="2126" w:type="dxa"/>
          </w:tcPr>
          <w:p w14:paraId="33C55DA2" w14:textId="77777777" w:rsidR="00331FE5" w:rsidRPr="00331FE5" w:rsidRDefault="00331FE5" w:rsidP="00331FE5">
            <w:pPr>
              <w:pStyle w:val="Small-TableswithinQuotes"/>
              <w:jc w:val="center"/>
              <w:rPr>
                <w:sz w:val="24"/>
                <w:szCs w:val="24"/>
              </w:rPr>
            </w:pPr>
            <w:r w:rsidRPr="00331FE5">
              <w:rPr>
                <w:sz w:val="24"/>
                <w:szCs w:val="24"/>
              </w:rPr>
              <w:t>145.701375</w:t>
            </w:r>
          </w:p>
        </w:tc>
        <w:tc>
          <w:tcPr>
            <w:tcW w:w="2126" w:type="dxa"/>
          </w:tcPr>
          <w:p w14:paraId="35A5D310" w14:textId="77777777" w:rsidR="00331FE5" w:rsidRPr="00331FE5" w:rsidRDefault="00331FE5" w:rsidP="00331FE5">
            <w:pPr>
              <w:pStyle w:val="Small-TableswithinQuotes"/>
              <w:jc w:val="center"/>
              <w:rPr>
                <w:sz w:val="24"/>
                <w:szCs w:val="24"/>
              </w:rPr>
            </w:pPr>
            <w:r w:rsidRPr="00331FE5">
              <w:rPr>
                <w:sz w:val="24"/>
                <w:szCs w:val="24"/>
              </w:rPr>
              <w:t>18.573448</w:t>
            </w:r>
          </w:p>
        </w:tc>
      </w:tr>
      <w:tr w:rsidR="00331FE5" w:rsidRPr="00331FE5" w14:paraId="02B03DC5" w14:textId="77777777" w:rsidTr="00331FE5">
        <w:tblPrEx>
          <w:jc w:val="left"/>
        </w:tblPrEx>
        <w:tc>
          <w:tcPr>
            <w:tcW w:w="2126" w:type="dxa"/>
          </w:tcPr>
          <w:p w14:paraId="2B9ECADE" w14:textId="77777777" w:rsidR="00331FE5" w:rsidRPr="00331FE5" w:rsidRDefault="00331FE5" w:rsidP="00331FE5">
            <w:pPr>
              <w:pStyle w:val="Small-TableswithinQuotes"/>
              <w:jc w:val="center"/>
              <w:rPr>
                <w:sz w:val="24"/>
                <w:szCs w:val="24"/>
              </w:rPr>
            </w:pPr>
            <w:r w:rsidRPr="00331FE5">
              <w:rPr>
                <w:sz w:val="24"/>
                <w:szCs w:val="24"/>
              </w:rPr>
              <w:t>145.701196</w:t>
            </w:r>
          </w:p>
        </w:tc>
        <w:tc>
          <w:tcPr>
            <w:tcW w:w="2126" w:type="dxa"/>
          </w:tcPr>
          <w:p w14:paraId="05D976D3" w14:textId="77777777" w:rsidR="00331FE5" w:rsidRPr="00331FE5" w:rsidRDefault="00331FE5" w:rsidP="00331FE5">
            <w:pPr>
              <w:pStyle w:val="Small-TableswithinQuotes"/>
              <w:jc w:val="center"/>
              <w:rPr>
                <w:sz w:val="24"/>
                <w:szCs w:val="24"/>
              </w:rPr>
            </w:pPr>
            <w:r w:rsidRPr="00331FE5">
              <w:rPr>
                <w:sz w:val="24"/>
                <w:szCs w:val="24"/>
              </w:rPr>
              <w:t>18.571661</w:t>
            </w:r>
          </w:p>
        </w:tc>
      </w:tr>
      <w:tr w:rsidR="00331FE5" w:rsidRPr="00331FE5" w14:paraId="18AC1027" w14:textId="77777777" w:rsidTr="00331FE5">
        <w:tblPrEx>
          <w:jc w:val="left"/>
        </w:tblPrEx>
        <w:tc>
          <w:tcPr>
            <w:tcW w:w="2126" w:type="dxa"/>
          </w:tcPr>
          <w:p w14:paraId="3E3E5C20" w14:textId="77777777" w:rsidR="00331FE5" w:rsidRPr="00331FE5" w:rsidRDefault="00331FE5" w:rsidP="00331FE5">
            <w:pPr>
              <w:pStyle w:val="Small-TableswithinQuotes"/>
              <w:jc w:val="center"/>
              <w:rPr>
                <w:sz w:val="24"/>
                <w:szCs w:val="24"/>
              </w:rPr>
            </w:pPr>
            <w:r w:rsidRPr="00331FE5">
              <w:rPr>
                <w:sz w:val="24"/>
                <w:szCs w:val="24"/>
              </w:rPr>
              <w:t>145.700839</w:t>
            </w:r>
          </w:p>
        </w:tc>
        <w:tc>
          <w:tcPr>
            <w:tcW w:w="2126" w:type="dxa"/>
          </w:tcPr>
          <w:p w14:paraId="7960FBE2" w14:textId="77777777" w:rsidR="00331FE5" w:rsidRPr="00331FE5" w:rsidRDefault="00331FE5" w:rsidP="00331FE5">
            <w:pPr>
              <w:pStyle w:val="Small-TableswithinQuotes"/>
              <w:jc w:val="center"/>
              <w:rPr>
                <w:sz w:val="24"/>
                <w:szCs w:val="24"/>
              </w:rPr>
            </w:pPr>
            <w:r w:rsidRPr="00331FE5">
              <w:rPr>
                <w:sz w:val="24"/>
                <w:szCs w:val="24"/>
              </w:rPr>
              <w:t>18.569517</w:t>
            </w:r>
          </w:p>
        </w:tc>
      </w:tr>
      <w:tr w:rsidR="00331FE5" w:rsidRPr="00331FE5" w14:paraId="46D2BFB8" w14:textId="77777777" w:rsidTr="00331FE5">
        <w:tblPrEx>
          <w:jc w:val="left"/>
        </w:tblPrEx>
        <w:tc>
          <w:tcPr>
            <w:tcW w:w="2126" w:type="dxa"/>
          </w:tcPr>
          <w:p w14:paraId="1BF4762C" w14:textId="77777777" w:rsidR="00331FE5" w:rsidRPr="00331FE5" w:rsidRDefault="00331FE5" w:rsidP="00331FE5">
            <w:pPr>
              <w:pStyle w:val="Small-TableswithinQuotes"/>
              <w:jc w:val="center"/>
              <w:rPr>
                <w:sz w:val="24"/>
                <w:szCs w:val="24"/>
              </w:rPr>
            </w:pPr>
            <w:r w:rsidRPr="00331FE5">
              <w:rPr>
                <w:sz w:val="24"/>
                <w:szCs w:val="24"/>
              </w:rPr>
              <w:t>145.700392</w:t>
            </w:r>
          </w:p>
        </w:tc>
        <w:tc>
          <w:tcPr>
            <w:tcW w:w="2126" w:type="dxa"/>
          </w:tcPr>
          <w:p w14:paraId="0C662CD6" w14:textId="77777777" w:rsidR="00331FE5" w:rsidRPr="00331FE5" w:rsidRDefault="00331FE5" w:rsidP="00331FE5">
            <w:pPr>
              <w:pStyle w:val="Small-TableswithinQuotes"/>
              <w:jc w:val="center"/>
              <w:rPr>
                <w:sz w:val="24"/>
                <w:szCs w:val="24"/>
              </w:rPr>
            </w:pPr>
            <w:r w:rsidRPr="00331FE5">
              <w:rPr>
                <w:sz w:val="24"/>
                <w:szCs w:val="24"/>
              </w:rPr>
              <w:t>18.568624</w:t>
            </w:r>
          </w:p>
        </w:tc>
      </w:tr>
      <w:tr w:rsidR="00331FE5" w:rsidRPr="00331FE5" w14:paraId="7E707DA3" w14:textId="77777777" w:rsidTr="00331FE5">
        <w:tblPrEx>
          <w:jc w:val="left"/>
        </w:tblPrEx>
        <w:tc>
          <w:tcPr>
            <w:tcW w:w="2126" w:type="dxa"/>
          </w:tcPr>
          <w:p w14:paraId="1E11D59B" w14:textId="77777777" w:rsidR="00331FE5" w:rsidRPr="00331FE5" w:rsidRDefault="00331FE5" w:rsidP="00331FE5">
            <w:pPr>
              <w:pStyle w:val="Small-TableswithinQuotes"/>
              <w:jc w:val="center"/>
              <w:rPr>
                <w:sz w:val="24"/>
                <w:szCs w:val="24"/>
              </w:rPr>
            </w:pPr>
            <w:r w:rsidRPr="00331FE5">
              <w:rPr>
                <w:sz w:val="24"/>
                <w:szCs w:val="24"/>
              </w:rPr>
              <w:t>145.699857</w:t>
            </w:r>
          </w:p>
        </w:tc>
        <w:tc>
          <w:tcPr>
            <w:tcW w:w="2126" w:type="dxa"/>
          </w:tcPr>
          <w:p w14:paraId="2D3C5408" w14:textId="77777777" w:rsidR="00331FE5" w:rsidRPr="00331FE5" w:rsidRDefault="00331FE5" w:rsidP="00331FE5">
            <w:pPr>
              <w:pStyle w:val="Small-TableswithinQuotes"/>
              <w:jc w:val="center"/>
              <w:rPr>
                <w:sz w:val="24"/>
                <w:szCs w:val="24"/>
              </w:rPr>
            </w:pPr>
            <w:r w:rsidRPr="00331FE5">
              <w:rPr>
                <w:sz w:val="24"/>
                <w:szCs w:val="24"/>
              </w:rPr>
              <w:t>18.567820</w:t>
            </w:r>
          </w:p>
        </w:tc>
      </w:tr>
      <w:tr w:rsidR="00331FE5" w:rsidRPr="00331FE5" w14:paraId="37E1437F" w14:textId="77777777" w:rsidTr="00331FE5">
        <w:tblPrEx>
          <w:jc w:val="left"/>
        </w:tblPrEx>
        <w:tc>
          <w:tcPr>
            <w:tcW w:w="2126" w:type="dxa"/>
          </w:tcPr>
          <w:p w14:paraId="3C90C20A" w14:textId="77777777" w:rsidR="00331FE5" w:rsidRPr="00331FE5" w:rsidRDefault="00331FE5" w:rsidP="00331FE5">
            <w:pPr>
              <w:pStyle w:val="Small-TableswithinQuotes"/>
              <w:jc w:val="center"/>
              <w:rPr>
                <w:sz w:val="24"/>
                <w:szCs w:val="24"/>
              </w:rPr>
            </w:pPr>
            <w:r w:rsidRPr="00331FE5">
              <w:rPr>
                <w:sz w:val="24"/>
                <w:szCs w:val="24"/>
              </w:rPr>
              <w:t>145.700214</w:t>
            </w:r>
          </w:p>
        </w:tc>
        <w:tc>
          <w:tcPr>
            <w:tcW w:w="2126" w:type="dxa"/>
          </w:tcPr>
          <w:p w14:paraId="1870BBCC" w14:textId="77777777" w:rsidR="00331FE5" w:rsidRPr="00331FE5" w:rsidRDefault="00331FE5" w:rsidP="00331FE5">
            <w:pPr>
              <w:pStyle w:val="Small-TableswithinQuotes"/>
              <w:jc w:val="center"/>
              <w:rPr>
                <w:sz w:val="24"/>
                <w:szCs w:val="24"/>
              </w:rPr>
            </w:pPr>
            <w:r w:rsidRPr="00331FE5">
              <w:rPr>
                <w:sz w:val="24"/>
                <w:szCs w:val="24"/>
              </w:rPr>
              <w:t>18.567016</w:t>
            </w:r>
          </w:p>
        </w:tc>
      </w:tr>
      <w:tr w:rsidR="00331FE5" w:rsidRPr="00331FE5" w14:paraId="4E9CCAE1" w14:textId="77777777" w:rsidTr="00331FE5">
        <w:tblPrEx>
          <w:jc w:val="left"/>
        </w:tblPrEx>
        <w:tc>
          <w:tcPr>
            <w:tcW w:w="2126" w:type="dxa"/>
          </w:tcPr>
          <w:p w14:paraId="57E7366D" w14:textId="77777777" w:rsidR="00331FE5" w:rsidRPr="00331FE5" w:rsidRDefault="00331FE5" w:rsidP="00331FE5">
            <w:pPr>
              <w:pStyle w:val="Small-TableswithinQuotes"/>
              <w:jc w:val="center"/>
              <w:rPr>
                <w:sz w:val="24"/>
                <w:szCs w:val="24"/>
              </w:rPr>
            </w:pPr>
            <w:r w:rsidRPr="00331FE5">
              <w:rPr>
                <w:sz w:val="24"/>
                <w:szCs w:val="24"/>
              </w:rPr>
              <w:t>145.701018</w:t>
            </w:r>
          </w:p>
        </w:tc>
        <w:tc>
          <w:tcPr>
            <w:tcW w:w="2126" w:type="dxa"/>
          </w:tcPr>
          <w:p w14:paraId="5C1FE4E3" w14:textId="77777777" w:rsidR="00331FE5" w:rsidRPr="00331FE5" w:rsidRDefault="00331FE5" w:rsidP="00331FE5">
            <w:pPr>
              <w:pStyle w:val="Small-TableswithinQuotes"/>
              <w:jc w:val="center"/>
              <w:rPr>
                <w:sz w:val="24"/>
                <w:szCs w:val="24"/>
              </w:rPr>
            </w:pPr>
            <w:r w:rsidRPr="00331FE5">
              <w:rPr>
                <w:sz w:val="24"/>
                <w:szCs w:val="24"/>
              </w:rPr>
              <w:t>18.566034</w:t>
            </w:r>
          </w:p>
        </w:tc>
      </w:tr>
      <w:tr w:rsidR="00331FE5" w:rsidRPr="00331FE5" w14:paraId="229A69B5" w14:textId="77777777" w:rsidTr="00331FE5">
        <w:tblPrEx>
          <w:jc w:val="left"/>
        </w:tblPrEx>
        <w:tc>
          <w:tcPr>
            <w:tcW w:w="2126" w:type="dxa"/>
          </w:tcPr>
          <w:p w14:paraId="70200196" w14:textId="77777777" w:rsidR="00331FE5" w:rsidRPr="00331FE5" w:rsidRDefault="00331FE5" w:rsidP="00331FE5">
            <w:pPr>
              <w:pStyle w:val="Small-TableswithinQuotes"/>
              <w:jc w:val="center"/>
              <w:rPr>
                <w:sz w:val="24"/>
                <w:szCs w:val="24"/>
              </w:rPr>
            </w:pPr>
            <w:r w:rsidRPr="00331FE5">
              <w:rPr>
                <w:sz w:val="24"/>
                <w:szCs w:val="24"/>
              </w:rPr>
              <w:t>145.702683</w:t>
            </w:r>
          </w:p>
        </w:tc>
        <w:tc>
          <w:tcPr>
            <w:tcW w:w="2126" w:type="dxa"/>
          </w:tcPr>
          <w:p w14:paraId="16E9CE42" w14:textId="77777777" w:rsidR="00331FE5" w:rsidRPr="00331FE5" w:rsidRDefault="00331FE5" w:rsidP="00331FE5">
            <w:pPr>
              <w:pStyle w:val="Small-TableswithinQuotes"/>
              <w:jc w:val="center"/>
              <w:rPr>
                <w:sz w:val="24"/>
                <w:szCs w:val="24"/>
              </w:rPr>
            </w:pPr>
            <w:r w:rsidRPr="00331FE5">
              <w:rPr>
                <w:sz w:val="24"/>
                <w:szCs w:val="24"/>
              </w:rPr>
              <w:t>18.564806</w:t>
            </w:r>
          </w:p>
        </w:tc>
      </w:tr>
      <w:tr w:rsidR="00331FE5" w:rsidRPr="00331FE5" w14:paraId="2A6854BB" w14:textId="77777777" w:rsidTr="00331FE5">
        <w:tblPrEx>
          <w:jc w:val="left"/>
        </w:tblPrEx>
        <w:tc>
          <w:tcPr>
            <w:tcW w:w="2126" w:type="dxa"/>
          </w:tcPr>
          <w:p w14:paraId="18D61348" w14:textId="77777777" w:rsidR="00331FE5" w:rsidRPr="00331FE5" w:rsidRDefault="00331FE5" w:rsidP="00331FE5">
            <w:pPr>
              <w:pStyle w:val="Small-TableswithinQuotes"/>
              <w:jc w:val="center"/>
              <w:rPr>
                <w:sz w:val="24"/>
                <w:szCs w:val="24"/>
              </w:rPr>
            </w:pPr>
            <w:r w:rsidRPr="00331FE5">
              <w:rPr>
                <w:sz w:val="24"/>
                <w:szCs w:val="24"/>
              </w:rPr>
              <w:t>145.705315</w:t>
            </w:r>
          </w:p>
        </w:tc>
        <w:tc>
          <w:tcPr>
            <w:tcW w:w="2126" w:type="dxa"/>
          </w:tcPr>
          <w:p w14:paraId="67AE726B" w14:textId="77777777" w:rsidR="00331FE5" w:rsidRPr="00331FE5" w:rsidRDefault="00331FE5" w:rsidP="00331FE5">
            <w:pPr>
              <w:pStyle w:val="Small-TableswithinQuotes"/>
              <w:jc w:val="center"/>
              <w:rPr>
                <w:sz w:val="24"/>
                <w:szCs w:val="24"/>
              </w:rPr>
            </w:pPr>
            <w:r w:rsidRPr="00331FE5">
              <w:rPr>
                <w:sz w:val="24"/>
                <w:szCs w:val="24"/>
              </w:rPr>
              <w:t>18.562926</w:t>
            </w:r>
          </w:p>
        </w:tc>
      </w:tr>
      <w:tr w:rsidR="00331FE5" w:rsidRPr="00331FE5" w14:paraId="490C70DA" w14:textId="77777777" w:rsidTr="00331FE5">
        <w:tblPrEx>
          <w:jc w:val="left"/>
        </w:tblPrEx>
        <w:tc>
          <w:tcPr>
            <w:tcW w:w="2126" w:type="dxa"/>
          </w:tcPr>
          <w:p w14:paraId="7F8745F3" w14:textId="77777777" w:rsidR="00331FE5" w:rsidRPr="00331FE5" w:rsidRDefault="00331FE5" w:rsidP="00331FE5">
            <w:pPr>
              <w:pStyle w:val="Small-TableswithinQuotes"/>
              <w:jc w:val="center"/>
              <w:rPr>
                <w:sz w:val="24"/>
                <w:szCs w:val="24"/>
              </w:rPr>
            </w:pPr>
            <w:r w:rsidRPr="00331FE5">
              <w:rPr>
                <w:sz w:val="24"/>
                <w:szCs w:val="24"/>
              </w:rPr>
              <w:t>145.706693</w:t>
            </w:r>
          </w:p>
        </w:tc>
        <w:tc>
          <w:tcPr>
            <w:tcW w:w="2126" w:type="dxa"/>
          </w:tcPr>
          <w:p w14:paraId="03936814" w14:textId="77777777" w:rsidR="00331FE5" w:rsidRPr="00331FE5" w:rsidRDefault="00331FE5" w:rsidP="00331FE5">
            <w:pPr>
              <w:pStyle w:val="Small-TableswithinQuotes"/>
              <w:jc w:val="center"/>
              <w:rPr>
                <w:sz w:val="24"/>
                <w:szCs w:val="24"/>
              </w:rPr>
            </w:pPr>
            <w:r w:rsidRPr="00331FE5">
              <w:rPr>
                <w:sz w:val="24"/>
                <w:szCs w:val="24"/>
              </w:rPr>
              <w:t>18.560671</w:t>
            </w:r>
          </w:p>
        </w:tc>
      </w:tr>
      <w:tr w:rsidR="00331FE5" w:rsidRPr="00331FE5" w14:paraId="6290B69E" w14:textId="77777777" w:rsidTr="00331FE5">
        <w:tblPrEx>
          <w:jc w:val="left"/>
        </w:tblPrEx>
        <w:tc>
          <w:tcPr>
            <w:tcW w:w="2126" w:type="dxa"/>
          </w:tcPr>
          <w:p w14:paraId="7D522DC3" w14:textId="77777777" w:rsidR="00331FE5" w:rsidRPr="00331FE5" w:rsidRDefault="00331FE5" w:rsidP="00331FE5">
            <w:pPr>
              <w:pStyle w:val="Small-TableswithinQuotes"/>
              <w:jc w:val="center"/>
              <w:rPr>
                <w:sz w:val="24"/>
                <w:szCs w:val="24"/>
              </w:rPr>
            </w:pPr>
            <w:r w:rsidRPr="00331FE5">
              <w:rPr>
                <w:sz w:val="24"/>
                <w:szCs w:val="24"/>
              </w:rPr>
              <w:t>145.706944</w:t>
            </w:r>
          </w:p>
        </w:tc>
        <w:tc>
          <w:tcPr>
            <w:tcW w:w="2126" w:type="dxa"/>
          </w:tcPr>
          <w:p w14:paraId="54B2987C" w14:textId="77777777" w:rsidR="00331FE5" w:rsidRPr="00331FE5" w:rsidRDefault="00331FE5" w:rsidP="00331FE5">
            <w:pPr>
              <w:pStyle w:val="Small-TableswithinQuotes"/>
              <w:jc w:val="center"/>
              <w:rPr>
                <w:sz w:val="24"/>
                <w:szCs w:val="24"/>
              </w:rPr>
            </w:pPr>
            <w:r w:rsidRPr="00331FE5">
              <w:rPr>
                <w:sz w:val="24"/>
                <w:szCs w:val="24"/>
              </w:rPr>
              <w:t>18.558039</w:t>
            </w:r>
          </w:p>
        </w:tc>
      </w:tr>
      <w:tr w:rsidR="00331FE5" w:rsidRPr="00331FE5" w14:paraId="2B14A09E" w14:textId="77777777" w:rsidTr="00331FE5">
        <w:tblPrEx>
          <w:jc w:val="left"/>
        </w:tblPrEx>
        <w:tc>
          <w:tcPr>
            <w:tcW w:w="2126" w:type="dxa"/>
          </w:tcPr>
          <w:p w14:paraId="64BAC8FA" w14:textId="77777777" w:rsidR="00331FE5" w:rsidRPr="00331FE5" w:rsidRDefault="00331FE5" w:rsidP="00331FE5">
            <w:pPr>
              <w:pStyle w:val="Small-TableswithinQuotes"/>
              <w:jc w:val="center"/>
              <w:rPr>
                <w:sz w:val="24"/>
                <w:szCs w:val="24"/>
              </w:rPr>
            </w:pPr>
            <w:r w:rsidRPr="00331FE5">
              <w:rPr>
                <w:sz w:val="24"/>
                <w:szCs w:val="24"/>
              </w:rPr>
              <w:t>145.707069</w:t>
            </w:r>
          </w:p>
        </w:tc>
        <w:tc>
          <w:tcPr>
            <w:tcW w:w="2126" w:type="dxa"/>
          </w:tcPr>
          <w:p w14:paraId="6CBD0924" w14:textId="77777777" w:rsidR="00331FE5" w:rsidRPr="00331FE5" w:rsidRDefault="00331FE5" w:rsidP="00331FE5">
            <w:pPr>
              <w:pStyle w:val="Small-TableswithinQuotes"/>
              <w:jc w:val="center"/>
              <w:rPr>
                <w:sz w:val="24"/>
                <w:szCs w:val="24"/>
              </w:rPr>
            </w:pPr>
            <w:r w:rsidRPr="00331FE5">
              <w:rPr>
                <w:sz w:val="24"/>
                <w:szCs w:val="24"/>
              </w:rPr>
              <w:t>18.556911</w:t>
            </w:r>
          </w:p>
        </w:tc>
      </w:tr>
      <w:tr w:rsidR="00331FE5" w:rsidRPr="00331FE5" w14:paraId="3F0D38A2" w14:textId="77777777" w:rsidTr="00331FE5">
        <w:tblPrEx>
          <w:jc w:val="left"/>
        </w:tblPrEx>
        <w:tc>
          <w:tcPr>
            <w:tcW w:w="2126" w:type="dxa"/>
          </w:tcPr>
          <w:p w14:paraId="51628EA9" w14:textId="77777777" w:rsidR="00331FE5" w:rsidRPr="00331FE5" w:rsidRDefault="00331FE5" w:rsidP="00331FE5">
            <w:pPr>
              <w:pStyle w:val="Small-TableswithinQuotes"/>
              <w:jc w:val="center"/>
              <w:rPr>
                <w:sz w:val="24"/>
                <w:szCs w:val="24"/>
              </w:rPr>
            </w:pPr>
            <w:r w:rsidRPr="00331FE5">
              <w:rPr>
                <w:sz w:val="24"/>
                <w:szCs w:val="24"/>
              </w:rPr>
              <w:t>145.706818</w:t>
            </w:r>
          </w:p>
        </w:tc>
        <w:tc>
          <w:tcPr>
            <w:tcW w:w="2126" w:type="dxa"/>
          </w:tcPr>
          <w:p w14:paraId="4D07CB40" w14:textId="77777777" w:rsidR="00331FE5" w:rsidRPr="00331FE5" w:rsidRDefault="00331FE5" w:rsidP="00331FE5">
            <w:pPr>
              <w:pStyle w:val="Small-TableswithinQuotes"/>
              <w:jc w:val="center"/>
              <w:rPr>
                <w:sz w:val="24"/>
                <w:szCs w:val="24"/>
              </w:rPr>
            </w:pPr>
            <w:r w:rsidRPr="00331FE5">
              <w:rPr>
                <w:sz w:val="24"/>
                <w:szCs w:val="24"/>
              </w:rPr>
              <w:t>18.556285</w:t>
            </w:r>
          </w:p>
        </w:tc>
      </w:tr>
      <w:tr w:rsidR="00331FE5" w:rsidRPr="00331FE5" w14:paraId="0DF1DB3E" w14:textId="77777777" w:rsidTr="00331FE5">
        <w:tblPrEx>
          <w:jc w:val="left"/>
        </w:tblPrEx>
        <w:tc>
          <w:tcPr>
            <w:tcW w:w="2126" w:type="dxa"/>
          </w:tcPr>
          <w:p w14:paraId="79426548" w14:textId="77777777" w:rsidR="00331FE5" w:rsidRPr="00331FE5" w:rsidRDefault="00331FE5" w:rsidP="00331FE5">
            <w:pPr>
              <w:pStyle w:val="Small-TableswithinQuotes"/>
              <w:jc w:val="center"/>
              <w:rPr>
                <w:sz w:val="24"/>
                <w:szCs w:val="24"/>
              </w:rPr>
            </w:pPr>
            <w:r w:rsidRPr="00331FE5">
              <w:rPr>
                <w:sz w:val="24"/>
                <w:szCs w:val="24"/>
              </w:rPr>
              <w:t>145.705315</w:t>
            </w:r>
          </w:p>
        </w:tc>
        <w:tc>
          <w:tcPr>
            <w:tcW w:w="2126" w:type="dxa"/>
          </w:tcPr>
          <w:p w14:paraId="03347179" w14:textId="77777777" w:rsidR="00331FE5" w:rsidRPr="00331FE5" w:rsidRDefault="00331FE5" w:rsidP="00331FE5">
            <w:pPr>
              <w:pStyle w:val="Small-TableswithinQuotes"/>
              <w:jc w:val="center"/>
              <w:rPr>
                <w:sz w:val="24"/>
                <w:szCs w:val="24"/>
              </w:rPr>
            </w:pPr>
            <w:r w:rsidRPr="00331FE5">
              <w:rPr>
                <w:sz w:val="24"/>
                <w:szCs w:val="24"/>
              </w:rPr>
              <w:t>18.554656</w:t>
            </w:r>
          </w:p>
        </w:tc>
      </w:tr>
      <w:tr w:rsidR="00331FE5" w:rsidRPr="00331FE5" w14:paraId="311EC49A" w14:textId="77777777" w:rsidTr="00331FE5">
        <w:tblPrEx>
          <w:jc w:val="left"/>
        </w:tblPrEx>
        <w:tc>
          <w:tcPr>
            <w:tcW w:w="2126" w:type="dxa"/>
          </w:tcPr>
          <w:p w14:paraId="12749A6B" w14:textId="77777777" w:rsidR="00331FE5" w:rsidRPr="00331FE5" w:rsidRDefault="00331FE5" w:rsidP="00331FE5">
            <w:pPr>
              <w:pStyle w:val="Small-TableswithinQuotes"/>
              <w:jc w:val="center"/>
              <w:rPr>
                <w:sz w:val="24"/>
                <w:szCs w:val="24"/>
              </w:rPr>
            </w:pPr>
            <w:r w:rsidRPr="00331FE5">
              <w:rPr>
                <w:sz w:val="24"/>
                <w:szCs w:val="24"/>
              </w:rPr>
              <w:t>145.703184</w:t>
            </w:r>
          </w:p>
        </w:tc>
        <w:tc>
          <w:tcPr>
            <w:tcW w:w="2126" w:type="dxa"/>
          </w:tcPr>
          <w:p w14:paraId="1E54AA87" w14:textId="77777777" w:rsidR="00331FE5" w:rsidRPr="00331FE5" w:rsidRDefault="00331FE5" w:rsidP="00331FE5">
            <w:pPr>
              <w:pStyle w:val="Small-TableswithinQuotes"/>
              <w:jc w:val="center"/>
              <w:rPr>
                <w:sz w:val="24"/>
                <w:szCs w:val="24"/>
              </w:rPr>
            </w:pPr>
            <w:r w:rsidRPr="00331FE5">
              <w:rPr>
                <w:sz w:val="24"/>
                <w:szCs w:val="24"/>
              </w:rPr>
              <w:t>18.550520</w:t>
            </w:r>
          </w:p>
        </w:tc>
      </w:tr>
      <w:tr w:rsidR="00331FE5" w:rsidRPr="00331FE5" w14:paraId="73318C89" w14:textId="77777777" w:rsidTr="00331FE5">
        <w:tblPrEx>
          <w:jc w:val="left"/>
        </w:tblPrEx>
        <w:tc>
          <w:tcPr>
            <w:tcW w:w="2126" w:type="dxa"/>
          </w:tcPr>
          <w:p w14:paraId="04690D55" w14:textId="77777777" w:rsidR="00331FE5" w:rsidRPr="00331FE5" w:rsidRDefault="00331FE5" w:rsidP="00331FE5">
            <w:pPr>
              <w:pStyle w:val="Small-TableswithinQuotes"/>
              <w:jc w:val="center"/>
              <w:rPr>
                <w:sz w:val="24"/>
                <w:szCs w:val="24"/>
              </w:rPr>
            </w:pPr>
            <w:r w:rsidRPr="00331FE5">
              <w:rPr>
                <w:sz w:val="24"/>
                <w:szCs w:val="24"/>
              </w:rPr>
              <w:t>145.701304</w:t>
            </w:r>
          </w:p>
        </w:tc>
        <w:tc>
          <w:tcPr>
            <w:tcW w:w="2126" w:type="dxa"/>
          </w:tcPr>
          <w:p w14:paraId="4D3130FF" w14:textId="77777777" w:rsidR="00331FE5" w:rsidRPr="00331FE5" w:rsidRDefault="00331FE5" w:rsidP="00331FE5">
            <w:pPr>
              <w:pStyle w:val="Small-TableswithinQuotes"/>
              <w:jc w:val="center"/>
              <w:rPr>
                <w:sz w:val="24"/>
                <w:szCs w:val="24"/>
              </w:rPr>
            </w:pPr>
            <w:r w:rsidRPr="00331FE5">
              <w:rPr>
                <w:sz w:val="24"/>
                <w:szCs w:val="24"/>
              </w:rPr>
              <w:t>18.546635</w:t>
            </w:r>
          </w:p>
        </w:tc>
      </w:tr>
      <w:tr w:rsidR="00331FE5" w:rsidRPr="00331FE5" w14:paraId="72135E7F" w14:textId="77777777" w:rsidTr="00331FE5">
        <w:tblPrEx>
          <w:jc w:val="left"/>
        </w:tblPrEx>
        <w:tc>
          <w:tcPr>
            <w:tcW w:w="2126" w:type="dxa"/>
          </w:tcPr>
          <w:p w14:paraId="4EE9652C" w14:textId="77777777" w:rsidR="00331FE5" w:rsidRPr="00331FE5" w:rsidRDefault="00331FE5" w:rsidP="00331FE5">
            <w:pPr>
              <w:pStyle w:val="Small-TableswithinQuotes"/>
              <w:jc w:val="center"/>
              <w:rPr>
                <w:sz w:val="24"/>
                <w:szCs w:val="24"/>
              </w:rPr>
            </w:pPr>
            <w:r w:rsidRPr="00331FE5">
              <w:rPr>
                <w:sz w:val="24"/>
                <w:szCs w:val="24"/>
              </w:rPr>
              <w:t>145.699425</w:t>
            </w:r>
          </w:p>
        </w:tc>
        <w:tc>
          <w:tcPr>
            <w:tcW w:w="2126" w:type="dxa"/>
          </w:tcPr>
          <w:p w14:paraId="6ADB1722" w14:textId="77777777" w:rsidR="00331FE5" w:rsidRPr="00331FE5" w:rsidRDefault="00331FE5" w:rsidP="00331FE5">
            <w:pPr>
              <w:pStyle w:val="Small-TableswithinQuotes"/>
              <w:jc w:val="center"/>
              <w:rPr>
                <w:sz w:val="24"/>
                <w:szCs w:val="24"/>
              </w:rPr>
            </w:pPr>
            <w:r w:rsidRPr="00331FE5">
              <w:rPr>
                <w:sz w:val="24"/>
                <w:szCs w:val="24"/>
              </w:rPr>
              <w:t>18.545382</w:t>
            </w:r>
          </w:p>
        </w:tc>
      </w:tr>
      <w:tr w:rsidR="00331FE5" w:rsidRPr="00331FE5" w14:paraId="66AB181F" w14:textId="77777777" w:rsidTr="00331FE5">
        <w:tblPrEx>
          <w:jc w:val="left"/>
        </w:tblPrEx>
        <w:tc>
          <w:tcPr>
            <w:tcW w:w="2126" w:type="dxa"/>
          </w:tcPr>
          <w:p w14:paraId="6C1D24BF" w14:textId="77777777" w:rsidR="00331FE5" w:rsidRPr="00331FE5" w:rsidRDefault="00331FE5" w:rsidP="00331FE5">
            <w:pPr>
              <w:pStyle w:val="Small-TableswithinQuotes"/>
              <w:jc w:val="center"/>
              <w:rPr>
                <w:sz w:val="24"/>
                <w:szCs w:val="24"/>
              </w:rPr>
            </w:pPr>
            <w:r w:rsidRPr="00331FE5">
              <w:rPr>
                <w:sz w:val="24"/>
                <w:szCs w:val="24"/>
              </w:rPr>
              <w:t>145.699299</w:t>
            </w:r>
          </w:p>
        </w:tc>
        <w:tc>
          <w:tcPr>
            <w:tcW w:w="2126" w:type="dxa"/>
          </w:tcPr>
          <w:p w14:paraId="3517A1E8" w14:textId="77777777" w:rsidR="00331FE5" w:rsidRPr="00331FE5" w:rsidRDefault="00331FE5" w:rsidP="00331FE5">
            <w:pPr>
              <w:pStyle w:val="Small-TableswithinQuotes"/>
              <w:jc w:val="center"/>
              <w:rPr>
                <w:sz w:val="24"/>
                <w:szCs w:val="24"/>
              </w:rPr>
            </w:pPr>
            <w:r w:rsidRPr="00331FE5">
              <w:rPr>
                <w:sz w:val="24"/>
                <w:szCs w:val="24"/>
              </w:rPr>
              <w:t>18.544254</w:t>
            </w:r>
          </w:p>
        </w:tc>
      </w:tr>
      <w:tr w:rsidR="00331FE5" w:rsidRPr="00331FE5" w14:paraId="4F557318" w14:textId="77777777" w:rsidTr="00331FE5">
        <w:tblPrEx>
          <w:jc w:val="left"/>
        </w:tblPrEx>
        <w:tc>
          <w:tcPr>
            <w:tcW w:w="2126" w:type="dxa"/>
          </w:tcPr>
          <w:p w14:paraId="4CC94B1B" w14:textId="77777777" w:rsidR="00331FE5" w:rsidRPr="00331FE5" w:rsidRDefault="00331FE5" w:rsidP="00331FE5">
            <w:pPr>
              <w:pStyle w:val="Small-TableswithinQuotes"/>
              <w:jc w:val="center"/>
              <w:rPr>
                <w:sz w:val="24"/>
                <w:szCs w:val="24"/>
              </w:rPr>
            </w:pPr>
            <w:r w:rsidRPr="00331FE5">
              <w:rPr>
                <w:sz w:val="24"/>
                <w:szCs w:val="24"/>
              </w:rPr>
              <w:t>145.700427</w:t>
            </w:r>
          </w:p>
        </w:tc>
        <w:tc>
          <w:tcPr>
            <w:tcW w:w="2126" w:type="dxa"/>
          </w:tcPr>
          <w:p w14:paraId="61532F96" w14:textId="77777777" w:rsidR="00331FE5" w:rsidRPr="00331FE5" w:rsidRDefault="00331FE5" w:rsidP="00331FE5">
            <w:pPr>
              <w:pStyle w:val="Small-TableswithinQuotes"/>
              <w:jc w:val="center"/>
              <w:rPr>
                <w:sz w:val="24"/>
                <w:szCs w:val="24"/>
              </w:rPr>
            </w:pPr>
            <w:r w:rsidRPr="00331FE5">
              <w:rPr>
                <w:sz w:val="24"/>
                <w:szCs w:val="24"/>
              </w:rPr>
              <w:t>18.542625</w:t>
            </w:r>
          </w:p>
        </w:tc>
      </w:tr>
      <w:tr w:rsidR="00331FE5" w:rsidRPr="00331FE5" w14:paraId="486ED818" w14:textId="77777777" w:rsidTr="00331FE5">
        <w:tblPrEx>
          <w:jc w:val="left"/>
        </w:tblPrEx>
        <w:tc>
          <w:tcPr>
            <w:tcW w:w="2126" w:type="dxa"/>
          </w:tcPr>
          <w:p w14:paraId="1C2D4540" w14:textId="77777777" w:rsidR="00331FE5" w:rsidRPr="00331FE5" w:rsidRDefault="00331FE5" w:rsidP="00331FE5">
            <w:pPr>
              <w:pStyle w:val="Small-TableswithinQuotes"/>
              <w:jc w:val="center"/>
              <w:rPr>
                <w:sz w:val="24"/>
                <w:szCs w:val="24"/>
              </w:rPr>
            </w:pPr>
            <w:r w:rsidRPr="00331FE5">
              <w:rPr>
                <w:sz w:val="24"/>
                <w:szCs w:val="24"/>
              </w:rPr>
              <w:t>145.701931</w:t>
            </w:r>
          </w:p>
        </w:tc>
        <w:tc>
          <w:tcPr>
            <w:tcW w:w="2126" w:type="dxa"/>
          </w:tcPr>
          <w:p w14:paraId="0FC66073" w14:textId="77777777" w:rsidR="00331FE5" w:rsidRPr="00331FE5" w:rsidRDefault="00331FE5" w:rsidP="00331FE5">
            <w:pPr>
              <w:pStyle w:val="Small-TableswithinQuotes"/>
              <w:jc w:val="center"/>
              <w:rPr>
                <w:sz w:val="24"/>
                <w:szCs w:val="24"/>
              </w:rPr>
            </w:pPr>
            <w:r w:rsidRPr="00331FE5">
              <w:rPr>
                <w:sz w:val="24"/>
                <w:szCs w:val="24"/>
              </w:rPr>
              <w:t>18.542124</w:t>
            </w:r>
          </w:p>
        </w:tc>
      </w:tr>
      <w:tr w:rsidR="00331FE5" w:rsidRPr="00331FE5" w14:paraId="360207CC" w14:textId="77777777" w:rsidTr="00331FE5">
        <w:tblPrEx>
          <w:jc w:val="left"/>
        </w:tblPrEx>
        <w:tc>
          <w:tcPr>
            <w:tcW w:w="2126" w:type="dxa"/>
          </w:tcPr>
          <w:p w14:paraId="5F64F306" w14:textId="77777777" w:rsidR="00331FE5" w:rsidRPr="00331FE5" w:rsidRDefault="00331FE5" w:rsidP="00331FE5">
            <w:pPr>
              <w:pStyle w:val="Small-TableswithinQuotes"/>
              <w:jc w:val="center"/>
              <w:rPr>
                <w:sz w:val="24"/>
                <w:szCs w:val="24"/>
              </w:rPr>
            </w:pPr>
            <w:r w:rsidRPr="00331FE5">
              <w:rPr>
                <w:sz w:val="24"/>
                <w:szCs w:val="24"/>
              </w:rPr>
              <w:t>145.703059</w:t>
            </w:r>
          </w:p>
        </w:tc>
        <w:tc>
          <w:tcPr>
            <w:tcW w:w="2126" w:type="dxa"/>
          </w:tcPr>
          <w:p w14:paraId="3ECC1302" w14:textId="77777777" w:rsidR="00331FE5" w:rsidRPr="00331FE5" w:rsidRDefault="00331FE5" w:rsidP="00331FE5">
            <w:pPr>
              <w:pStyle w:val="Small-TableswithinQuotes"/>
              <w:jc w:val="center"/>
              <w:rPr>
                <w:sz w:val="24"/>
                <w:szCs w:val="24"/>
              </w:rPr>
            </w:pPr>
            <w:r w:rsidRPr="00331FE5">
              <w:rPr>
                <w:sz w:val="24"/>
                <w:szCs w:val="24"/>
              </w:rPr>
              <w:t>18.540996</w:t>
            </w:r>
          </w:p>
        </w:tc>
      </w:tr>
      <w:tr w:rsidR="00331FE5" w:rsidRPr="00331FE5" w14:paraId="7B5FA7D1" w14:textId="77777777" w:rsidTr="00331FE5">
        <w:tblPrEx>
          <w:jc w:val="left"/>
        </w:tblPrEx>
        <w:tc>
          <w:tcPr>
            <w:tcW w:w="2126" w:type="dxa"/>
          </w:tcPr>
          <w:p w14:paraId="06F1EF4F" w14:textId="77777777" w:rsidR="00331FE5" w:rsidRPr="00331FE5" w:rsidRDefault="00331FE5" w:rsidP="00331FE5">
            <w:pPr>
              <w:pStyle w:val="Small-TableswithinQuotes"/>
              <w:jc w:val="center"/>
              <w:rPr>
                <w:sz w:val="24"/>
                <w:szCs w:val="24"/>
              </w:rPr>
            </w:pPr>
            <w:r w:rsidRPr="00331FE5">
              <w:rPr>
                <w:sz w:val="24"/>
                <w:szCs w:val="24"/>
              </w:rPr>
              <w:t>145.702432</w:t>
            </w:r>
          </w:p>
        </w:tc>
        <w:tc>
          <w:tcPr>
            <w:tcW w:w="2126" w:type="dxa"/>
          </w:tcPr>
          <w:p w14:paraId="0A766725" w14:textId="77777777" w:rsidR="00331FE5" w:rsidRPr="00331FE5" w:rsidRDefault="00331FE5" w:rsidP="00331FE5">
            <w:pPr>
              <w:pStyle w:val="Small-TableswithinQuotes"/>
              <w:jc w:val="center"/>
              <w:rPr>
                <w:sz w:val="24"/>
                <w:szCs w:val="24"/>
              </w:rPr>
            </w:pPr>
            <w:r w:rsidRPr="00331FE5">
              <w:rPr>
                <w:sz w:val="24"/>
                <w:szCs w:val="24"/>
              </w:rPr>
              <w:t>18.539116</w:t>
            </w:r>
          </w:p>
        </w:tc>
      </w:tr>
      <w:tr w:rsidR="00331FE5" w:rsidRPr="00331FE5" w14:paraId="30291F41" w14:textId="77777777" w:rsidTr="00331FE5">
        <w:tblPrEx>
          <w:jc w:val="left"/>
        </w:tblPrEx>
        <w:tc>
          <w:tcPr>
            <w:tcW w:w="2126" w:type="dxa"/>
          </w:tcPr>
          <w:p w14:paraId="1FB5F1AB" w14:textId="77777777" w:rsidR="00331FE5" w:rsidRPr="00331FE5" w:rsidRDefault="00331FE5" w:rsidP="00331FE5">
            <w:pPr>
              <w:pStyle w:val="Small-TableswithinQuotes"/>
              <w:jc w:val="center"/>
              <w:rPr>
                <w:sz w:val="24"/>
                <w:szCs w:val="24"/>
              </w:rPr>
            </w:pPr>
            <w:r w:rsidRPr="00331FE5">
              <w:rPr>
                <w:sz w:val="24"/>
                <w:szCs w:val="24"/>
              </w:rPr>
              <w:t>145.700678</w:t>
            </w:r>
          </w:p>
        </w:tc>
        <w:tc>
          <w:tcPr>
            <w:tcW w:w="2126" w:type="dxa"/>
          </w:tcPr>
          <w:p w14:paraId="2204E099" w14:textId="77777777" w:rsidR="00331FE5" w:rsidRPr="00331FE5" w:rsidRDefault="00331FE5" w:rsidP="00331FE5">
            <w:pPr>
              <w:pStyle w:val="Small-TableswithinQuotes"/>
              <w:jc w:val="center"/>
              <w:rPr>
                <w:sz w:val="24"/>
                <w:szCs w:val="24"/>
              </w:rPr>
            </w:pPr>
            <w:r w:rsidRPr="00331FE5">
              <w:rPr>
                <w:sz w:val="24"/>
                <w:szCs w:val="24"/>
              </w:rPr>
              <w:t>18.535858</w:t>
            </w:r>
          </w:p>
        </w:tc>
      </w:tr>
      <w:tr w:rsidR="00331FE5" w:rsidRPr="00331FE5" w14:paraId="144D3A9C" w14:textId="77777777" w:rsidTr="00331FE5">
        <w:tblPrEx>
          <w:jc w:val="left"/>
        </w:tblPrEx>
        <w:tc>
          <w:tcPr>
            <w:tcW w:w="2126" w:type="dxa"/>
          </w:tcPr>
          <w:p w14:paraId="34A0DA01" w14:textId="77777777" w:rsidR="00331FE5" w:rsidRPr="00331FE5" w:rsidRDefault="00331FE5" w:rsidP="00331FE5">
            <w:pPr>
              <w:pStyle w:val="Small-TableswithinQuotes"/>
              <w:jc w:val="center"/>
              <w:rPr>
                <w:sz w:val="24"/>
                <w:szCs w:val="24"/>
              </w:rPr>
            </w:pPr>
            <w:r w:rsidRPr="00331FE5">
              <w:rPr>
                <w:sz w:val="24"/>
                <w:szCs w:val="24"/>
              </w:rPr>
              <w:t>145.700427</w:t>
            </w:r>
          </w:p>
        </w:tc>
        <w:tc>
          <w:tcPr>
            <w:tcW w:w="2126" w:type="dxa"/>
          </w:tcPr>
          <w:p w14:paraId="19D82697" w14:textId="77777777" w:rsidR="00331FE5" w:rsidRPr="00331FE5" w:rsidRDefault="00331FE5" w:rsidP="00331FE5">
            <w:pPr>
              <w:pStyle w:val="Small-TableswithinQuotes"/>
              <w:jc w:val="center"/>
              <w:rPr>
                <w:sz w:val="24"/>
                <w:szCs w:val="24"/>
              </w:rPr>
            </w:pPr>
            <w:r w:rsidRPr="00331FE5">
              <w:rPr>
                <w:sz w:val="24"/>
                <w:szCs w:val="24"/>
              </w:rPr>
              <w:t>18.533101</w:t>
            </w:r>
          </w:p>
        </w:tc>
      </w:tr>
      <w:tr w:rsidR="00331FE5" w:rsidRPr="00331FE5" w14:paraId="7325D107" w14:textId="77777777" w:rsidTr="00331FE5">
        <w:tblPrEx>
          <w:jc w:val="left"/>
        </w:tblPrEx>
        <w:tc>
          <w:tcPr>
            <w:tcW w:w="2126" w:type="dxa"/>
          </w:tcPr>
          <w:p w14:paraId="71CE3EA5" w14:textId="77777777" w:rsidR="00331FE5" w:rsidRPr="00331FE5" w:rsidRDefault="00331FE5" w:rsidP="00331FE5">
            <w:pPr>
              <w:pStyle w:val="Small-TableswithinQuotes"/>
              <w:jc w:val="center"/>
              <w:rPr>
                <w:sz w:val="24"/>
                <w:szCs w:val="24"/>
              </w:rPr>
            </w:pPr>
            <w:r w:rsidRPr="00331FE5">
              <w:rPr>
                <w:sz w:val="24"/>
                <w:szCs w:val="24"/>
              </w:rPr>
              <w:t>145.701179</w:t>
            </w:r>
          </w:p>
        </w:tc>
        <w:tc>
          <w:tcPr>
            <w:tcW w:w="2126" w:type="dxa"/>
          </w:tcPr>
          <w:p w14:paraId="10464731" w14:textId="77777777" w:rsidR="00331FE5" w:rsidRPr="00331FE5" w:rsidRDefault="00331FE5" w:rsidP="00331FE5">
            <w:pPr>
              <w:pStyle w:val="Small-TableswithinQuotes"/>
              <w:jc w:val="center"/>
              <w:rPr>
                <w:sz w:val="24"/>
                <w:szCs w:val="24"/>
              </w:rPr>
            </w:pPr>
            <w:r w:rsidRPr="00331FE5">
              <w:rPr>
                <w:sz w:val="24"/>
                <w:szCs w:val="24"/>
              </w:rPr>
              <w:t>18.529592</w:t>
            </w:r>
          </w:p>
        </w:tc>
      </w:tr>
      <w:tr w:rsidR="00331FE5" w:rsidRPr="00331FE5" w14:paraId="2EF8F4CB" w14:textId="77777777" w:rsidTr="00331FE5">
        <w:tblPrEx>
          <w:jc w:val="left"/>
        </w:tblPrEx>
        <w:tc>
          <w:tcPr>
            <w:tcW w:w="2126" w:type="dxa"/>
          </w:tcPr>
          <w:p w14:paraId="0CD0FC85" w14:textId="77777777" w:rsidR="00331FE5" w:rsidRPr="00331FE5" w:rsidRDefault="00331FE5" w:rsidP="00331FE5">
            <w:pPr>
              <w:pStyle w:val="Small-TableswithinQuotes"/>
              <w:jc w:val="center"/>
              <w:rPr>
                <w:sz w:val="24"/>
                <w:szCs w:val="24"/>
              </w:rPr>
            </w:pPr>
            <w:r w:rsidRPr="00331FE5">
              <w:rPr>
                <w:sz w:val="24"/>
                <w:szCs w:val="24"/>
              </w:rPr>
              <w:t>145.701806</w:t>
            </w:r>
          </w:p>
        </w:tc>
        <w:tc>
          <w:tcPr>
            <w:tcW w:w="2126" w:type="dxa"/>
          </w:tcPr>
          <w:p w14:paraId="48744146" w14:textId="77777777" w:rsidR="00331FE5" w:rsidRPr="00331FE5" w:rsidRDefault="00331FE5" w:rsidP="00331FE5">
            <w:pPr>
              <w:pStyle w:val="Small-TableswithinQuotes"/>
              <w:jc w:val="center"/>
              <w:rPr>
                <w:sz w:val="24"/>
                <w:szCs w:val="24"/>
              </w:rPr>
            </w:pPr>
            <w:r w:rsidRPr="00331FE5">
              <w:rPr>
                <w:sz w:val="24"/>
                <w:szCs w:val="24"/>
              </w:rPr>
              <w:t>18.526836</w:t>
            </w:r>
          </w:p>
        </w:tc>
      </w:tr>
      <w:tr w:rsidR="00331FE5" w:rsidRPr="00331FE5" w14:paraId="67D51A5D" w14:textId="77777777" w:rsidTr="00331FE5">
        <w:tblPrEx>
          <w:jc w:val="left"/>
        </w:tblPrEx>
        <w:tc>
          <w:tcPr>
            <w:tcW w:w="2126" w:type="dxa"/>
          </w:tcPr>
          <w:p w14:paraId="1FD3EBD6" w14:textId="77777777" w:rsidR="00331FE5" w:rsidRPr="00331FE5" w:rsidRDefault="00331FE5" w:rsidP="00331FE5">
            <w:pPr>
              <w:pStyle w:val="Small-TableswithinQuotes"/>
              <w:jc w:val="center"/>
              <w:rPr>
                <w:sz w:val="24"/>
                <w:szCs w:val="24"/>
              </w:rPr>
            </w:pPr>
            <w:r w:rsidRPr="00331FE5">
              <w:rPr>
                <w:sz w:val="24"/>
                <w:szCs w:val="24"/>
              </w:rPr>
              <w:t>145.704312</w:t>
            </w:r>
          </w:p>
        </w:tc>
        <w:tc>
          <w:tcPr>
            <w:tcW w:w="2126" w:type="dxa"/>
          </w:tcPr>
          <w:p w14:paraId="200B2D49" w14:textId="77777777" w:rsidR="00331FE5" w:rsidRPr="00331FE5" w:rsidRDefault="00331FE5" w:rsidP="00331FE5">
            <w:pPr>
              <w:pStyle w:val="Small-TableswithinQuotes"/>
              <w:jc w:val="center"/>
              <w:rPr>
                <w:sz w:val="24"/>
                <w:szCs w:val="24"/>
              </w:rPr>
            </w:pPr>
            <w:r w:rsidRPr="00331FE5">
              <w:rPr>
                <w:sz w:val="24"/>
                <w:szCs w:val="24"/>
              </w:rPr>
              <w:t>18.522449</w:t>
            </w:r>
          </w:p>
        </w:tc>
      </w:tr>
      <w:tr w:rsidR="00331FE5" w:rsidRPr="00331FE5" w14:paraId="4A053424" w14:textId="77777777" w:rsidTr="00331FE5">
        <w:tblPrEx>
          <w:jc w:val="left"/>
        </w:tblPrEx>
        <w:tc>
          <w:tcPr>
            <w:tcW w:w="2126" w:type="dxa"/>
          </w:tcPr>
          <w:p w14:paraId="7561619C" w14:textId="77777777" w:rsidR="00331FE5" w:rsidRPr="00331FE5" w:rsidRDefault="00331FE5" w:rsidP="00331FE5">
            <w:pPr>
              <w:pStyle w:val="Small-TableswithinQuotes"/>
              <w:jc w:val="center"/>
              <w:rPr>
                <w:sz w:val="24"/>
                <w:szCs w:val="24"/>
              </w:rPr>
            </w:pPr>
            <w:r w:rsidRPr="00331FE5">
              <w:rPr>
                <w:sz w:val="24"/>
                <w:szCs w:val="24"/>
              </w:rPr>
              <w:t>145.706192</w:t>
            </w:r>
          </w:p>
        </w:tc>
        <w:tc>
          <w:tcPr>
            <w:tcW w:w="2126" w:type="dxa"/>
          </w:tcPr>
          <w:p w14:paraId="33EA993B" w14:textId="77777777" w:rsidR="00331FE5" w:rsidRPr="00331FE5" w:rsidRDefault="00331FE5" w:rsidP="00331FE5">
            <w:pPr>
              <w:pStyle w:val="Small-TableswithinQuotes"/>
              <w:jc w:val="center"/>
              <w:rPr>
                <w:sz w:val="24"/>
                <w:szCs w:val="24"/>
              </w:rPr>
            </w:pPr>
            <w:r w:rsidRPr="00331FE5">
              <w:rPr>
                <w:sz w:val="24"/>
                <w:szCs w:val="24"/>
              </w:rPr>
              <w:t>18.518815</w:t>
            </w:r>
          </w:p>
        </w:tc>
      </w:tr>
      <w:tr w:rsidR="00331FE5" w:rsidRPr="00331FE5" w14:paraId="7CBC79E5" w14:textId="77777777" w:rsidTr="00331FE5">
        <w:tblPrEx>
          <w:jc w:val="left"/>
        </w:tblPrEx>
        <w:tc>
          <w:tcPr>
            <w:tcW w:w="2126" w:type="dxa"/>
          </w:tcPr>
          <w:p w14:paraId="44AE1C66" w14:textId="77777777" w:rsidR="00331FE5" w:rsidRPr="00331FE5" w:rsidRDefault="00331FE5" w:rsidP="00331FE5">
            <w:pPr>
              <w:pStyle w:val="Small-TableswithinQuotes"/>
              <w:jc w:val="center"/>
              <w:rPr>
                <w:sz w:val="24"/>
                <w:szCs w:val="24"/>
              </w:rPr>
            </w:pPr>
            <w:r w:rsidRPr="00331FE5">
              <w:rPr>
                <w:sz w:val="24"/>
                <w:szCs w:val="24"/>
              </w:rPr>
              <w:lastRenderedPageBreak/>
              <w:t>145.705564</w:t>
            </w:r>
          </w:p>
        </w:tc>
        <w:tc>
          <w:tcPr>
            <w:tcW w:w="2126" w:type="dxa"/>
          </w:tcPr>
          <w:p w14:paraId="66844E4B" w14:textId="77777777" w:rsidR="00331FE5" w:rsidRPr="00331FE5" w:rsidRDefault="00331FE5" w:rsidP="00331FE5">
            <w:pPr>
              <w:pStyle w:val="Small-TableswithinQuotes"/>
              <w:jc w:val="center"/>
              <w:rPr>
                <w:sz w:val="24"/>
                <w:szCs w:val="24"/>
              </w:rPr>
            </w:pPr>
            <w:r w:rsidRPr="00331FE5">
              <w:rPr>
                <w:sz w:val="24"/>
                <w:szCs w:val="24"/>
              </w:rPr>
              <w:t>18.515808</w:t>
            </w:r>
          </w:p>
        </w:tc>
      </w:tr>
      <w:tr w:rsidR="00331FE5" w:rsidRPr="00331FE5" w14:paraId="2032FF93" w14:textId="77777777" w:rsidTr="00331FE5">
        <w:tblPrEx>
          <w:jc w:val="left"/>
        </w:tblPrEx>
        <w:tc>
          <w:tcPr>
            <w:tcW w:w="2126" w:type="dxa"/>
          </w:tcPr>
          <w:p w14:paraId="659D408C" w14:textId="77777777" w:rsidR="00331FE5" w:rsidRPr="00331FE5" w:rsidRDefault="00331FE5" w:rsidP="00331FE5">
            <w:pPr>
              <w:pStyle w:val="Small-TableswithinQuotes"/>
              <w:jc w:val="center"/>
              <w:rPr>
                <w:sz w:val="24"/>
                <w:szCs w:val="24"/>
              </w:rPr>
            </w:pPr>
            <w:r w:rsidRPr="00331FE5">
              <w:rPr>
                <w:sz w:val="24"/>
                <w:szCs w:val="24"/>
              </w:rPr>
              <w:t>145.705063</w:t>
            </w:r>
          </w:p>
        </w:tc>
        <w:tc>
          <w:tcPr>
            <w:tcW w:w="2126" w:type="dxa"/>
          </w:tcPr>
          <w:p w14:paraId="5CC22C86" w14:textId="77777777" w:rsidR="00331FE5" w:rsidRPr="00331FE5" w:rsidRDefault="00331FE5" w:rsidP="00331FE5">
            <w:pPr>
              <w:pStyle w:val="Small-TableswithinQuotes"/>
              <w:jc w:val="center"/>
              <w:rPr>
                <w:sz w:val="24"/>
                <w:szCs w:val="24"/>
              </w:rPr>
            </w:pPr>
            <w:r w:rsidRPr="00331FE5">
              <w:rPr>
                <w:sz w:val="24"/>
                <w:szCs w:val="24"/>
              </w:rPr>
              <w:t>18.513803</w:t>
            </w:r>
          </w:p>
        </w:tc>
      </w:tr>
      <w:tr w:rsidR="00331FE5" w:rsidRPr="00331FE5" w14:paraId="64C6C12C" w14:textId="77777777" w:rsidTr="00331FE5">
        <w:tblPrEx>
          <w:jc w:val="left"/>
        </w:tblPrEx>
        <w:tc>
          <w:tcPr>
            <w:tcW w:w="2126" w:type="dxa"/>
          </w:tcPr>
          <w:p w14:paraId="5F837DA5" w14:textId="77777777" w:rsidR="00331FE5" w:rsidRPr="00331FE5" w:rsidRDefault="00331FE5" w:rsidP="00331FE5">
            <w:pPr>
              <w:pStyle w:val="Small-TableswithinQuotes"/>
              <w:jc w:val="center"/>
              <w:rPr>
                <w:sz w:val="24"/>
                <w:szCs w:val="24"/>
              </w:rPr>
            </w:pPr>
            <w:r w:rsidRPr="00331FE5">
              <w:rPr>
                <w:sz w:val="24"/>
                <w:szCs w:val="24"/>
              </w:rPr>
              <w:t>145.705564</w:t>
            </w:r>
          </w:p>
        </w:tc>
        <w:tc>
          <w:tcPr>
            <w:tcW w:w="2126" w:type="dxa"/>
          </w:tcPr>
          <w:p w14:paraId="52781B93" w14:textId="77777777" w:rsidR="00331FE5" w:rsidRPr="00331FE5" w:rsidRDefault="00331FE5" w:rsidP="00331FE5">
            <w:pPr>
              <w:pStyle w:val="Small-TableswithinQuotes"/>
              <w:jc w:val="center"/>
              <w:rPr>
                <w:sz w:val="24"/>
                <w:szCs w:val="24"/>
              </w:rPr>
            </w:pPr>
            <w:r w:rsidRPr="00331FE5">
              <w:rPr>
                <w:sz w:val="24"/>
                <w:szCs w:val="24"/>
              </w:rPr>
              <w:t>18.510670</w:t>
            </w:r>
          </w:p>
        </w:tc>
      </w:tr>
      <w:tr w:rsidR="00331FE5" w:rsidRPr="00331FE5" w14:paraId="1C37EAA4" w14:textId="77777777" w:rsidTr="00331FE5">
        <w:tblPrEx>
          <w:jc w:val="left"/>
        </w:tblPrEx>
        <w:tc>
          <w:tcPr>
            <w:tcW w:w="2126" w:type="dxa"/>
          </w:tcPr>
          <w:p w14:paraId="37EDAEF8" w14:textId="77777777" w:rsidR="00331FE5" w:rsidRPr="00331FE5" w:rsidRDefault="00331FE5" w:rsidP="00331FE5">
            <w:pPr>
              <w:pStyle w:val="Small-TableswithinQuotes"/>
              <w:jc w:val="center"/>
              <w:rPr>
                <w:sz w:val="24"/>
                <w:szCs w:val="24"/>
              </w:rPr>
            </w:pPr>
            <w:r w:rsidRPr="00331FE5">
              <w:rPr>
                <w:sz w:val="24"/>
                <w:szCs w:val="24"/>
              </w:rPr>
              <w:t>145.706317</w:t>
            </w:r>
          </w:p>
        </w:tc>
        <w:tc>
          <w:tcPr>
            <w:tcW w:w="2126" w:type="dxa"/>
          </w:tcPr>
          <w:p w14:paraId="345E2ED8" w14:textId="77777777" w:rsidR="00331FE5" w:rsidRPr="00331FE5" w:rsidRDefault="00331FE5" w:rsidP="00331FE5">
            <w:pPr>
              <w:pStyle w:val="Small-TableswithinQuotes"/>
              <w:jc w:val="center"/>
              <w:rPr>
                <w:sz w:val="24"/>
                <w:szCs w:val="24"/>
              </w:rPr>
            </w:pPr>
            <w:r w:rsidRPr="00331FE5">
              <w:rPr>
                <w:sz w:val="24"/>
                <w:szCs w:val="24"/>
              </w:rPr>
              <w:t>18.508163</w:t>
            </w:r>
          </w:p>
        </w:tc>
      </w:tr>
      <w:tr w:rsidR="00331FE5" w:rsidRPr="00331FE5" w14:paraId="12F44136" w14:textId="77777777" w:rsidTr="00331FE5">
        <w:tblPrEx>
          <w:jc w:val="left"/>
        </w:tblPrEx>
        <w:tc>
          <w:tcPr>
            <w:tcW w:w="2126" w:type="dxa"/>
          </w:tcPr>
          <w:p w14:paraId="283144B6" w14:textId="77777777" w:rsidR="00331FE5" w:rsidRPr="00331FE5" w:rsidRDefault="00331FE5" w:rsidP="00331FE5">
            <w:pPr>
              <w:pStyle w:val="Small-TableswithinQuotes"/>
              <w:jc w:val="center"/>
              <w:rPr>
                <w:sz w:val="24"/>
                <w:szCs w:val="24"/>
              </w:rPr>
            </w:pPr>
            <w:r w:rsidRPr="00331FE5">
              <w:rPr>
                <w:sz w:val="24"/>
                <w:szCs w:val="24"/>
              </w:rPr>
              <w:t>145.707569</w:t>
            </w:r>
          </w:p>
        </w:tc>
        <w:tc>
          <w:tcPr>
            <w:tcW w:w="2126" w:type="dxa"/>
          </w:tcPr>
          <w:p w14:paraId="0525B743" w14:textId="77777777" w:rsidR="00331FE5" w:rsidRPr="00331FE5" w:rsidRDefault="00331FE5" w:rsidP="00331FE5">
            <w:pPr>
              <w:pStyle w:val="Small-TableswithinQuotes"/>
              <w:jc w:val="center"/>
              <w:rPr>
                <w:sz w:val="24"/>
                <w:szCs w:val="24"/>
              </w:rPr>
            </w:pPr>
            <w:r w:rsidRPr="00331FE5">
              <w:rPr>
                <w:sz w:val="24"/>
                <w:szCs w:val="24"/>
              </w:rPr>
              <w:t>18.507036</w:t>
            </w:r>
          </w:p>
        </w:tc>
      </w:tr>
      <w:tr w:rsidR="00331FE5" w:rsidRPr="00331FE5" w14:paraId="12FBB665" w14:textId="77777777" w:rsidTr="00331FE5">
        <w:tblPrEx>
          <w:jc w:val="left"/>
        </w:tblPrEx>
        <w:tc>
          <w:tcPr>
            <w:tcW w:w="2126" w:type="dxa"/>
          </w:tcPr>
          <w:p w14:paraId="3F766D1D" w14:textId="77777777" w:rsidR="00331FE5" w:rsidRPr="00331FE5" w:rsidRDefault="00331FE5" w:rsidP="00331FE5">
            <w:pPr>
              <w:pStyle w:val="Small-TableswithinQuotes"/>
              <w:jc w:val="center"/>
              <w:rPr>
                <w:sz w:val="24"/>
                <w:szCs w:val="24"/>
              </w:rPr>
            </w:pPr>
            <w:r w:rsidRPr="00331FE5">
              <w:rPr>
                <w:sz w:val="24"/>
                <w:szCs w:val="24"/>
              </w:rPr>
              <w:t>145.709449</w:t>
            </w:r>
          </w:p>
        </w:tc>
        <w:tc>
          <w:tcPr>
            <w:tcW w:w="2126" w:type="dxa"/>
          </w:tcPr>
          <w:p w14:paraId="3D44C9BA" w14:textId="77777777" w:rsidR="00331FE5" w:rsidRPr="00331FE5" w:rsidRDefault="00331FE5" w:rsidP="00331FE5">
            <w:pPr>
              <w:pStyle w:val="Small-TableswithinQuotes"/>
              <w:jc w:val="center"/>
              <w:rPr>
                <w:sz w:val="24"/>
                <w:szCs w:val="24"/>
              </w:rPr>
            </w:pPr>
            <w:r w:rsidRPr="00331FE5">
              <w:rPr>
                <w:sz w:val="24"/>
                <w:szCs w:val="24"/>
              </w:rPr>
              <w:t>18.505156</w:t>
            </w:r>
          </w:p>
        </w:tc>
      </w:tr>
      <w:tr w:rsidR="00331FE5" w:rsidRPr="00331FE5" w14:paraId="5D7F75F4" w14:textId="77777777" w:rsidTr="00331FE5">
        <w:tblPrEx>
          <w:jc w:val="left"/>
        </w:tblPrEx>
        <w:tc>
          <w:tcPr>
            <w:tcW w:w="2126" w:type="dxa"/>
          </w:tcPr>
          <w:p w14:paraId="5D9101A7" w14:textId="77777777" w:rsidR="00331FE5" w:rsidRPr="00331FE5" w:rsidRDefault="00331FE5" w:rsidP="00331FE5">
            <w:pPr>
              <w:pStyle w:val="Small-TableswithinQuotes"/>
              <w:jc w:val="center"/>
              <w:rPr>
                <w:sz w:val="24"/>
                <w:szCs w:val="24"/>
              </w:rPr>
            </w:pPr>
            <w:r w:rsidRPr="00331FE5">
              <w:rPr>
                <w:sz w:val="24"/>
                <w:szCs w:val="24"/>
              </w:rPr>
              <w:t>145.709575</w:t>
            </w:r>
          </w:p>
        </w:tc>
        <w:tc>
          <w:tcPr>
            <w:tcW w:w="2126" w:type="dxa"/>
          </w:tcPr>
          <w:p w14:paraId="1EF95004" w14:textId="77777777" w:rsidR="00331FE5" w:rsidRPr="00331FE5" w:rsidRDefault="00331FE5" w:rsidP="00331FE5">
            <w:pPr>
              <w:pStyle w:val="Small-TableswithinQuotes"/>
              <w:jc w:val="center"/>
              <w:rPr>
                <w:sz w:val="24"/>
                <w:szCs w:val="24"/>
              </w:rPr>
            </w:pPr>
            <w:r w:rsidRPr="00331FE5">
              <w:rPr>
                <w:sz w:val="24"/>
                <w:szCs w:val="24"/>
              </w:rPr>
              <w:t>18.503903</w:t>
            </w:r>
          </w:p>
        </w:tc>
      </w:tr>
      <w:tr w:rsidR="00331FE5" w:rsidRPr="00331FE5" w14:paraId="37FEA00C" w14:textId="77777777" w:rsidTr="00331FE5">
        <w:tblPrEx>
          <w:jc w:val="left"/>
        </w:tblPrEx>
        <w:tc>
          <w:tcPr>
            <w:tcW w:w="2126" w:type="dxa"/>
          </w:tcPr>
          <w:p w14:paraId="7DDCFCEF" w14:textId="77777777" w:rsidR="00331FE5" w:rsidRPr="00331FE5" w:rsidRDefault="00331FE5" w:rsidP="00331FE5">
            <w:pPr>
              <w:pStyle w:val="Small-TableswithinQuotes"/>
              <w:jc w:val="center"/>
              <w:rPr>
                <w:sz w:val="24"/>
                <w:szCs w:val="24"/>
              </w:rPr>
            </w:pPr>
            <w:r w:rsidRPr="00331FE5">
              <w:rPr>
                <w:sz w:val="24"/>
                <w:szCs w:val="24"/>
              </w:rPr>
              <w:t>145.708447</w:t>
            </w:r>
          </w:p>
        </w:tc>
        <w:tc>
          <w:tcPr>
            <w:tcW w:w="2126" w:type="dxa"/>
          </w:tcPr>
          <w:p w14:paraId="21E0613A" w14:textId="77777777" w:rsidR="00331FE5" w:rsidRPr="00331FE5" w:rsidRDefault="00331FE5" w:rsidP="00331FE5">
            <w:pPr>
              <w:pStyle w:val="Small-TableswithinQuotes"/>
              <w:jc w:val="center"/>
              <w:rPr>
                <w:sz w:val="24"/>
                <w:szCs w:val="24"/>
              </w:rPr>
            </w:pPr>
            <w:r w:rsidRPr="00331FE5">
              <w:rPr>
                <w:sz w:val="24"/>
                <w:szCs w:val="24"/>
              </w:rPr>
              <w:t>18.501271</w:t>
            </w:r>
          </w:p>
        </w:tc>
      </w:tr>
      <w:tr w:rsidR="00331FE5" w:rsidRPr="00331FE5" w14:paraId="50C97F47" w14:textId="77777777" w:rsidTr="00331FE5">
        <w:tblPrEx>
          <w:jc w:val="left"/>
        </w:tblPrEx>
        <w:tc>
          <w:tcPr>
            <w:tcW w:w="2126" w:type="dxa"/>
          </w:tcPr>
          <w:p w14:paraId="3E4ECC1E" w14:textId="77777777" w:rsidR="00331FE5" w:rsidRPr="00331FE5" w:rsidRDefault="00331FE5" w:rsidP="00331FE5">
            <w:pPr>
              <w:pStyle w:val="Small-TableswithinQuotes"/>
              <w:jc w:val="center"/>
              <w:rPr>
                <w:sz w:val="24"/>
                <w:szCs w:val="24"/>
              </w:rPr>
            </w:pPr>
            <w:r w:rsidRPr="00331FE5">
              <w:rPr>
                <w:sz w:val="24"/>
                <w:szCs w:val="24"/>
              </w:rPr>
              <w:t>145.706443</w:t>
            </w:r>
          </w:p>
        </w:tc>
        <w:tc>
          <w:tcPr>
            <w:tcW w:w="2126" w:type="dxa"/>
          </w:tcPr>
          <w:p w14:paraId="6FF979FB" w14:textId="77777777" w:rsidR="00331FE5" w:rsidRPr="00331FE5" w:rsidRDefault="00331FE5" w:rsidP="00331FE5">
            <w:pPr>
              <w:pStyle w:val="Small-TableswithinQuotes"/>
              <w:jc w:val="center"/>
              <w:rPr>
                <w:sz w:val="24"/>
                <w:szCs w:val="24"/>
              </w:rPr>
            </w:pPr>
            <w:r w:rsidRPr="00331FE5">
              <w:rPr>
                <w:sz w:val="24"/>
                <w:szCs w:val="24"/>
              </w:rPr>
              <w:t>18.500519</w:t>
            </w:r>
          </w:p>
        </w:tc>
      </w:tr>
      <w:tr w:rsidR="00331FE5" w:rsidRPr="00331FE5" w14:paraId="670F8BD4" w14:textId="77777777" w:rsidTr="00331FE5">
        <w:tblPrEx>
          <w:jc w:val="left"/>
        </w:tblPrEx>
        <w:tc>
          <w:tcPr>
            <w:tcW w:w="2126" w:type="dxa"/>
          </w:tcPr>
          <w:p w14:paraId="5D24B29D" w14:textId="77777777" w:rsidR="00331FE5" w:rsidRPr="00331FE5" w:rsidRDefault="00331FE5" w:rsidP="00331FE5">
            <w:pPr>
              <w:pStyle w:val="Small-TableswithinQuotes"/>
              <w:jc w:val="center"/>
              <w:rPr>
                <w:sz w:val="24"/>
                <w:szCs w:val="24"/>
              </w:rPr>
            </w:pPr>
            <w:r w:rsidRPr="00331FE5">
              <w:rPr>
                <w:sz w:val="24"/>
                <w:szCs w:val="24"/>
              </w:rPr>
              <w:t>145.703811</w:t>
            </w:r>
          </w:p>
        </w:tc>
        <w:tc>
          <w:tcPr>
            <w:tcW w:w="2126" w:type="dxa"/>
          </w:tcPr>
          <w:p w14:paraId="63E5197C" w14:textId="77777777" w:rsidR="00331FE5" w:rsidRPr="00331FE5" w:rsidRDefault="00331FE5" w:rsidP="00331FE5">
            <w:pPr>
              <w:pStyle w:val="Small-TableswithinQuotes"/>
              <w:jc w:val="center"/>
              <w:rPr>
                <w:sz w:val="24"/>
                <w:szCs w:val="24"/>
              </w:rPr>
            </w:pPr>
            <w:r w:rsidRPr="00331FE5">
              <w:rPr>
                <w:sz w:val="24"/>
                <w:szCs w:val="24"/>
              </w:rPr>
              <w:t>18.501271</w:t>
            </w:r>
          </w:p>
        </w:tc>
      </w:tr>
      <w:tr w:rsidR="00331FE5" w:rsidRPr="00331FE5" w14:paraId="2E365C87" w14:textId="77777777" w:rsidTr="00331FE5">
        <w:tblPrEx>
          <w:jc w:val="left"/>
        </w:tblPrEx>
        <w:tc>
          <w:tcPr>
            <w:tcW w:w="2126" w:type="dxa"/>
          </w:tcPr>
          <w:p w14:paraId="5A741F6D" w14:textId="77777777" w:rsidR="00331FE5" w:rsidRPr="00331FE5" w:rsidRDefault="00331FE5" w:rsidP="00331FE5">
            <w:pPr>
              <w:pStyle w:val="Small-TableswithinQuotes"/>
              <w:jc w:val="center"/>
              <w:rPr>
                <w:sz w:val="24"/>
                <w:szCs w:val="24"/>
              </w:rPr>
            </w:pPr>
            <w:r w:rsidRPr="00331FE5">
              <w:rPr>
                <w:sz w:val="24"/>
                <w:szCs w:val="24"/>
              </w:rPr>
              <w:t>145.705439</w:t>
            </w:r>
          </w:p>
        </w:tc>
        <w:tc>
          <w:tcPr>
            <w:tcW w:w="2126" w:type="dxa"/>
          </w:tcPr>
          <w:p w14:paraId="33E68984" w14:textId="77777777" w:rsidR="00331FE5" w:rsidRPr="00331FE5" w:rsidRDefault="00331FE5" w:rsidP="00331FE5">
            <w:pPr>
              <w:pStyle w:val="Small-TableswithinQuotes"/>
              <w:jc w:val="center"/>
              <w:rPr>
                <w:sz w:val="24"/>
                <w:szCs w:val="24"/>
              </w:rPr>
            </w:pPr>
            <w:r w:rsidRPr="00331FE5">
              <w:rPr>
                <w:sz w:val="24"/>
                <w:szCs w:val="24"/>
              </w:rPr>
              <w:t>18.497637</w:t>
            </w:r>
          </w:p>
        </w:tc>
      </w:tr>
      <w:tr w:rsidR="00331FE5" w:rsidRPr="00331FE5" w14:paraId="3705E9C9" w14:textId="77777777" w:rsidTr="00331FE5">
        <w:tblPrEx>
          <w:jc w:val="left"/>
        </w:tblPrEx>
        <w:tc>
          <w:tcPr>
            <w:tcW w:w="2126" w:type="dxa"/>
          </w:tcPr>
          <w:p w14:paraId="76887D22" w14:textId="77777777" w:rsidR="00331FE5" w:rsidRPr="00331FE5" w:rsidRDefault="00331FE5" w:rsidP="00331FE5">
            <w:pPr>
              <w:pStyle w:val="Small-TableswithinQuotes"/>
              <w:jc w:val="center"/>
              <w:rPr>
                <w:sz w:val="24"/>
                <w:szCs w:val="24"/>
              </w:rPr>
            </w:pPr>
            <w:r w:rsidRPr="00331FE5">
              <w:rPr>
                <w:sz w:val="24"/>
                <w:szCs w:val="24"/>
              </w:rPr>
              <w:t>145.707090</w:t>
            </w:r>
          </w:p>
        </w:tc>
        <w:tc>
          <w:tcPr>
            <w:tcW w:w="2126" w:type="dxa"/>
          </w:tcPr>
          <w:p w14:paraId="6D35763D" w14:textId="77777777" w:rsidR="00331FE5" w:rsidRPr="00331FE5" w:rsidRDefault="00331FE5" w:rsidP="00331FE5">
            <w:pPr>
              <w:pStyle w:val="Small-TableswithinQuotes"/>
              <w:jc w:val="center"/>
              <w:rPr>
                <w:sz w:val="24"/>
                <w:szCs w:val="24"/>
              </w:rPr>
            </w:pPr>
            <w:r w:rsidRPr="00331FE5">
              <w:rPr>
                <w:sz w:val="24"/>
                <w:szCs w:val="24"/>
              </w:rPr>
              <w:t>18.493417</w:t>
            </w:r>
          </w:p>
        </w:tc>
      </w:tr>
      <w:tr w:rsidR="00331FE5" w:rsidRPr="00331FE5" w14:paraId="1E4A96F4" w14:textId="77777777" w:rsidTr="00331FE5">
        <w:tblPrEx>
          <w:jc w:val="left"/>
        </w:tblPrEx>
        <w:tc>
          <w:tcPr>
            <w:tcW w:w="2126" w:type="dxa"/>
          </w:tcPr>
          <w:p w14:paraId="78E6A5F3" w14:textId="77777777" w:rsidR="00331FE5" w:rsidRPr="00331FE5" w:rsidRDefault="00331FE5" w:rsidP="00331FE5">
            <w:pPr>
              <w:pStyle w:val="Small-TableswithinQuotes"/>
              <w:jc w:val="center"/>
              <w:rPr>
                <w:sz w:val="24"/>
                <w:szCs w:val="24"/>
              </w:rPr>
            </w:pPr>
            <w:r w:rsidRPr="00331FE5">
              <w:rPr>
                <w:sz w:val="24"/>
                <w:szCs w:val="24"/>
              </w:rPr>
              <w:t>145.709502</w:t>
            </w:r>
          </w:p>
        </w:tc>
        <w:tc>
          <w:tcPr>
            <w:tcW w:w="2126" w:type="dxa"/>
          </w:tcPr>
          <w:p w14:paraId="437944A0" w14:textId="77777777" w:rsidR="00331FE5" w:rsidRPr="00331FE5" w:rsidRDefault="00331FE5" w:rsidP="00331FE5">
            <w:pPr>
              <w:pStyle w:val="Small-TableswithinQuotes"/>
              <w:jc w:val="center"/>
              <w:rPr>
                <w:sz w:val="24"/>
                <w:szCs w:val="24"/>
              </w:rPr>
            </w:pPr>
            <w:r w:rsidRPr="00331FE5">
              <w:rPr>
                <w:sz w:val="24"/>
                <w:szCs w:val="24"/>
              </w:rPr>
              <w:t>18.493238</w:t>
            </w:r>
          </w:p>
        </w:tc>
      </w:tr>
      <w:tr w:rsidR="00331FE5" w:rsidRPr="00331FE5" w14:paraId="600E83FA" w14:textId="77777777" w:rsidTr="00331FE5">
        <w:tblPrEx>
          <w:jc w:val="left"/>
        </w:tblPrEx>
        <w:tc>
          <w:tcPr>
            <w:tcW w:w="2126" w:type="dxa"/>
          </w:tcPr>
          <w:p w14:paraId="2E8DC68A" w14:textId="77777777" w:rsidR="00331FE5" w:rsidRPr="00331FE5" w:rsidRDefault="00331FE5" w:rsidP="00331FE5">
            <w:pPr>
              <w:pStyle w:val="Small-TableswithinQuotes"/>
              <w:jc w:val="center"/>
              <w:rPr>
                <w:sz w:val="24"/>
                <w:szCs w:val="24"/>
              </w:rPr>
            </w:pPr>
            <w:r w:rsidRPr="00331FE5">
              <w:rPr>
                <w:sz w:val="24"/>
                <w:szCs w:val="24"/>
              </w:rPr>
              <w:t>145.711914</w:t>
            </w:r>
          </w:p>
        </w:tc>
        <w:tc>
          <w:tcPr>
            <w:tcW w:w="2126" w:type="dxa"/>
          </w:tcPr>
          <w:p w14:paraId="100662F1" w14:textId="77777777" w:rsidR="00331FE5" w:rsidRPr="00331FE5" w:rsidRDefault="00331FE5" w:rsidP="00331FE5">
            <w:pPr>
              <w:pStyle w:val="Small-TableswithinQuotes"/>
              <w:jc w:val="center"/>
              <w:rPr>
                <w:sz w:val="24"/>
                <w:szCs w:val="24"/>
              </w:rPr>
            </w:pPr>
            <w:r w:rsidRPr="00331FE5">
              <w:rPr>
                <w:sz w:val="24"/>
                <w:szCs w:val="24"/>
              </w:rPr>
              <w:t>18.493238</w:t>
            </w:r>
          </w:p>
        </w:tc>
      </w:tr>
      <w:tr w:rsidR="00331FE5" w:rsidRPr="00331FE5" w14:paraId="4F1C1E42" w14:textId="77777777" w:rsidTr="00331FE5">
        <w:tblPrEx>
          <w:jc w:val="left"/>
        </w:tblPrEx>
        <w:tc>
          <w:tcPr>
            <w:tcW w:w="2126" w:type="dxa"/>
          </w:tcPr>
          <w:p w14:paraId="27E9F227" w14:textId="77777777" w:rsidR="00331FE5" w:rsidRPr="00331FE5" w:rsidRDefault="00331FE5" w:rsidP="00331FE5">
            <w:pPr>
              <w:pStyle w:val="Small-TableswithinQuotes"/>
              <w:jc w:val="center"/>
              <w:rPr>
                <w:sz w:val="24"/>
                <w:szCs w:val="24"/>
              </w:rPr>
            </w:pPr>
            <w:r w:rsidRPr="00331FE5">
              <w:rPr>
                <w:sz w:val="24"/>
                <w:szCs w:val="24"/>
              </w:rPr>
              <w:t>145.712628</w:t>
            </w:r>
          </w:p>
        </w:tc>
        <w:tc>
          <w:tcPr>
            <w:tcW w:w="2126" w:type="dxa"/>
          </w:tcPr>
          <w:p w14:paraId="54FB7DF6" w14:textId="77777777" w:rsidR="00331FE5" w:rsidRPr="00331FE5" w:rsidRDefault="00331FE5" w:rsidP="00331FE5">
            <w:pPr>
              <w:pStyle w:val="Small-TableswithinQuotes"/>
              <w:jc w:val="center"/>
              <w:rPr>
                <w:sz w:val="24"/>
                <w:szCs w:val="24"/>
              </w:rPr>
            </w:pPr>
            <w:r w:rsidRPr="00331FE5">
              <w:rPr>
                <w:sz w:val="24"/>
                <w:szCs w:val="24"/>
              </w:rPr>
              <w:t>18.488147</w:t>
            </w:r>
          </w:p>
        </w:tc>
      </w:tr>
    </w:tbl>
    <w:p w14:paraId="04C1A64B" w14:textId="77777777" w:rsidR="00331FE5" w:rsidRDefault="00331FE5" w:rsidP="00331FE5">
      <w:pPr>
        <w:pStyle w:val="BodyText"/>
      </w:pPr>
    </w:p>
    <w:p w14:paraId="14153655" w14:textId="77777777" w:rsidR="00331FE5" w:rsidRDefault="00331FE5" w:rsidP="00331FE5">
      <w:pPr>
        <w:pStyle w:val="BodyText"/>
      </w:pPr>
      <w:r>
        <w:t>then northerly to an eastern boundary of Lot 3 on WU32 at Latitude 18.479744° South; then generally north westerly along the eastern boundary of that lot to Longitude 145.680249° East; then generally north westerly through the following coordinate points:</w:t>
      </w:r>
    </w:p>
    <w:tbl>
      <w:tblPr>
        <w:tblStyle w:val="TableGrid"/>
        <w:tblW w:w="0" w:type="auto"/>
        <w:jc w:val="center"/>
        <w:tblLook w:val="04A0" w:firstRow="1" w:lastRow="0" w:firstColumn="1" w:lastColumn="0" w:noHBand="0" w:noVBand="1"/>
      </w:tblPr>
      <w:tblGrid>
        <w:gridCol w:w="2126"/>
        <w:gridCol w:w="2126"/>
      </w:tblGrid>
      <w:tr w:rsidR="00AF4CE4" w:rsidRPr="00AF4CE4" w14:paraId="40AFE681" w14:textId="77777777" w:rsidTr="00AF4CE4">
        <w:trPr>
          <w:jc w:val="center"/>
        </w:trPr>
        <w:tc>
          <w:tcPr>
            <w:tcW w:w="2126" w:type="dxa"/>
          </w:tcPr>
          <w:p w14:paraId="0CD21F5E" w14:textId="77777777" w:rsidR="00AF4CE4" w:rsidRPr="00AF4CE4" w:rsidRDefault="00AF4CE4" w:rsidP="00AF4CE4">
            <w:pPr>
              <w:pStyle w:val="Small-TableswithinQuotes"/>
              <w:jc w:val="center"/>
              <w:rPr>
                <w:b/>
                <w:sz w:val="24"/>
                <w:szCs w:val="24"/>
              </w:rPr>
            </w:pPr>
            <w:r w:rsidRPr="00AF4CE4">
              <w:rPr>
                <w:b/>
                <w:sz w:val="24"/>
                <w:szCs w:val="24"/>
              </w:rPr>
              <w:t>Longitude° East</w:t>
            </w:r>
          </w:p>
        </w:tc>
        <w:tc>
          <w:tcPr>
            <w:tcW w:w="2126" w:type="dxa"/>
          </w:tcPr>
          <w:p w14:paraId="740A0D5F" w14:textId="77777777" w:rsidR="00AF4CE4" w:rsidRPr="00AF4CE4" w:rsidRDefault="00AF4CE4" w:rsidP="00AF4CE4">
            <w:pPr>
              <w:pStyle w:val="Small-TableswithinQuotes"/>
              <w:jc w:val="center"/>
              <w:rPr>
                <w:b/>
                <w:sz w:val="24"/>
                <w:szCs w:val="24"/>
              </w:rPr>
            </w:pPr>
            <w:r w:rsidRPr="00AF4CE4">
              <w:rPr>
                <w:b/>
                <w:sz w:val="24"/>
                <w:szCs w:val="24"/>
              </w:rPr>
              <w:t>Latitude° South</w:t>
            </w:r>
          </w:p>
        </w:tc>
      </w:tr>
      <w:tr w:rsidR="00AF4CE4" w:rsidRPr="00AF4CE4" w14:paraId="0DE56704" w14:textId="77777777" w:rsidTr="00AF4CE4">
        <w:trPr>
          <w:jc w:val="center"/>
        </w:trPr>
        <w:tc>
          <w:tcPr>
            <w:tcW w:w="2126" w:type="dxa"/>
          </w:tcPr>
          <w:p w14:paraId="372AB968" w14:textId="77777777" w:rsidR="00AF4CE4" w:rsidRPr="00AF4CE4" w:rsidRDefault="00AF4CE4" w:rsidP="00AF4CE4">
            <w:pPr>
              <w:pStyle w:val="Small-TableswithinQuotes"/>
              <w:jc w:val="center"/>
              <w:rPr>
                <w:sz w:val="24"/>
                <w:szCs w:val="24"/>
              </w:rPr>
            </w:pPr>
            <w:r w:rsidRPr="00AF4CE4">
              <w:rPr>
                <w:sz w:val="24"/>
                <w:szCs w:val="24"/>
              </w:rPr>
              <w:t>145.678501</w:t>
            </w:r>
          </w:p>
        </w:tc>
        <w:tc>
          <w:tcPr>
            <w:tcW w:w="2126" w:type="dxa"/>
          </w:tcPr>
          <w:p w14:paraId="7D179CC0" w14:textId="77777777" w:rsidR="00AF4CE4" w:rsidRPr="00AF4CE4" w:rsidRDefault="00AF4CE4" w:rsidP="00AF4CE4">
            <w:pPr>
              <w:pStyle w:val="Small-TableswithinQuotes"/>
              <w:jc w:val="center"/>
              <w:rPr>
                <w:sz w:val="24"/>
                <w:szCs w:val="24"/>
              </w:rPr>
            </w:pPr>
            <w:r w:rsidRPr="00AF4CE4">
              <w:rPr>
                <w:sz w:val="24"/>
                <w:szCs w:val="24"/>
              </w:rPr>
              <w:t>18.428202</w:t>
            </w:r>
          </w:p>
        </w:tc>
      </w:tr>
      <w:tr w:rsidR="00AF4CE4" w:rsidRPr="00AF4CE4" w14:paraId="458BC1A7" w14:textId="77777777" w:rsidTr="00AF4CE4">
        <w:trPr>
          <w:jc w:val="center"/>
        </w:trPr>
        <w:tc>
          <w:tcPr>
            <w:tcW w:w="2126" w:type="dxa"/>
          </w:tcPr>
          <w:p w14:paraId="34ADC245" w14:textId="77777777" w:rsidR="00AF4CE4" w:rsidRPr="00AF4CE4" w:rsidRDefault="00AF4CE4" w:rsidP="00AF4CE4">
            <w:pPr>
              <w:pStyle w:val="Small-TableswithinQuotes"/>
              <w:jc w:val="center"/>
              <w:rPr>
                <w:sz w:val="24"/>
                <w:szCs w:val="24"/>
              </w:rPr>
            </w:pPr>
            <w:r w:rsidRPr="00AF4CE4">
              <w:rPr>
                <w:sz w:val="24"/>
                <w:szCs w:val="24"/>
              </w:rPr>
              <w:t>145.678125</w:t>
            </w:r>
          </w:p>
        </w:tc>
        <w:tc>
          <w:tcPr>
            <w:tcW w:w="2126" w:type="dxa"/>
          </w:tcPr>
          <w:p w14:paraId="0902A54A" w14:textId="77777777" w:rsidR="00AF4CE4" w:rsidRPr="00AF4CE4" w:rsidRDefault="00AF4CE4" w:rsidP="00AF4CE4">
            <w:pPr>
              <w:pStyle w:val="Small-TableswithinQuotes"/>
              <w:jc w:val="center"/>
              <w:rPr>
                <w:sz w:val="24"/>
                <w:szCs w:val="24"/>
              </w:rPr>
            </w:pPr>
            <w:r w:rsidRPr="00AF4CE4">
              <w:rPr>
                <w:sz w:val="24"/>
                <w:szCs w:val="24"/>
              </w:rPr>
              <w:t>18.426573</w:t>
            </w:r>
          </w:p>
        </w:tc>
      </w:tr>
      <w:tr w:rsidR="00AF4CE4" w:rsidRPr="00AF4CE4" w14:paraId="2E26156E" w14:textId="77777777" w:rsidTr="00AF4CE4">
        <w:trPr>
          <w:jc w:val="center"/>
        </w:trPr>
        <w:tc>
          <w:tcPr>
            <w:tcW w:w="2126" w:type="dxa"/>
          </w:tcPr>
          <w:p w14:paraId="1D90FF3C" w14:textId="77777777" w:rsidR="00AF4CE4" w:rsidRPr="00AF4CE4" w:rsidRDefault="00AF4CE4" w:rsidP="00AF4CE4">
            <w:pPr>
              <w:pStyle w:val="Small-TableswithinQuotes"/>
              <w:jc w:val="center"/>
              <w:rPr>
                <w:sz w:val="24"/>
                <w:szCs w:val="24"/>
              </w:rPr>
            </w:pPr>
            <w:r w:rsidRPr="00AF4CE4">
              <w:rPr>
                <w:sz w:val="24"/>
                <w:szCs w:val="24"/>
              </w:rPr>
              <w:t>145.678626</w:t>
            </w:r>
          </w:p>
        </w:tc>
        <w:tc>
          <w:tcPr>
            <w:tcW w:w="2126" w:type="dxa"/>
          </w:tcPr>
          <w:p w14:paraId="5E9C52EC" w14:textId="77777777" w:rsidR="00AF4CE4" w:rsidRPr="00AF4CE4" w:rsidRDefault="00AF4CE4" w:rsidP="00AF4CE4">
            <w:pPr>
              <w:pStyle w:val="Small-TableswithinQuotes"/>
              <w:jc w:val="center"/>
              <w:rPr>
                <w:sz w:val="24"/>
                <w:szCs w:val="24"/>
              </w:rPr>
            </w:pPr>
            <w:r w:rsidRPr="00AF4CE4">
              <w:rPr>
                <w:sz w:val="24"/>
                <w:szCs w:val="24"/>
              </w:rPr>
              <w:t>18.421560</w:t>
            </w:r>
          </w:p>
        </w:tc>
      </w:tr>
      <w:tr w:rsidR="00AF4CE4" w:rsidRPr="00AF4CE4" w14:paraId="084E2135" w14:textId="77777777" w:rsidTr="00AF4CE4">
        <w:trPr>
          <w:jc w:val="center"/>
        </w:trPr>
        <w:tc>
          <w:tcPr>
            <w:tcW w:w="2126" w:type="dxa"/>
          </w:tcPr>
          <w:p w14:paraId="0610F3CF" w14:textId="77777777" w:rsidR="00AF4CE4" w:rsidRPr="00AF4CE4" w:rsidRDefault="00AF4CE4" w:rsidP="00AF4CE4">
            <w:pPr>
              <w:pStyle w:val="Small-TableswithinQuotes"/>
              <w:jc w:val="center"/>
              <w:rPr>
                <w:sz w:val="24"/>
                <w:szCs w:val="24"/>
              </w:rPr>
            </w:pPr>
            <w:r w:rsidRPr="00AF4CE4">
              <w:rPr>
                <w:sz w:val="24"/>
                <w:szCs w:val="24"/>
              </w:rPr>
              <w:t>145.676496</w:t>
            </w:r>
          </w:p>
        </w:tc>
        <w:tc>
          <w:tcPr>
            <w:tcW w:w="2126" w:type="dxa"/>
          </w:tcPr>
          <w:p w14:paraId="5365ED51" w14:textId="77777777" w:rsidR="00AF4CE4" w:rsidRPr="00AF4CE4" w:rsidRDefault="00AF4CE4" w:rsidP="00AF4CE4">
            <w:pPr>
              <w:pStyle w:val="Small-TableswithinQuotes"/>
              <w:jc w:val="center"/>
              <w:rPr>
                <w:sz w:val="24"/>
                <w:szCs w:val="24"/>
              </w:rPr>
            </w:pPr>
            <w:r w:rsidRPr="00AF4CE4">
              <w:rPr>
                <w:sz w:val="24"/>
                <w:szCs w:val="24"/>
              </w:rPr>
              <w:t>18.418428</w:t>
            </w:r>
          </w:p>
        </w:tc>
      </w:tr>
      <w:tr w:rsidR="00AF4CE4" w:rsidRPr="00AF4CE4" w14:paraId="6CAA8888" w14:textId="77777777" w:rsidTr="00AF4CE4">
        <w:trPr>
          <w:jc w:val="center"/>
        </w:trPr>
        <w:tc>
          <w:tcPr>
            <w:tcW w:w="2126" w:type="dxa"/>
          </w:tcPr>
          <w:p w14:paraId="385CAD7F" w14:textId="77777777" w:rsidR="00AF4CE4" w:rsidRPr="00AF4CE4" w:rsidRDefault="00AF4CE4" w:rsidP="00AF4CE4">
            <w:pPr>
              <w:pStyle w:val="Small-TableswithinQuotes"/>
              <w:jc w:val="center"/>
              <w:rPr>
                <w:sz w:val="24"/>
                <w:szCs w:val="24"/>
              </w:rPr>
            </w:pPr>
            <w:r w:rsidRPr="00AF4CE4">
              <w:rPr>
                <w:sz w:val="24"/>
                <w:szCs w:val="24"/>
              </w:rPr>
              <w:t>145.669227</w:t>
            </w:r>
          </w:p>
        </w:tc>
        <w:tc>
          <w:tcPr>
            <w:tcW w:w="2126" w:type="dxa"/>
          </w:tcPr>
          <w:p w14:paraId="5678A04D" w14:textId="77777777" w:rsidR="00AF4CE4" w:rsidRPr="00AF4CE4" w:rsidRDefault="00AF4CE4" w:rsidP="00AF4CE4">
            <w:pPr>
              <w:pStyle w:val="Small-TableswithinQuotes"/>
              <w:jc w:val="center"/>
              <w:rPr>
                <w:sz w:val="24"/>
                <w:szCs w:val="24"/>
              </w:rPr>
            </w:pPr>
            <w:r w:rsidRPr="00AF4CE4">
              <w:rPr>
                <w:sz w:val="24"/>
                <w:szCs w:val="24"/>
              </w:rPr>
              <w:t>18.415295</w:t>
            </w:r>
          </w:p>
        </w:tc>
      </w:tr>
      <w:tr w:rsidR="00AF4CE4" w:rsidRPr="00AF4CE4" w14:paraId="60B6EB4E" w14:textId="77777777" w:rsidTr="00AF4CE4">
        <w:trPr>
          <w:jc w:val="center"/>
        </w:trPr>
        <w:tc>
          <w:tcPr>
            <w:tcW w:w="2126" w:type="dxa"/>
          </w:tcPr>
          <w:p w14:paraId="6544AC16" w14:textId="77777777" w:rsidR="00AF4CE4" w:rsidRPr="00AF4CE4" w:rsidRDefault="00AF4CE4" w:rsidP="00AF4CE4">
            <w:pPr>
              <w:pStyle w:val="Small-TableswithinQuotes"/>
              <w:jc w:val="center"/>
              <w:rPr>
                <w:sz w:val="24"/>
                <w:szCs w:val="24"/>
              </w:rPr>
            </w:pPr>
            <w:r w:rsidRPr="00AF4CE4">
              <w:rPr>
                <w:sz w:val="24"/>
                <w:szCs w:val="24"/>
              </w:rPr>
              <w:t>145.665468</w:t>
            </w:r>
          </w:p>
        </w:tc>
        <w:tc>
          <w:tcPr>
            <w:tcW w:w="2126" w:type="dxa"/>
          </w:tcPr>
          <w:p w14:paraId="168AAA60" w14:textId="77777777" w:rsidR="00AF4CE4" w:rsidRPr="00AF4CE4" w:rsidRDefault="00AF4CE4" w:rsidP="00AF4CE4">
            <w:pPr>
              <w:pStyle w:val="Small-TableswithinQuotes"/>
              <w:jc w:val="center"/>
              <w:rPr>
                <w:sz w:val="24"/>
                <w:szCs w:val="24"/>
              </w:rPr>
            </w:pPr>
            <w:r w:rsidRPr="00AF4CE4">
              <w:rPr>
                <w:sz w:val="24"/>
                <w:szCs w:val="24"/>
              </w:rPr>
              <w:t>18.412663</w:t>
            </w:r>
          </w:p>
        </w:tc>
      </w:tr>
      <w:tr w:rsidR="00AF4CE4" w:rsidRPr="00AF4CE4" w14:paraId="5F5F08A8" w14:textId="77777777" w:rsidTr="00AF4CE4">
        <w:trPr>
          <w:jc w:val="center"/>
        </w:trPr>
        <w:tc>
          <w:tcPr>
            <w:tcW w:w="2126" w:type="dxa"/>
          </w:tcPr>
          <w:p w14:paraId="646E05A5" w14:textId="77777777" w:rsidR="00AF4CE4" w:rsidRPr="00AF4CE4" w:rsidRDefault="00AF4CE4" w:rsidP="00AF4CE4">
            <w:pPr>
              <w:pStyle w:val="Small-TableswithinQuotes"/>
              <w:jc w:val="center"/>
              <w:rPr>
                <w:sz w:val="24"/>
                <w:szCs w:val="24"/>
              </w:rPr>
            </w:pPr>
            <w:r w:rsidRPr="00AF4CE4">
              <w:rPr>
                <w:sz w:val="24"/>
                <w:szCs w:val="24"/>
              </w:rPr>
              <w:t>145.662335</w:t>
            </w:r>
          </w:p>
        </w:tc>
        <w:tc>
          <w:tcPr>
            <w:tcW w:w="2126" w:type="dxa"/>
          </w:tcPr>
          <w:p w14:paraId="6BDB83E0" w14:textId="77777777" w:rsidR="00AF4CE4" w:rsidRPr="00AF4CE4" w:rsidRDefault="00AF4CE4" w:rsidP="00AF4CE4">
            <w:pPr>
              <w:pStyle w:val="Small-TableswithinQuotes"/>
              <w:jc w:val="center"/>
              <w:rPr>
                <w:sz w:val="24"/>
                <w:szCs w:val="24"/>
              </w:rPr>
            </w:pPr>
            <w:r w:rsidRPr="00AF4CE4">
              <w:rPr>
                <w:sz w:val="24"/>
                <w:szCs w:val="24"/>
              </w:rPr>
              <w:t>18.411034</w:t>
            </w:r>
          </w:p>
        </w:tc>
      </w:tr>
    </w:tbl>
    <w:p w14:paraId="5BDBFE9B" w14:textId="77777777" w:rsidR="00AF4CE4" w:rsidRDefault="00AF4CE4" w:rsidP="00331FE5">
      <w:pPr>
        <w:pStyle w:val="BodyText"/>
      </w:pPr>
    </w:p>
    <w:p w14:paraId="21C35787" w14:textId="77777777" w:rsidR="00331FE5" w:rsidRDefault="00331FE5" w:rsidP="00331FE5">
      <w:pPr>
        <w:pStyle w:val="BodyText"/>
      </w:pPr>
      <w:r>
        <w:rPr>
          <w:rFonts w:hint="eastAsia"/>
        </w:rPr>
        <w:t>then north westerly to the western boundary of former forest reserve being Lot 750 on AP6351 at Latitude 18.408324</w:t>
      </w:r>
      <w:r>
        <w:rPr>
          <w:rFonts w:hint="eastAsia"/>
        </w:rPr>
        <w:t>˚</w:t>
      </w:r>
      <w:r>
        <w:rPr>
          <w:rFonts w:hint="eastAsia"/>
        </w:rPr>
        <w:t xml:space="preserve"> South; then generally south easterly along the western boundary of that former forest reserve to a corner on the western boundary of Lot 18 </w:t>
      </w:r>
      <w:r>
        <w:t>on NPW936 at Longitude 145.672729° East; then generally westerly and north westerly along the northern boundary of Lot 3 on WU32 to Latitude 18.358898° South;</w:t>
      </w:r>
    </w:p>
    <w:p w14:paraId="5E019A00" w14:textId="77777777" w:rsidR="00AF4CE4" w:rsidRDefault="00AF4CE4" w:rsidP="00331FE5">
      <w:pPr>
        <w:pStyle w:val="BodyText"/>
      </w:pPr>
    </w:p>
    <w:p w14:paraId="7E7DE888" w14:textId="77777777" w:rsidR="00331FE5" w:rsidRDefault="00331FE5" w:rsidP="00331FE5">
      <w:pPr>
        <w:pStyle w:val="BodyText"/>
      </w:pPr>
      <w:r>
        <w:t>then generally north westerly passing through the following coordinate points:</w:t>
      </w:r>
    </w:p>
    <w:tbl>
      <w:tblPr>
        <w:tblStyle w:val="TableGrid"/>
        <w:tblW w:w="0" w:type="auto"/>
        <w:jc w:val="center"/>
        <w:tblLook w:val="04A0" w:firstRow="1" w:lastRow="0" w:firstColumn="1" w:lastColumn="0" w:noHBand="0" w:noVBand="1"/>
      </w:tblPr>
      <w:tblGrid>
        <w:gridCol w:w="2126"/>
        <w:gridCol w:w="2126"/>
      </w:tblGrid>
      <w:tr w:rsidR="00AF4CE4" w:rsidRPr="00AF4CE4" w14:paraId="1B460C55" w14:textId="77777777" w:rsidTr="00904BEE">
        <w:trPr>
          <w:jc w:val="center"/>
        </w:trPr>
        <w:tc>
          <w:tcPr>
            <w:tcW w:w="2126" w:type="dxa"/>
          </w:tcPr>
          <w:p w14:paraId="3F4EB73F" w14:textId="77777777" w:rsidR="00AF4CE4" w:rsidRPr="00AF4CE4" w:rsidRDefault="00AF4CE4" w:rsidP="00904BEE">
            <w:pPr>
              <w:pStyle w:val="Small-TableswithinQuotes"/>
              <w:jc w:val="center"/>
              <w:rPr>
                <w:b/>
                <w:sz w:val="24"/>
                <w:szCs w:val="24"/>
              </w:rPr>
            </w:pPr>
            <w:r w:rsidRPr="00AF4CE4">
              <w:rPr>
                <w:b/>
                <w:sz w:val="24"/>
                <w:szCs w:val="24"/>
              </w:rPr>
              <w:t>Longitude° East</w:t>
            </w:r>
          </w:p>
        </w:tc>
        <w:tc>
          <w:tcPr>
            <w:tcW w:w="2126" w:type="dxa"/>
          </w:tcPr>
          <w:p w14:paraId="49D8BFE2" w14:textId="77777777" w:rsidR="00AF4CE4" w:rsidRPr="00AF4CE4" w:rsidRDefault="00AF4CE4" w:rsidP="00904BEE">
            <w:pPr>
              <w:pStyle w:val="Small-TableswithinQuotes"/>
              <w:jc w:val="center"/>
              <w:rPr>
                <w:b/>
                <w:sz w:val="24"/>
                <w:szCs w:val="24"/>
              </w:rPr>
            </w:pPr>
            <w:r w:rsidRPr="00AF4CE4">
              <w:rPr>
                <w:b/>
                <w:sz w:val="24"/>
                <w:szCs w:val="24"/>
              </w:rPr>
              <w:t>Latitude° South</w:t>
            </w:r>
          </w:p>
        </w:tc>
      </w:tr>
      <w:tr w:rsidR="00AF4CE4" w:rsidRPr="00AF4CE4" w14:paraId="2119F2C5" w14:textId="77777777" w:rsidTr="00904BEE">
        <w:trPr>
          <w:jc w:val="center"/>
        </w:trPr>
        <w:tc>
          <w:tcPr>
            <w:tcW w:w="2126" w:type="dxa"/>
          </w:tcPr>
          <w:p w14:paraId="6953DA70" w14:textId="77777777" w:rsidR="00AF4CE4" w:rsidRPr="00AF4CE4" w:rsidRDefault="00AF4CE4" w:rsidP="00904BEE">
            <w:pPr>
              <w:pStyle w:val="Small-TableswithinQuotes"/>
              <w:jc w:val="center"/>
              <w:rPr>
                <w:sz w:val="24"/>
                <w:szCs w:val="24"/>
              </w:rPr>
            </w:pPr>
            <w:r>
              <w:t>145.549071</w:t>
            </w:r>
          </w:p>
        </w:tc>
        <w:tc>
          <w:tcPr>
            <w:tcW w:w="2126" w:type="dxa"/>
          </w:tcPr>
          <w:p w14:paraId="50EFF86B" w14:textId="77777777" w:rsidR="00AF4CE4" w:rsidRPr="00AF4CE4" w:rsidRDefault="00AF4CE4" w:rsidP="00904BEE">
            <w:pPr>
              <w:pStyle w:val="Small-TableswithinQuotes"/>
              <w:jc w:val="center"/>
              <w:rPr>
                <w:sz w:val="24"/>
                <w:szCs w:val="24"/>
              </w:rPr>
            </w:pPr>
            <w:r>
              <w:t>18.348149</w:t>
            </w:r>
          </w:p>
        </w:tc>
      </w:tr>
      <w:tr w:rsidR="00AF4CE4" w:rsidRPr="00AF4CE4" w14:paraId="15F61BBD" w14:textId="77777777" w:rsidTr="00904BEE">
        <w:trPr>
          <w:jc w:val="center"/>
        </w:trPr>
        <w:tc>
          <w:tcPr>
            <w:tcW w:w="2126" w:type="dxa"/>
          </w:tcPr>
          <w:p w14:paraId="7B83377F" w14:textId="77777777" w:rsidR="00AF4CE4" w:rsidRPr="00AF4CE4" w:rsidRDefault="00AF4CE4" w:rsidP="00904BEE">
            <w:pPr>
              <w:pStyle w:val="Small-TableswithinQuotes"/>
              <w:jc w:val="center"/>
              <w:rPr>
                <w:sz w:val="24"/>
                <w:szCs w:val="24"/>
              </w:rPr>
            </w:pPr>
            <w:r>
              <w:t>145.526074</w:t>
            </w:r>
          </w:p>
        </w:tc>
        <w:tc>
          <w:tcPr>
            <w:tcW w:w="2126" w:type="dxa"/>
          </w:tcPr>
          <w:p w14:paraId="73F4EB5C" w14:textId="77777777" w:rsidR="00AF4CE4" w:rsidRPr="00AF4CE4" w:rsidRDefault="00AF4CE4" w:rsidP="00904BEE">
            <w:pPr>
              <w:pStyle w:val="Small-TableswithinQuotes"/>
              <w:jc w:val="center"/>
              <w:rPr>
                <w:sz w:val="24"/>
                <w:szCs w:val="24"/>
              </w:rPr>
            </w:pPr>
            <w:r>
              <w:t>18.268007</w:t>
            </w:r>
          </w:p>
        </w:tc>
      </w:tr>
    </w:tbl>
    <w:p w14:paraId="1D92EA1E" w14:textId="77777777" w:rsidR="00331FE5" w:rsidRDefault="00331FE5" w:rsidP="00331FE5">
      <w:pPr>
        <w:pStyle w:val="BodyText"/>
      </w:pPr>
      <w:r>
        <w:t xml:space="preserve">to the centreline of the Herbert River at Longitude 145.528165° East; then generally south easterly along that centreline, the centreline of Yamamie Creek and an unnamed creek to it’s source at Longitude 145.813980° East, Latitude 18.292870° South; then easterly to the Herbert </w:t>
      </w:r>
      <w:r>
        <w:lastRenderedPageBreak/>
        <w:t>River 100K river basin boundary at Longitude 145.816391° East, Latitude 18.293854° South; then generally south easterly, generally easterly, again generally south easterly and again generally easterly along that river basin boundary to a south western bank of the Seymour River; then generally south easterly along the boundary of Lot 18 on NPW936 to Longitude 146.215124° East; then north east to the westernmost corner of Lot 183 on CWL3484; then generally easterly, generally northerly, generally south easterly and generally north easterly along the northern boundaries of that lot, Lot 3 on SP118940, Lot 1 on AP11571,</w:t>
      </w:r>
      <w:r w:rsidR="00B44E9A">
        <w:t xml:space="preserve"> </w:t>
      </w:r>
      <w:r>
        <w:t>western boundaries of Lot 10 on SP118939, Lot 2 on AP11571, Lot 9 on SP193141, Lot 166 on CWL3565, Lot 20 on USL39588, again Lot 166 on CWL3565 and Lot 30 on USL39588,</w:t>
      </w:r>
      <w:r w:rsidR="00B44E9A">
        <w:t xml:space="preserve"> </w:t>
      </w:r>
      <w:r>
        <w:t>eastern boundaries of again Lot 166 on CWL3565, Lots 1 &amp; 2 on AP15941 and again Lot 166 on CWL3565, northern boundaries of Lot 3 on AP11571, Lot 9 on SP193141, Lot 4 on AP11571, again Lot 9 on SP193141, Lot 5 on AP11571, again Lot 9 on SP193141, Lots 4, 1, 49, 3 &amp; 15 on SP162790 and Lot 18 on NPW936 to the western bank of the Seaforth Channel; then north easterly across that channel to the western boundary of Lot 17 on USL39599 at Latitude 18.521398° South; then generally north westerly, generally northerly and generally south easterly along the boundary of that lot to its easternmost corner; then north easterly back to the commencement point.</w:t>
      </w:r>
    </w:p>
    <w:p w14:paraId="282C4D2D" w14:textId="7815C3F9" w:rsidR="00AF4CE4" w:rsidRDefault="00AF4CE4" w:rsidP="00331FE5">
      <w:pPr>
        <w:pStyle w:val="BodyText"/>
      </w:pPr>
    </w:p>
    <w:p w14:paraId="46998DBD" w14:textId="77777777" w:rsidR="00331FE5" w:rsidRPr="00AF4CE4" w:rsidRDefault="00331FE5" w:rsidP="00331FE5">
      <w:pPr>
        <w:pStyle w:val="BodyText"/>
        <w:rPr>
          <w:b/>
        </w:rPr>
      </w:pPr>
      <w:r w:rsidRPr="00AF4CE4">
        <w:rPr>
          <w:b/>
        </w:rPr>
        <w:t>Note</w:t>
      </w:r>
    </w:p>
    <w:p w14:paraId="0BDF7610" w14:textId="77777777" w:rsidR="00331FE5" w:rsidRPr="00AF4CE4" w:rsidRDefault="00331FE5" w:rsidP="00331FE5">
      <w:pPr>
        <w:pStyle w:val="BodyText"/>
        <w:rPr>
          <w:b/>
        </w:rPr>
      </w:pPr>
      <w:r w:rsidRPr="00AF4CE4">
        <w:rPr>
          <w:b/>
        </w:rPr>
        <w:t>Data Reference and source</w:t>
      </w:r>
    </w:p>
    <w:p w14:paraId="16C0F498" w14:textId="77777777" w:rsidR="00331FE5" w:rsidRDefault="00331FE5" w:rsidP="00AF4CE4">
      <w:pPr>
        <w:pStyle w:val="BodyText"/>
        <w:ind w:left="709" w:hanging="709"/>
      </w:pPr>
      <w:r>
        <w:t>•</w:t>
      </w:r>
      <w:r>
        <w:tab/>
        <w:t>Application boundary data compiled by National Native Title Tribunal.</w:t>
      </w:r>
    </w:p>
    <w:p w14:paraId="03742837" w14:textId="77777777" w:rsidR="00331FE5" w:rsidRDefault="00331FE5" w:rsidP="00AF4CE4">
      <w:pPr>
        <w:pStyle w:val="BodyText"/>
        <w:ind w:left="709" w:hanging="709"/>
      </w:pPr>
      <w:r>
        <w:t>•</w:t>
      </w:r>
      <w:r>
        <w:tab/>
        <w:t>Native title determination QUD85/2005 Gugu Badhun People #2 (QCD2012/002) as determined by the Federal Court on 1 August 2012.</w:t>
      </w:r>
    </w:p>
    <w:p w14:paraId="1A3773EA" w14:textId="77777777" w:rsidR="00331FE5" w:rsidRDefault="00331FE5" w:rsidP="00AF4CE4">
      <w:pPr>
        <w:pStyle w:val="BodyText"/>
        <w:ind w:left="709" w:hanging="709"/>
      </w:pPr>
      <w:r>
        <w:t>•</w:t>
      </w:r>
      <w:r>
        <w:tab/>
        <w:t>Native title determination QUD111/2004 Warrungnu [Warrungu] People #2 (QCD2013/004) as determined by the Federal Court on 23 September 2013.</w:t>
      </w:r>
    </w:p>
    <w:p w14:paraId="5C6698BF" w14:textId="77777777" w:rsidR="00331FE5" w:rsidRDefault="00331FE5" w:rsidP="00AF4CE4">
      <w:pPr>
        <w:pStyle w:val="BodyText"/>
        <w:ind w:left="709" w:hanging="709"/>
      </w:pPr>
      <w:r>
        <w:t>•</w:t>
      </w:r>
      <w:r>
        <w:tab/>
        <w:t>Cadastre data sourced from Department of Natural Resources and Mines, Qld (1 August 2014).</w:t>
      </w:r>
    </w:p>
    <w:p w14:paraId="66FEAED3" w14:textId="77777777" w:rsidR="00331FE5" w:rsidRDefault="00331FE5" w:rsidP="00AF4CE4">
      <w:pPr>
        <w:pStyle w:val="BodyText"/>
        <w:ind w:left="709" w:hanging="709"/>
      </w:pPr>
      <w:r>
        <w:t>•</w:t>
      </w:r>
      <w:r>
        <w:tab/>
        <w:t>Rivers / Creeks and roads based on Cadastre data, where available, else Topographic vector data © Commonwealth of Australia (Geoscience Australia) 2003.</w:t>
      </w:r>
    </w:p>
    <w:p w14:paraId="5385D3E1" w14:textId="77777777" w:rsidR="00331FE5" w:rsidRDefault="00331FE5" w:rsidP="00AF4CE4">
      <w:pPr>
        <w:pStyle w:val="BodyText"/>
        <w:ind w:left="709" w:hanging="709"/>
      </w:pPr>
      <w:r>
        <w:t>•</w:t>
      </w:r>
      <w:r>
        <w:tab/>
        <w:t>High Water Mark is as defined in the QLD Land Act 1994.</w:t>
      </w:r>
    </w:p>
    <w:p w14:paraId="501E48E9" w14:textId="0D5E4AC2" w:rsidR="00331FE5" w:rsidRDefault="00331FE5" w:rsidP="00AF4CE4">
      <w:pPr>
        <w:pStyle w:val="BodyText"/>
        <w:ind w:left="709" w:hanging="709"/>
      </w:pPr>
      <w:r>
        <w:t>•</w:t>
      </w:r>
      <w:r>
        <w:tab/>
        <w:t>Lot 6 on AP20093 sourced from Native title determination QUD85/2005 Gugu Badhun People #2 (QCD2012/002)</w:t>
      </w:r>
      <w:r w:rsidR="00F67C55">
        <w:t>.</w:t>
      </w:r>
    </w:p>
    <w:p w14:paraId="34DFFB3F" w14:textId="77777777" w:rsidR="00331FE5" w:rsidRDefault="00331FE5" w:rsidP="00AF4CE4">
      <w:pPr>
        <w:pStyle w:val="BodyText"/>
        <w:ind w:left="709" w:hanging="709"/>
      </w:pPr>
      <w:r>
        <w:lastRenderedPageBreak/>
        <w:t>•</w:t>
      </w:r>
      <w:r>
        <w:tab/>
        <w:t>100K River Basin data depicts a subdivision of the major drainage basins (catchment) in Queensland, Dataset sourced from and supplied by Department of Natural Resources and Mines, Qld (20 Feb 2009).</w:t>
      </w:r>
    </w:p>
    <w:p w14:paraId="0FB6693F" w14:textId="77777777" w:rsidR="00AF4CE4" w:rsidRDefault="00AF4CE4" w:rsidP="00331FE5">
      <w:pPr>
        <w:pStyle w:val="BodyText"/>
      </w:pPr>
    </w:p>
    <w:p w14:paraId="63F042B1" w14:textId="77777777" w:rsidR="00331FE5" w:rsidRPr="00AF4CE4" w:rsidRDefault="00331FE5" w:rsidP="00331FE5">
      <w:pPr>
        <w:pStyle w:val="BodyText"/>
        <w:rPr>
          <w:b/>
        </w:rPr>
      </w:pPr>
      <w:r w:rsidRPr="00AF4CE4">
        <w:rPr>
          <w:b/>
        </w:rPr>
        <w:t>Reference datum</w:t>
      </w:r>
    </w:p>
    <w:p w14:paraId="133B71F8" w14:textId="1F06C331" w:rsidR="00331FE5" w:rsidRDefault="00331FE5" w:rsidP="00331FE5">
      <w:pPr>
        <w:pStyle w:val="BodyText"/>
      </w:pPr>
      <w:r>
        <w:t>Geographical coordinates have been provided by the NNTT Geospatial Services and are referenced to the Geocentric Datum of Australia 1994 (GDA94), in decimal degrees and are based on the spatial reference data acquired from the various custodians at the time</w:t>
      </w:r>
      <w:r w:rsidR="00F67C55">
        <w:t>.</w:t>
      </w:r>
    </w:p>
    <w:p w14:paraId="6A8FFF9F" w14:textId="77777777" w:rsidR="00AF4CE4" w:rsidRDefault="00AF4CE4" w:rsidP="00331FE5">
      <w:pPr>
        <w:pStyle w:val="BodyText"/>
      </w:pPr>
    </w:p>
    <w:p w14:paraId="314E705F" w14:textId="77777777" w:rsidR="00331FE5" w:rsidRPr="00AF4CE4" w:rsidRDefault="00331FE5" w:rsidP="00331FE5">
      <w:pPr>
        <w:pStyle w:val="BodyText"/>
        <w:rPr>
          <w:b/>
        </w:rPr>
      </w:pPr>
      <w:r w:rsidRPr="00AF4CE4">
        <w:rPr>
          <w:b/>
        </w:rPr>
        <w:t>Use of Coordinates</w:t>
      </w:r>
    </w:p>
    <w:p w14:paraId="2939BEC9" w14:textId="77777777" w:rsidR="00331FE5" w:rsidRDefault="00331FE5" w:rsidP="00331FE5">
      <w:pPr>
        <w:pStyle w:val="BodyText"/>
      </w:pPr>
      <w:r>
        <w:t xml:space="preserve">Where coordinates are used within the description to represent cadastral or topographical boundaries or the intersection with such, they are intended as a guide only. As an outcome to the custodians of cadastral and topographic data continuously recalculating the geographic position of their data based on improved survey and data maintenance procedures, it is not possible to accurately define such a position other than by detailed ground survey. </w:t>
      </w:r>
    </w:p>
    <w:p w14:paraId="2758E96E" w14:textId="77777777" w:rsidR="00AF4CE4" w:rsidRDefault="00AF4CE4" w:rsidP="00331FE5">
      <w:pPr>
        <w:pStyle w:val="BodyText"/>
      </w:pPr>
    </w:p>
    <w:p w14:paraId="18FFF495" w14:textId="77777777" w:rsidR="00AF4CE4" w:rsidRDefault="00331FE5" w:rsidP="00B20636">
      <w:pPr>
        <w:pStyle w:val="BodyText"/>
      </w:pPr>
      <w:r>
        <w:t>Prepared by Geospatial Services, National Nativ</w:t>
      </w:r>
      <w:r w:rsidR="00AF4CE4">
        <w:t>e Title Tribunal (23 June 2015)</w:t>
      </w:r>
    </w:p>
    <w:p w14:paraId="2E56C6E1" w14:textId="77777777" w:rsidR="00AF4CE4" w:rsidRDefault="00AF4CE4">
      <w:pPr>
        <w:spacing w:line="240" w:lineRule="auto"/>
        <w:jc w:val="left"/>
      </w:pPr>
      <w:r>
        <w:br w:type="page"/>
      </w:r>
    </w:p>
    <w:p w14:paraId="52187BE8" w14:textId="77777777" w:rsidR="00AF4CE4" w:rsidRPr="00AF4CE4" w:rsidRDefault="00AF4CE4" w:rsidP="00AF4CE4">
      <w:pPr>
        <w:pStyle w:val="BodyText"/>
        <w:rPr>
          <w:b/>
        </w:rPr>
      </w:pPr>
      <w:r w:rsidRPr="00AF4CE4">
        <w:rPr>
          <w:b/>
        </w:rPr>
        <w:lastRenderedPageBreak/>
        <w:t>Schedule 4 – Description of Determination Area</w:t>
      </w:r>
    </w:p>
    <w:p w14:paraId="105648C7" w14:textId="77777777" w:rsidR="00AF4CE4" w:rsidRDefault="00AF4CE4" w:rsidP="00AF4CE4">
      <w:pPr>
        <w:pStyle w:val="BodyText"/>
      </w:pPr>
    </w:p>
    <w:p w14:paraId="5932B76F" w14:textId="77777777" w:rsidR="00AF4CE4" w:rsidRDefault="00AF4CE4" w:rsidP="00AF4CE4">
      <w:pPr>
        <w:pStyle w:val="BodyText"/>
      </w:pPr>
      <w:r>
        <w:t>The determination area comprises all of the land and waters described by lots on plan, or relevant parts thereof, and any rivers, streams, creeks or lakes described in the first column of the tables in the Parts immediately below, and depicted in the maps in Schedule 6, to the extent those areas are within the External Boundary and not otherwise excluded by the terms of Schedule 5.</w:t>
      </w:r>
    </w:p>
    <w:p w14:paraId="09B3FF8F" w14:textId="77777777" w:rsidR="00AF4CE4" w:rsidRDefault="00AF4CE4" w:rsidP="00AF4CE4">
      <w:pPr>
        <w:pStyle w:val="BodyText"/>
      </w:pPr>
    </w:p>
    <w:p w14:paraId="595FC972" w14:textId="77777777" w:rsidR="00AF4CE4" w:rsidRPr="00AF4CE4" w:rsidRDefault="00AF4CE4" w:rsidP="00AF4CE4">
      <w:pPr>
        <w:pStyle w:val="BodyText"/>
        <w:rPr>
          <w:b/>
        </w:rPr>
      </w:pPr>
      <w:r w:rsidRPr="00AF4CE4">
        <w:rPr>
          <w:b/>
        </w:rPr>
        <w:t xml:space="preserve">Part 1 — Exclusive Areas </w:t>
      </w:r>
    </w:p>
    <w:p w14:paraId="4ABFF29B" w14:textId="77777777" w:rsidR="00AF4CE4" w:rsidRDefault="00AF4CE4" w:rsidP="00AF4CE4">
      <w:pPr>
        <w:pStyle w:val="BodyText"/>
      </w:pPr>
      <w:r>
        <w:t>All of the land and waters described in the following table and depicted in dark blue on the determination map contained in Schedule 6:</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82"/>
        <w:gridCol w:w="2578"/>
        <w:gridCol w:w="1199"/>
      </w:tblGrid>
      <w:tr w:rsidR="00AF4CE4" w:rsidRPr="00AF4CE4" w14:paraId="111E5CA6" w14:textId="77777777" w:rsidTr="008B7818">
        <w:trPr>
          <w:tblHeader/>
          <w:jc w:val="center"/>
        </w:trPr>
        <w:tc>
          <w:tcPr>
            <w:tcW w:w="4582" w:type="dxa"/>
            <w:tcBorders>
              <w:top w:val="single" w:sz="4" w:space="0" w:color="000000"/>
              <w:left w:val="single" w:sz="4" w:space="0" w:color="000000"/>
              <w:bottom w:val="single" w:sz="4" w:space="0" w:color="000000"/>
              <w:right w:val="single" w:sz="4" w:space="0" w:color="000000"/>
            </w:tcBorders>
            <w:shd w:val="clear" w:color="auto" w:fill="EEECE1" w:themeFill="background2"/>
            <w:hideMark/>
          </w:tcPr>
          <w:p w14:paraId="40CAF621" w14:textId="77777777" w:rsidR="00AF4CE4" w:rsidRPr="00AF4CE4" w:rsidRDefault="00AF4CE4" w:rsidP="00AF4CE4">
            <w:pPr>
              <w:pStyle w:val="Small-TableswithinQuotes"/>
              <w:spacing w:before="60" w:after="60"/>
              <w:rPr>
                <w:sz w:val="24"/>
                <w:szCs w:val="24"/>
              </w:rPr>
            </w:pPr>
            <w:r w:rsidRPr="00AF4CE4">
              <w:rPr>
                <w:sz w:val="24"/>
                <w:szCs w:val="24"/>
              </w:rPr>
              <w:t>Area description (at the time of the determination)</w:t>
            </w:r>
          </w:p>
        </w:tc>
        <w:tc>
          <w:tcPr>
            <w:tcW w:w="2578" w:type="dxa"/>
            <w:tcBorders>
              <w:top w:val="single" w:sz="4" w:space="0" w:color="000000"/>
              <w:left w:val="single" w:sz="4" w:space="0" w:color="000000"/>
              <w:bottom w:val="single" w:sz="4" w:space="0" w:color="000000"/>
              <w:right w:val="single" w:sz="4" w:space="0" w:color="000000"/>
            </w:tcBorders>
            <w:shd w:val="clear" w:color="auto" w:fill="EEECE1" w:themeFill="background2"/>
            <w:hideMark/>
          </w:tcPr>
          <w:p w14:paraId="45513750" w14:textId="77777777" w:rsidR="00AF4CE4" w:rsidRPr="00AF4CE4" w:rsidRDefault="00AF4CE4" w:rsidP="00AF4CE4">
            <w:pPr>
              <w:pStyle w:val="Small-TableswithinQuotes"/>
              <w:spacing w:before="60" w:after="60"/>
              <w:rPr>
                <w:sz w:val="24"/>
                <w:szCs w:val="24"/>
              </w:rPr>
            </w:pPr>
            <w:r w:rsidRPr="00AF4CE4">
              <w:rPr>
                <w:sz w:val="24"/>
                <w:szCs w:val="24"/>
              </w:rPr>
              <w:t>Determination Map Sheet Reference</w:t>
            </w:r>
          </w:p>
        </w:tc>
        <w:tc>
          <w:tcPr>
            <w:tcW w:w="1199" w:type="dxa"/>
            <w:tcBorders>
              <w:top w:val="single" w:sz="4" w:space="0" w:color="000000"/>
              <w:left w:val="single" w:sz="4" w:space="0" w:color="000000"/>
              <w:bottom w:val="single" w:sz="4" w:space="0" w:color="000000"/>
              <w:right w:val="single" w:sz="4" w:space="0" w:color="000000"/>
            </w:tcBorders>
            <w:shd w:val="clear" w:color="auto" w:fill="EEECE1" w:themeFill="background2"/>
            <w:hideMark/>
          </w:tcPr>
          <w:p w14:paraId="57C3E468" w14:textId="77777777" w:rsidR="00AF4CE4" w:rsidRPr="00AF4CE4" w:rsidRDefault="00AF4CE4" w:rsidP="00AF4CE4">
            <w:pPr>
              <w:pStyle w:val="Small-TableswithinQuotes"/>
              <w:spacing w:before="60" w:after="60"/>
              <w:rPr>
                <w:sz w:val="24"/>
                <w:szCs w:val="24"/>
              </w:rPr>
            </w:pPr>
            <w:r w:rsidRPr="00AF4CE4">
              <w:rPr>
                <w:sz w:val="24"/>
                <w:szCs w:val="24"/>
              </w:rPr>
              <w:t>Note</w:t>
            </w:r>
          </w:p>
        </w:tc>
      </w:tr>
      <w:tr w:rsidR="00AF4CE4" w:rsidRPr="00AF4CE4" w14:paraId="187779C1"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4D5113D" w14:textId="77777777" w:rsidR="00AF4CE4" w:rsidRPr="00AF4CE4" w:rsidRDefault="00AF4CE4" w:rsidP="00AF4CE4">
            <w:pPr>
              <w:pStyle w:val="Small-TableswithinQuotes"/>
              <w:spacing w:before="60" w:after="60"/>
              <w:rPr>
                <w:sz w:val="24"/>
                <w:szCs w:val="24"/>
              </w:rPr>
            </w:pPr>
            <w:r w:rsidRPr="00AF4CE4">
              <w:rPr>
                <w:color w:val="000000"/>
                <w:sz w:val="24"/>
                <w:szCs w:val="24"/>
                <w:lang w:eastAsia="en-AU"/>
              </w:rPr>
              <w:t>Lot 1 on Plan AP11571</w:t>
            </w:r>
          </w:p>
        </w:tc>
        <w:tc>
          <w:tcPr>
            <w:tcW w:w="2578" w:type="dxa"/>
            <w:tcBorders>
              <w:top w:val="single" w:sz="4" w:space="0" w:color="000000"/>
              <w:left w:val="single" w:sz="4" w:space="0" w:color="000000"/>
              <w:bottom w:val="single" w:sz="4" w:space="0" w:color="000000"/>
              <w:right w:val="single" w:sz="4" w:space="0" w:color="000000"/>
            </w:tcBorders>
            <w:hideMark/>
          </w:tcPr>
          <w:p w14:paraId="0D032F33" w14:textId="77777777" w:rsidR="00AF4CE4" w:rsidRPr="00AF4CE4" w:rsidRDefault="00AF4CE4" w:rsidP="00AF4CE4">
            <w:pPr>
              <w:pStyle w:val="Small-TableswithinQuotes"/>
              <w:spacing w:before="60" w:after="60"/>
              <w:rPr>
                <w:sz w:val="24"/>
                <w:szCs w:val="24"/>
              </w:rPr>
            </w:pPr>
            <w:r w:rsidRPr="00AF4CE4">
              <w:rPr>
                <w:sz w:val="24"/>
                <w:szCs w:val="24"/>
              </w:rPr>
              <w:t>20</w:t>
            </w:r>
          </w:p>
        </w:tc>
        <w:tc>
          <w:tcPr>
            <w:tcW w:w="1199" w:type="dxa"/>
            <w:tcBorders>
              <w:top w:val="single" w:sz="4" w:space="0" w:color="000000"/>
              <w:left w:val="single" w:sz="4" w:space="0" w:color="000000"/>
              <w:bottom w:val="single" w:sz="4" w:space="0" w:color="000000"/>
              <w:right w:val="single" w:sz="4" w:space="0" w:color="000000"/>
            </w:tcBorders>
          </w:tcPr>
          <w:p w14:paraId="4E36696E" w14:textId="77777777" w:rsidR="00AF4CE4" w:rsidRPr="00AF4CE4" w:rsidRDefault="00AF4CE4" w:rsidP="00AF4CE4">
            <w:pPr>
              <w:pStyle w:val="Small-TableswithinQuotes"/>
              <w:spacing w:before="60" w:after="60"/>
              <w:rPr>
                <w:sz w:val="24"/>
                <w:szCs w:val="24"/>
              </w:rPr>
            </w:pPr>
          </w:p>
        </w:tc>
      </w:tr>
      <w:tr w:rsidR="00AF4CE4" w:rsidRPr="00AF4CE4" w14:paraId="479C43E5"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A869DF5" w14:textId="77777777" w:rsidR="00AF4CE4" w:rsidRPr="00AF4CE4" w:rsidRDefault="00AF4CE4" w:rsidP="00AF4CE4">
            <w:pPr>
              <w:pStyle w:val="Small-TableswithinQuotes"/>
              <w:spacing w:before="60" w:after="60"/>
              <w:rPr>
                <w:sz w:val="24"/>
                <w:szCs w:val="24"/>
              </w:rPr>
            </w:pPr>
            <w:r w:rsidRPr="00AF4CE4">
              <w:rPr>
                <w:color w:val="000000"/>
                <w:sz w:val="24"/>
                <w:szCs w:val="24"/>
                <w:lang w:eastAsia="en-AU"/>
              </w:rPr>
              <w:t>Lot 1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5966865C" w14:textId="77777777" w:rsidR="00AF4CE4" w:rsidRPr="00AF4CE4" w:rsidRDefault="00AF4CE4" w:rsidP="00AF4CE4">
            <w:pPr>
              <w:pStyle w:val="Small-TableswithinQuotes"/>
              <w:spacing w:before="60" w:after="60"/>
              <w:rPr>
                <w:sz w:val="24"/>
                <w:szCs w:val="24"/>
              </w:rPr>
            </w:pPr>
            <w:r w:rsidRPr="00AF4CE4">
              <w:rPr>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14:paraId="4D3D66C4" w14:textId="77777777" w:rsidR="00AF4CE4" w:rsidRPr="00AF4CE4" w:rsidRDefault="00AF4CE4" w:rsidP="00AF4CE4">
            <w:pPr>
              <w:pStyle w:val="Small-TableswithinQuotes"/>
              <w:spacing w:before="60" w:after="60"/>
              <w:rPr>
                <w:sz w:val="24"/>
                <w:szCs w:val="24"/>
              </w:rPr>
            </w:pPr>
          </w:p>
        </w:tc>
      </w:tr>
      <w:tr w:rsidR="00AF4CE4" w:rsidRPr="00AF4CE4" w14:paraId="4FFC662E"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0E58819" w14:textId="77777777" w:rsidR="00AF4CE4" w:rsidRPr="00AF4CE4" w:rsidRDefault="00AF4CE4" w:rsidP="00AF4CE4">
            <w:pPr>
              <w:pStyle w:val="Small-TableswithinQuotes"/>
              <w:spacing w:before="60" w:after="60"/>
              <w:rPr>
                <w:sz w:val="24"/>
                <w:szCs w:val="24"/>
                <w:highlight w:val="yellow"/>
              </w:rPr>
            </w:pPr>
            <w:r w:rsidRPr="00AF4CE4">
              <w:rPr>
                <w:color w:val="000000"/>
                <w:sz w:val="24"/>
                <w:szCs w:val="24"/>
                <w:lang w:eastAsia="en-AU"/>
              </w:rPr>
              <w:t>Lot 1 on Plan AP20127</w:t>
            </w:r>
          </w:p>
        </w:tc>
        <w:tc>
          <w:tcPr>
            <w:tcW w:w="2578" w:type="dxa"/>
            <w:tcBorders>
              <w:top w:val="single" w:sz="4" w:space="0" w:color="000000"/>
              <w:left w:val="single" w:sz="4" w:space="0" w:color="000000"/>
              <w:bottom w:val="single" w:sz="4" w:space="0" w:color="000000"/>
              <w:right w:val="single" w:sz="4" w:space="0" w:color="000000"/>
            </w:tcBorders>
            <w:hideMark/>
          </w:tcPr>
          <w:p w14:paraId="10A3141B" w14:textId="77777777" w:rsidR="00AF4CE4" w:rsidRPr="00AF4CE4" w:rsidRDefault="00AF4CE4" w:rsidP="00AF4CE4">
            <w:pPr>
              <w:pStyle w:val="Small-TableswithinQuotes"/>
              <w:spacing w:before="60" w:after="60"/>
              <w:rPr>
                <w:sz w:val="24"/>
                <w:szCs w:val="24"/>
              </w:rPr>
            </w:pPr>
            <w:r w:rsidRPr="00AF4CE4">
              <w:rPr>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14:paraId="5B470E4C" w14:textId="77777777" w:rsidR="00AF4CE4" w:rsidRPr="00AF4CE4" w:rsidRDefault="00AF4CE4" w:rsidP="00AF4CE4">
            <w:pPr>
              <w:pStyle w:val="Small-TableswithinQuotes"/>
              <w:spacing w:before="60" w:after="60"/>
              <w:rPr>
                <w:sz w:val="24"/>
                <w:szCs w:val="24"/>
                <w:highlight w:val="yellow"/>
              </w:rPr>
            </w:pPr>
          </w:p>
        </w:tc>
      </w:tr>
      <w:tr w:rsidR="00AF4CE4" w:rsidRPr="00AF4CE4" w14:paraId="5BDA06D5"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0E8D41F" w14:textId="77777777" w:rsidR="00AF4CE4" w:rsidRPr="00AF4CE4" w:rsidRDefault="00AF4CE4" w:rsidP="00AF4CE4">
            <w:pPr>
              <w:pStyle w:val="Small-TableswithinQuotes"/>
              <w:spacing w:before="60" w:after="60"/>
              <w:rPr>
                <w:sz w:val="24"/>
                <w:szCs w:val="24"/>
              </w:rPr>
            </w:pPr>
            <w:r w:rsidRPr="00AF4CE4">
              <w:rPr>
                <w:color w:val="000000"/>
                <w:sz w:val="24"/>
                <w:szCs w:val="24"/>
                <w:lang w:eastAsia="en-AU"/>
              </w:rPr>
              <w:t>Lot 1 on Plan AP3545</w:t>
            </w:r>
          </w:p>
        </w:tc>
        <w:tc>
          <w:tcPr>
            <w:tcW w:w="2578" w:type="dxa"/>
            <w:tcBorders>
              <w:top w:val="single" w:sz="4" w:space="0" w:color="000000"/>
              <w:left w:val="single" w:sz="4" w:space="0" w:color="000000"/>
              <w:bottom w:val="single" w:sz="4" w:space="0" w:color="000000"/>
              <w:right w:val="single" w:sz="4" w:space="0" w:color="000000"/>
            </w:tcBorders>
            <w:hideMark/>
          </w:tcPr>
          <w:p w14:paraId="1F1E61D6" w14:textId="77777777" w:rsidR="00AF4CE4" w:rsidRPr="00AF4CE4" w:rsidRDefault="00AF4CE4" w:rsidP="00AF4CE4">
            <w:pPr>
              <w:pStyle w:val="Small-TableswithinQuotes"/>
              <w:spacing w:before="60" w:after="60"/>
              <w:rPr>
                <w:sz w:val="24"/>
                <w:szCs w:val="24"/>
              </w:rPr>
            </w:pPr>
            <w:r w:rsidRPr="00AF4CE4">
              <w:rPr>
                <w:sz w:val="24"/>
                <w:szCs w:val="24"/>
              </w:rPr>
              <w:t>24-25</w:t>
            </w:r>
          </w:p>
        </w:tc>
        <w:tc>
          <w:tcPr>
            <w:tcW w:w="1199" w:type="dxa"/>
            <w:tcBorders>
              <w:top w:val="single" w:sz="4" w:space="0" w:color="000000"/>
              <w:left w:val="single" w:sz="4" w:space="0" w:color="000000"/>
              <w:bottom w:val="single" w:sz="4" w:space="0" w:color="000000"/>
              <w:right w:val="single" w:sz="4" w:space="0" w:color="000000"/>
            </w:tcBorders>
          </w:tcPr>
          <w:p w14:paraId="6B9C0789" w14:textId="77777777" w:rsidR="00AF4CE4" w:rsidRPr="00AF4CE4" w:rsidRDefault="00AF4CE4" w:rsidP="00AF4CE4">
            <w:pPr>
              <w:pStyle w:val="Small-TableswithinQuotes"/>
              <w:spacing w:before="60" w:after="60"/>
              <w:rPr>
                <w:sz w:val="24"/>
                <w:szCs w:val="24"/>
                <w:highlight w:val="yellow"/>
              </w:rPr>
            </w:pPr>
          </w:p>
        </w:tc>
      </w:tr>
      <w:tr w:rsidR="00AF4CE4" w:rsidRPr="00AF4CE4" w14:paraId="60240168"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6450127" w14:textId="77777777" w:rsidR="00AF4CE4" w:rsidRPr="00AF4CE4" w:rsidRDefault="00AF4CE4" w:rsidP="00AF4CE4">
            <w:pPr>
              <w:pStyle w:val="Small-TableswithinQuotes"/>
              <w:spacing w:before="60" w:after="60"/>
              <w:rPr>
                <w:sz w:val="24"/>
                <w:szCs w:val="24"/>
                <w:highlight w:val="yellow"/>
              </w:rPr>
            </w:pPr>
            <w:r w:rsidRPr="00AF4CE4">
              <w:rPr>
                <w:color w:val="000000"/>
                <w:sz w:val="24"/>
                <w:szCs w:val="24"/>
                <w:lang w:eastAsia="en-AU"/>
              </w:rPr>
              <w:t>Lot 1 on Plan AP5496</w:t>
            </w:r>
          </w:p>
        </w:tc>
        <w:tc>
          <w:tcPr>
            <w:tcW w:w="2578" w:type="dxa"/>
            <w:tcBorders>
              <w:top w:val="single" w:sz="4" w:space="0" w:color="000000"/>
              <w:left w:val="single" w:sz="4" w:space="0" w:color="000000"/>
              <w:bottom w:val="single" w:sz="4" w:space="0" w:color="000000"/>
              <w:right w:val="single" w:sz="4" w:space="0" w:color="000000"/>
            </w:tcBorders>
            <w:hideMark/>
          </w:tcPr>
          <w:p w14:paraId="304A24F6" w14:textId="77777777" w:rsidR="00AF4CE4" w:rsidRPr="00AF4CE4" w:rsidRDefault="00AF4CE4" w:rsidP="00AF4CE4">
            <w:pPr>
              <w:pStyle w:val="Small-TableswithinQuotes"/>
              <w:spacing w:before="60" w:after="60"/>
              <w:rPr>
                <w:sz w:val="24"/>
                <w:szCs w:val="24"/>
              </w:rPr>
            </w:pPr>
            <w:r w:rsidRPr="00AF4CE4">
              <w:rPr>
                <w:sz w:val="24"/>
                <w:szCs w:val="24"/>
              </w:rPr>
              <w:t>16</w:t>
            </w:r>
          </w:p>
        </w:tc>
        <w:tc>
          <w:tcPr>
            <w:tcW w:w="1199" w:type="dxa"/>
            <w:tcBorders>
              <w:top w:val="single" w:sz="4" w:space="0" w:color="000000"/>
              <w:left w:val="single" w:sz="4" w:space="0" w:color="000000"/>
              <w:bottom w:val="single" w:sz="4" w:space="0" w:color="000000"/>
              <w:right w:val="single" w:sz="4" w:space="0" w:color="000000"/>
            </w:tcBorders>
          </w:tcPr>
          <w:p w14:paraId="2778CB82" w14:textId="77777777" w:rsidR="00AF4CE4" w:rsidRPr="00AF4CE4" w:rsidRDefault="00AF4CE4" w:rsidP="00AF4CE4">
            <w:pPr>
              <w:pStyle w:val="Small-TableswithinQuotes"/>
              <w:spacing w:before="60" w:after="60"/>
              <w:rPr>
                <w:sz w:val="24"/>
                <w:szCs w:val="24"/>
                <w:highlight w:val="yellow"/>
              </w:rPr>
            </w:pPr>
          </w:p>
        </w:tc>
      </w:tr>
      <w:tr w:rsidR="00AF4CE4" w:rsidRPr="00AF4CE4" w14:paraId="520A0CB3"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056E20C"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 on Plan B8902</w:t>
            </w:r>
          </w:p>
        </w:tc>
        <w:tc>
          <w:tcPr>
            <w:tcW w:w="2578" w:type="dxa"/>
            <w:tcBorders>
              <w:top w:val="single" w:sz="4" w:space="0" w:color="000000"/>
              <w:left w:val="single" w:sz="4" w:space="0" w:color="000000"/>
              <w:bottom w:val="single" w:sz="4" w:space="0" w:color="000000"/>
              <w:right w:val="single" w:sz="4" w:space="0" w:color="000000"/>
            </w:tcBorders>
            <w:hideMark/>
          </w:tcPr>
          <w:p w14:paraId="002ADC73" w14:textId="77777777" w:rsidR="00AF4CE4" w:rsidRPr="00AF4CE4" w:rsidRDefault="00AF4CE4" w:rsidP="00AF4CE4">
            <w:pPr>
              <w:pStyle w:val="Small-TableswithinQuotes"/>
              <w:spacing w:before="60" w:after="60"/>
              <w:rPr>
                <w:sz w:val="24"/>
                <w:szCs w:val="24"/>
              </w:rPr>
            </w:pPr>
            <w:r w:rsidRPr="00AF4CE4">
              <w:rPr>
                <w:sz w:val="24"/>
                <w:szCs w:val="24"/>
              </w:rPr>
              <w:t>28</w:t>
            </w:r>
          </w:p>
        </w:tc>
        <w:tc>
          <w:tcPr>
            <w:tcW w:w="1199" w:type="dxa"/>
            <w:tcBorders>
              <w:top w:val="single" w:sz="4" w:space="0" w:color="000000"/>
              <w:left w:val="single" w:sz="4" w:space="0" w:color="000000"/>
              <w:bottom w:val="single" w:sz="4" w:space="0" w:color="000000"/>
              <w:right w:val="single" w:sz="4" w:space="0" w:color="000000"/>
            </w:tcBorders>
          </w:tcPr>
          <w:p w14:paraId="0757E572" w14:textId="77777777" w:rsidR="00AF4CE4" w:rsidRPr="00AF4CE4" w:rsidRDefault="00AF4CE4" w:rsidP="00AF4CE4">
            <w:pPr>
              <w:pStyle w:val="Small-TableswithinQuotes"/>
              <w:spacing w:before="60" w:after="60"/>
              <w:rPr>
                <w:sz w:val="24"/>
                <w:szCs w:val="24"/>
                <w:highlight w:val="yellow"/>
              </w:rPr>
            </w:pPr>
          </w:p>
        </w:tc>
      </w:tr>
      <w:tr w:rsidR="00AF4CE4" w:rsidRPr="00AF4CE4" w14:paraId="2BAF6CA8"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695FF6A"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 on Plan SP162790</w:t>
            </w:r>
          </w:p>
        </w:tc>
        <w:tc>
          <w:tcPr>
            <w:tcW w:w="2578" w:type="dxa"/>
            <w:tcBorders>
              <w:top w:val="single" w:sz="4" w:space="0" w:color="000000"/>
              <w:left w:val="single" w:sz="4" w:space="0" w:color="000000"/>
              <w:bottom w:val="single" w:sz="4" w:space="0" w:color="000000"/>
              <w:right w:val="single" w:sz="4" w:space="0" w:color="000000"/>
            </w:tcBorders>
            <w:hideMark/>
          </w:tcPr>
          <w:p w14:paraId="2374729B" w14:textId="77777777" w:rsidR="00AF4CE4" w:rsidRPr="00AF4CE4" w:rsidRDefault="00AF4CE4" w:rsidP="00AF4CE4">
            <w:pPr>
              <w:pStyle w:val="Small-TableswithinQuotes"/>
              <w:spacing w:before="60" w:after="60"/>
              <w:rPr>
                <w:sz w:val="24"/>
                <w:szCs w:val="24"/>
              </w:rPr>
            </w:pPr>
            <w:r w:rsidRPr="00AF4CE4">
              <w:rPr>
                <w:sz w:val="24"/>
                <w:szCs w:val="24"/>
              </w:rPr>
              <w:t>20-21</w:t>
            </w:r>
          </w:p>
        </w:tc>
        <w:tc>
          <w:tcPr>
            <w:tcW w:w="1199" w:type="dxa"/>
            <w:tcBorders>
              <w:top w:val="single" w:sz="4" w:space="0" w:color="000000"/>
              <w:left w:val="single" w:sz="4" w:space="0" w:color="000000"/>
              <w:bottom w:val="single" w:sz="4" w:space="0" w:color="000000"/>
              <w:right w:val="single" w:sz="4" w:space="0" w:color="000000"/>
            </w:tcBorders>
          </w:tcPr>
          <w:p w14:paraId="455D69C4" w14:textId="77777777" w:rsidR="00AF4CE4" w:rsidRPr="00AF4CE4" w:rsidRDefault="00AF4CE4" w:rsidP="00AF4CE4">
            <w:pPr>
              <w:pStyle w:val="Small-TableswithinQuotes"/>
              <w:spacing w:before="60" w:after="60"/>
              <w:rPr>
                <w:sz w:val="24"/>
                <w:szCs w:val="24"/>
                <w:highlight w:val="yellow"/>
              </w:rPr>
            </w:pPr>
          </w:p>
        </w:tc>
      </w:tr>
      <w:tr w:rsidR="00AF4CE4" w:rsidRPr="00AF4CE4" w14:paraId="34BA8FB5"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3E82474"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10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7BCB2B30" w14:textId="77777777" w:rsidR="00AF4CE4" w:rsidRPr="00AF4CE4" w:rsidRDefault="00AF4CE4" w:rsidP="00AF4CE4">
            <w:pPr>
              <w:pStyle w:val="Small-TableswithinQuotes"/>
              <w:spacing w:before="60" w:after="60"/>
              <w:rPr>
                <w:sz w:val="24"/>
                <w:szCs w:val="24"/>
              </w:rPr>
            </w:pPr>
            <w:r w:rsidRPr="00AF4CE4">
              <w:rPr>
                <w:sz w:val="24"/>
                <w:szCs w:val="24"/>
              </w:rPr>
              <w:t>25</w:t>
            </w:r>
          </w:p>
        </w:tc>
        <w:tc>
          <w:tcPr>
            <w:tcW w:w="1199" w:type="dxa"/>
            <w:tcBorders>
              <w:top w:val="single" w:sz="4" w:space="0" w:color="000000"/>
              <w:left w:val="single" w:sz="4" w:space="0" w:color="000000"/>
              <w:bottom w:val="single" w:sz="4" w:space="0" w:color="000000"/>
              <w:right w:val="single" w:sz="4" w:space="0" w:color="000000"/>
            </w:tcBorders>
          </w:tcPr>
          <w:p w14:paraId="3C44C15B" w14:textId="77777777" w:rsidR="00AF4CE4" w:rsidRPr="00AF4CE4" w:rsidRDefault="00AF4CE4" w:rsidP="00AF4CE4">
            <w:pPr>
              <w:pStyle w:val="Small-TableswithinQuotes"/>
              <w:spacing w:before="60" w:after="60"/>
              <w:rPr>
                <w:sz w:val="24"/>
                <w:szCs w:val="24"/>
                <w:highlight w:val="yellow"/>
              </w:rPr>
            </w:pPr>
          </w:p>
        </w:tc>
      </w:tr>
      <w:tr w:rsidR="00AF4CE4" w:rsidRPr="00AF4CE4" w14:paraId="7AE7F328"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7427EFD0"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10 on Plan USL39337</w:t>
            </w:r>
          </w:p>
        </w:tc>
        <w:tc>
          <w:tcPr>
            <w:tcW w:w="2578" w:type="dxa"/>
            <w:tcBorders>
              <w:top w:val="single" w:sz="4" w:space="0" w:color="000000"/>
              <w:left w:val="single" w:sz="4" w:space="0" w:color="000000"/>
              <w:bottom w:val="single" w:sz="4" w:space="0" w:color="000000"/>
              <w:right w:val="single" w:sz="4" w:space="0" w:color="000000"/>
            </w:tcBorders>
            <w:hideMark/>
          </w:tcPr>
          <w:p w14:paraId="3B27EF55" w14:textId="77777777" w:rsidR="00AF4CE4" w:rsidRPr="00AF4CE4" w:rsidRDefault="00AF4CE4" w:rsidP="00AF4CE4">
            <w:pPr>
              <w:pStyle w:val="Small-TableswithinQuotes"/>
              <w:spacing w:before="60" w:after="60"/>
              <w:rPr>
                <w:sz w:val="24"/>
                <w:szCs w:val="24"/>
              </w:rPr>
            </w:pPr>
            <w:r w:rsidRPr="00AF4CE4">
              <w:rPr>
                <w:sz w:val="24"/>
                <w:szCs w:val="24"/>
              </w:rPr>
              <w:t>7</w:t>
            </w:r>
          </w:p>
        </w:tc>
        <w:tc>
          <w:tcPr>
            <w:tcW w:w="1199" w:type="dxa"/>
            <w:tcBorders>
              <w:top w:val="single" w:sz="4" w:space="0" w:color="000000"/>
              <w:left w:val="single" w:sz="4" w:space="0" w:color="000000"/>
              <w:bottom w:val="single" w:sz="4" w:space="0" w:color="000000"/>
              <w:right w:val="single" w:sz="4" w:space="0" w:color="000000"/>
            </w:tcBorders>
          </w:tcPr>
          <w:p w14:paraId="06155198" w14:textId="77777777" w:rsidR="00AF4CE4" w:rsidRPr="00AF4CE4" w:rsidRDefault="00AF4CE4" w:rsidP="00AF4CE4">
            <w:pPr>
              <w:pStyle w:val="Small-TableswithinQuotes"/>
              <w:spacing w:before="60" w:after="60"/>
              <w:rPr>
                <w:sz w:val="24"/>
                <w:szCs w:val="24"/>
                <w:highlight w:val="yellow"/>
              </w:rPr>
            </w:pPr>
          </w:p>
        </w:tc>
      </w:tr>
      <w:tr w:rsidR="00AF4CE4" w:rsidRPr="00AF4CE4" w14:paraId="2988365E"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F68358D"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101 on Plan CWL1401</w:t>
            </w:r>
          </w:p>
        </w:tc>
        <w:tc>
          <w:tcPr>
            <w:tcW w:w="2578" w:type="dxa"/>
            <w:tcBorders>
              <w:top w:val="single" w:sz="4" w:space="0" w:color="000000"/>
              <w:left w:val="single" w:sz="4" w:space="0" w:color="000000"/>
              <w:bottom w:val="single" w:sz="4" w:space="0" w:color="000000"/>
              <w:right w:val="single" w:sz="4" w:space="0" w:color="000000"/>
            </w:tcBorders>
            <w:hideMark/>
          </w:tcPr>
          <w:p w14:paraId="4BDB2AFA" w14:textId="77777777" w:rsidR="00AF4CE4" w:rsidRPr="00AF4CE4" w:rsidRDefault="00AF4CE4" w:rsidP="00AF4CE4">
            <w:pPr>
              <w:pStyle w:val="Small-TableswithinQuotes"/>
              <w:spacing w:before="60" w:after="60"/>
              <w:rPr>
                <w:sz w:val="24"/>
                <w:szCs w:val="24"/>
              </w:rPr>
            </w:pPr>
            <w:r w:rsidRPr="00AF4CE4">
              <w:rPr>
                <w:sz w:val="24"/>
                <w:szCs w:val="24"/>
              </w:rPr>
              <w:t>6</w:t>
            </w:r>
          </w:p>
        </w:tc>
        <w:tc>
          <w:tcPr>
            <w:tcW w:w="1199" w:type="dxa"/>
            <w:tcBorders>
              <w:top w:val="single" w:sz="4" w:space="0" w:color="000000"/>
              <w:left w:val="single" w:sz="4" w:space="0" w:color="000000"/>
              <w:bottom w:val="single" w:sz="4" w:space="0" w:color="000000"/>
              <w:right w:val="single" w:sz="4" w:space="0" w:color="000000"/>
            </w:tcBorders>
          </w:tcPr>
          <w:p w14:paraId="320CA0F9" w14:textId="77777777" w:rsidR="00AF4CE4" w:rsidRPr="00AF4CE4" w:rsidRDefault="00AF4CE4" w:rsidP="00AF4CE4">
            <w:pPr>
              <w:pStyle w:val="Small-TableswithinQuotes"/>
              <w:spacing w:before="60" w:after="60"/>
              <w:rPr>
                <w:sz w:val="24"/>
                <w:szCs w:val="24"/>
                <w:highlight w:val="yellow"/>
              </w:rPr>
            </w:pPr>
          </w:p>
        </w:tc>
      </w:tr>
      <w:tr w:rsidR="00AF4CE4" w:rsidRPr="00AF4CE4" w14:paraId="0ADDC298"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99A79AE"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106 on Plan USL39332</w:t>
            </w:r>
          </w:p>
        </w:tc>
        <w:tc>
          <w:tcPr>
            <w:tcW w:w="2578" w:type="dxa"/>
            <w:tcBorders>
              <w:top w:val="single" w:sz="4" w:space="0" w:color="000000"/>
              <w:left w:val="single" w:sz="4" w:space="0" w:color="000000"/>
              <w:bottom w:val="single" w:sz="4" w:space="0" w:color="000000"/>
              <w:right w:val="single" w:sz="4" w:space="0" w:color="000000"/>
            </w:tcBorders>
            <w:hideMark/>
          </w:tcPr>
          <w:p w14:paraId="663AF7A1" w14:textId="77777777" w:rsidR="00AF4CE4" w:rsidRPr="00AF4CE4" w:rsidRDefault="00AF4CE4" w:rsidP="00AF4CE4">
            <w:pPr>
              <w:pStyle w:val="Small-TableswithinQuotes"/>
              <w:spacing w:before="60" w:after="60"/>
              <w:rPr>
                <w:sz w:val="24"/>
                <w:szCs w:val="24"/>
              </w:rPr>
            </w:pPr>
            <w:r w:rsidRPr="00AF4CE4">
              <w:rPr>
                <w:sz w:val="24"/>
                <w:szCs w:val="24"/>
              </w:rPr>
              <w:t>7</w:t>
            </w:r>
          </w:p>
        </w:tc>
        <w:tc>
          <w:tcPr>
            <w:tcW w:w="1199" w:type="dxa"/>
            <w:tcBorders>
              <w:top w:val="single" w:sz="4" w:space="0" w:color="000000"/>
              <w:left w:val="single" w:sz="4" w:space="0" w:color="000000"/>
              <w:bottom w:val="single" w:sz="4" w:space="0" w:color="000000"/>
              <w:right w:val="single" w:sz="4" w:space="0" w:color="000000"/>
            </w:tcBorders>
          </w:tcPr>
          <w:p w14:paraId="7F3AB925" w14:textId="77777777" w:rsidR="00AF4CE4" w:rsidRPr="00AF4CE4" w:rsidRDefault="00AF4CE4" w:rsidP="00AF4CE4">
            <w:pPr>
              <w:pStyle w:val="Small-TableswithinQuotes"/>
              <w:spacing w:before="60" w:after="60"/>
              <w:rPr>
                <w:sz w:val="24"/>
                <w:szCs w:val="24"/>
                <w:highlight w:val="yellow"/>
              </w:rPr>
            </w:pPr>
          </w:p>
        </w:tc>
      </w:tr>
      <w:tr w:rsidR="00AF4CE4" w:rsidRPr="00AF4CE4" w14:paraId="46A32834"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787F0853"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11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3C6F4074" w14:textId="77777777" w:rsidR="00AF4CE4" w:rsidRPr="00AF4CE4" w:rsidRDefault="00AF4CE4" w:rsidP="00AF4CE4">
            <w:pPr>
              <w:pStyle w:val="Small-TableswithinQuotes"/>
              <w:spacing w:before="60" w:after="60"/>
              <w:rPr>
                <w:sz w:val="24"/>
                <w:szCs w:val="24"/>
              </w:rPr>
            </w:pPr>
            <w:r w:rsidRPr="00AF4CE4">
              <w:rPr>
                <w:sz w:val="24"/>
                <w:szCs w:val="24"/>
              </w:rPr>
              <w:t xml:space="preserve">25 </w:t>
            </w:r>
          </w:p>
        </w:tc>
        <w:tc>
          <w:tcPr>
            <w:tcW w:w="1199" w:type="dxa"/>
            <w:tcBorders>
              <w:top w:val="single" w:sz="4" w:space="0" w:color="000000"/>
              <w:left w:val="single" w:sz="4" w:space="0" w:color="000000"/>
              <w:bottom w:val="single" w:sz="4" w:space="0" w:color="000000"/>
              <w:right w:val="single" w:sz="4" w:space="0" w:color="000000"/>
            </w:tcBorders>
          </w:tcPr>
          <w:p w14:paraId="130875FD" w14:textId="77777777" w:rsidR="00AF4CE4" w:rsidRPr="00AF4CE4" w:rsidRDefault="00AF4CE4" w:rsidP="00AF4CE4">
            <w:pPr>
              <w:pStyle w:val="Small-TableswithinQuotes"/>
              <w:spacing w:before="60" w:after="60"/>
              <w:rPr>
                <w:sz w:val="24"/>
                <w:szCs w:val="24"/>
                <w:highlight w:val="yellow"/>
              </w:rPr>
            </w:pPr>
          </w:p>
        </w:tc>
      </w:tr>
      <w:tr w:rsidR="00AF4CE4" w:rsidRPr="00AF4CE4" w14:paraId="16E827DD"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7C4A1CB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11 on Plan SP118939</w:t>
            </w:r>
          </w:p>
        </w:tc>
        <w:tc>
          <w:tcPr>
            <w:tcW w:w="2578" w:type="dxa"/>
            <w:tcBorders>
              <w:top w:val="single" w:sz="4" w:space="0" w:color="000000"/>
              <w:left w:val="single" w:sz="4" w:space="0" w:color="000000"/>
              <w:bottom w:val="single" w:sz="4" w:space="0" w:color="000000"/>
              <w:right w:val="single" w:sz="4" w:space="0" w:color="000000"/>
            </w:tcBorders>
            <w:hideMark/>
          </w:tcPr>
          <w:p w14:paraId="423BAF48" w14:textId="77777777" w:rsidR="00AF4CE4" w:rsidRPr="00AF4CE4" w:rsidRDefault="00AF4CE4" w:rsidP="00AF4CE4">
            <w:pPr>
              <w:pStyle w:val="Small-TableswithinQuotes"/>
              <w:spacing w:before="60" w:after="60"/>
              <w:rPr>
                <w:sz w:val="24"/>
                <w:szCs w:val="24"/>
              </w:rPr>
            </w:pPr>
            <w:r w:rsidRPr="00AF4CE4">
              <w:rPr>
                <w:sz w:val="24"/>
                <w:szCs w:val="24"/>
              </w:rPr>
              <w:t>20</w:t>
            </w:r>
          </w:p>
        </w:tc>
        <w:tc>
          <w:tcPr>
            <w:tcW w:w="1199" w:type="dxa"/>
            <w:tcBorders>
              <w:top w:val="single" w:sz="4" w:space="0" w:color="000000"/>
              <w:left w:val="single" w:sz="4" w:space="0" w:color="000000"/>
              <w:bottom w:val="single" w:sz="4" w:space="0" w:color="000000"/>
              <w:right w:val="single" w:sz="4" w:space="0" w:color="000000"/>
            </w:tcBorders>
          </w:tcPr>
          <w:p w14:paraId="06C0361A" w14:textId="77777777" w:rsidR="00AF4CE4" w:rsidRPr="00AF4CE4" w:rsidRDefault="00AF4CE4" w:rsidP="00AF4CE4">
            <w:pPr>
              <w:pStyle w:val="Small-TableswithinQuotes"/>
              <w:spacing w:before="60" w:after="60"/>
              <w:rPr>
                <w:sz w:val="24"/>
                <w:szCs w:val="24"/>
                <w:highlight w:val="yellow"/>
              </w:rPr>
            </w:pPr>
          </w:p>
        </w:tc>
      </w:tr>
      <w:tr w:rsidR="00AF4CE4" w:rsidRPr="00AF4CE4" w14:paraId="01390035"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34E0766"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12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437EC426" w14:textId="77777777" w:rsidR="00AF4CE4" w:rsidRPr="00AF4CE4" w:rsidRDefault="00AF4CE4" w:rsidP="00AF4CE4">
            <w:pPr>
              <w:pStyle w:val="Small-TableswithinQuotes"/>
              <w:spacing w:before="60" w:after="60"/>
              <w:rPr>
                <w:sz w:val="24"/>
                <w:szCs w:val="24"/>
              </w:rPr>
            </w:pPr>
            <w:r w:rsidRPr="00AF4CE4">
              <w:rPr>
                <w:sz w:val="24"/>
                <w:szCs w:val="24"/>
              </w:rPr>
              <w:t>25</w:t>
            </w:r>
          </w:p>
        </w:tc>
        <w:tc>
          <w:tcPr>
            <w:tcW w:w="1199" w:type="dxa"/>
            <w:tcBorders>
              <w:top w:val="single" w:sz="4" w:space="0" w:color="000000"/>
              <w:left w:val="single" w:sz="4" w:space="0" w:color="000000"/>
              <w:bottom w:val="single" w:sz="4" w:space="0" w:color="000000"/>
              <w:right w:val="single" w:sz="4" w:space="0" w:color="000000"/>
            </w:tcBorders>
          </w:tcPr>
          <w:p w14:paraId="7137B573" w14:textId="77777777" w:rsidR="00AF4CE4" w:rsidRPr="00AF4CE4" w:rsidRDefault="00AF4CE4" w:rsidP="00AF4CE4">
            <w:pPr>
              <w:pStyle w:val="Small-TableswithinQuotes"/>
              <w:spacing w:before="60" w:after="60"/>
              <w:rPr>
                <w:sz w:val="24"/>
                <w:szCs w:val="24"/>
                <w:highlight w:val="yellow"/>
              </w:rPr>
            </w:pPr>
          </w:p>
        </w:tc>
      </w:tr>
      <w:tr w:rsidR="00AF4CE4" w:rsidRPr="00AF4CE4" w14:paraId="57D9C70B"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2C99573"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131 on Plan CWL337</w:t>
            </w:r>
          </w:p>
        </w:tc>
        <w:tc>
          <w:tcPr>
            <w:tcW w:w="2578" w:type="dxa"/>
            <w:tcBorders>
              <w:top w:val="single" w:sz="4" w:space="0" w:color="000000"/>
              <w:left w:val="single" w:sz="4" w:space="0" w:color="000000"/>
              <w:bottom w:val="single" w:sz="4" w:space="0" w:color="000000"/>
              <w:right w:val="single" w:sz="4" w:space="0" w:color="000000"/>
            </w:tcBorders>
            <w:hideMark/>
          </w:tcPr>
          <w:p w14:paraId="0A7705FE" w14:textId="77777777" w:rsidR="00AF4CE4" w:rsidRPr="00AF4CE4" w:rsidRDefault="00AF4CE4" w:rsidP="00AF4CE4">
            <w:pPr>
              <w:pStyle w:val="Small-TableswithinQuotes"/>
              <w:spacing w:before="60" w:after="60"/>
              <w:rPr>
                <w:sz w:val="24"/>
                <w:szCs w:val="24"/>
              </w:rPr>
            </w:pPr>
            <w:r w:rsidRPr="00AF4CE4">
              <w:rPr>
                <w:sz w:val="24"/>
                <w:szCs w:val="24"/>
              </w:rPr>
              <w:t>14</w:t>
            </w:r>
          </w:p>
        </w:tc>
        <w:tc>
          <w:tcPr>
            <w:tcW w:w="1199" w:type="dxa"/>
            <w:tcBorders>
              <w:top w:val="single" w:sz="4" w:space="0" w:color="000000"/>
              <w:left w:val="single" w:sz="4" w:space="0" w:color="000000"/>
              <w:bottom w:val="single" w:sz="4" w:space="0" w:color="000000"/>
              <w:right w:val="single" w:sz="4" w:space="0" w:color="000000"/>
            </w:tcBorders>
          </w:tcPr>
          <w:p w14:paraId="132D9C81" w14:textId="77777777" w:rsidR="00AF4CE4" w:rsidRPr="00AF4CE4" w:rsidRDefault="00AF4CE4" w:rsidP="00AF4CE4">
            <w:pPr>
              <w:pStyle w:val="Small-TableswithinQuotes"/>
              <w:spacing w:before="60" w:after="60"/>
              <w:rPr>
                <w:sz w:val="24"/>
                <w:szCs w:val="24"/>
                <w:highlight w:val="yellow"/>
              </w:rPr>
            </w:pPr>
          </w:p>
        </w:tc>
      </w:tr>
      <w:tr w:rsidR="00AF4CE4" w:rsidRPr="00AF4CE4" w14:paraId="552C022F"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8B5CAFC"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132 on Plan SP150368</w:t>
            </w:r>
          </w:p>
        </w:tc>
        <w:tc>
          <w:tcPr>
            <w:tcW w:w="2578" w:type="dxa"/>
            <w:tcBorders>
              <w:top w:val="single" w:sz="4" w:space="0" w:color="000000"/>
              <w:left w:val="single" w:sz="4" w:space="0" w:color="000000"/>
              <w:bottom w:val="single" w:sz="4" w:space="0" w:color="000000"/>
              <w:right w:val="single" w:sz="4" w:space="0" w:color="000000"/>
            </w:tcBorders>
            <w:hideMark/>
          </w:tcPr>
          <w:p w14:paraId="51390528" w14:textId="77777777" w:rsidR="00AF4CE4" w:rsidRPr="00AF4CE4" w:rsidRDefault="00AF4CE4" w:rsidP="00AF4CE4">
            <w:pPr>
              <w:pStyle w:val="Small-TableswithinQuotes"/>
              <w:spacing w:before="60" w:after="60"/>
              <w:rPr>
                <w:sz w:val="24"/>
                <w:szCs w:val="24"/>
              </w:rPr>
            </w:pPr>
            <w:r w:rsidRPr="00AF4CE4">
              <w:rPr>
                <w:sz w:val="24"/>
                <w:szCs w:val="24"/>
              </w:rPr>
              <w:t>9</w:t>
            </w:r>
          </w:p>
        </w:tc>
        <w:tc>
          <w:tcPr>
            <w:tcW w:w="1199" w:type="dxa"/>
            <w:tcBorders>
              <w:top w:val="single" w:sz="4" w:space="0" w:color="000000"/>
              <w:left w:val="single" w:sz="4" w:space="0" w:color="000000"/>
              <w:bottom w:val="single" w:sz="4" w:space="0" w:color="000000"/>
              <w:right w:val="single" w:sz="4" w:space="0" w:color="000000"/>
            </w:tcBorders>
          </w:tcPr>
          <w:p w14:paraId="1387A0AE" w14:textId="77777777" w:rsidR="00AF4CE4" w:rsidRPr="00AF4CE4" w:rsidRDefault="00AF4CE4" w:rsidP="00AF4CE4">
            <w:pPr>
              <w:pStyle w:val="Small-TableswithinQuotes"/>
              <w:spacing w:before="60" w:after="60"/>
              <w:rPr>
                <w:sz w:val="24"/>
                <w:szCs w:val="24"/>
                <w:highlight w:val="yellow"/>
              </w:rPr>
            </w:pPr>
            <w:r w:rsidRPr="00AF4CE4">
              <w:rPr>
                <w:sz w:val="24"/>
                <w:szCs w:val="24"/>
              </w:rPr>
              <w:t>~</w:t>
            </w:r>
          </w:p>
        </w:tc>
      </w:tr>
      <w:tr w:rsidR="00AF4CE4" w:rsidRPr="00AF4CE4" w14:paraId="019134D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145CB026" w14:textId="77777777" w:rsidR="00AF4CE4" w:rsidRPr="00AF4CE4" w:rsidRDefault="00AF4CE4" w:rsidP="00AF4CE4">
            <w:pPr>
              <w:pStyle w:val="Small-TableswithinQuotes"/>
              <w:spacing w:before="60" w:after="60"/>
              <w:rPr>
                <w:color w:val="000000"/>
                <w:sz w:val="24"/>
                <w:szCs w:val="24"/>
                <w:lang w:eastAsia="en-AU"/>
              </w:rPr>
            </w:pPr>
            <w:r w:rsidRPr="00AF4CE4">
              <w:rPr>
                <w:color w:val="000000" w:themeColor="text1"/>
                <w:sz w:val="24"/>
                <w:szCs w:val="24"/>
                <w:lang w:eastAsia="en-AU"/>
              </w:rPr>
              <w:t>That part of Lot 14 on Plan CWL3347 that falls within the External Boundary</w:t>
            </w:r>
          </w:p>
        </w:tc>
        <w:tc>
          <w:tcPr>
            <w:tcW w:w="2578" w:type="dxa"/>
            <w:tcBorders>
              <w:top w:val="single" w:sz="4" w:space="0" w:color="000000"/>
              <w:left w:val="single" w:sz="4" w:space="0" w:color="000000"/>
              <w:bottom w:val="single" w:sz="4" w:space="0" w:color="000000"/>
              <w:right w:val="single" w:sz="4" w:space="0" w:color="000000"/>
            </w:tcBorders>
            <w:hideMark/>
          </w:tcPr>
          <w:p w14:paraId="42DE6AEF" w14:textId="77777777" w:rsidR="00AF4CE4" w:rsidRPr="00AF4CE4" w:rsidRDefault="00AF4CE4" w:rsidP="00AF4CE4">
            <w:pPr>
              <w:pStyle w:val="Small-TableswithinQuotes"/>
              <w:spacing w:before="60" w:after="60"/>
              <w:rPr>
                <w:sz w:val="24"/>
                <w:szCs w:val="24"/>
              </w:rPr>
            </w:pPr>
            <w:r w:rsidRPr="00AF4CE4">
              <w:rPr>
                <w:sz w:val="24"/>
                <w:szCs w:val="24"/>
              </w:rPr>
              <w:t>17</w:t>
            </w:r>
          </w:p>
        </w:tc>
        <w:tc>
          <w:tcPr>
            <w:tcW w:w="1199" w:type="dxa"/>
            <w:tcBorders>
              <w:top w:val="single" w:sz="4" w:space="0" w:color="000000"/>
              <w:left w:val="single" w:sz="4" w:space="0" w:color="000000"/>
              <w:bottom w:val="single" w:sz="4" w:space="0" w:color="000000"/>
              <w:right w:val="single" w:sz="4" w:space="0" w:color="000000"/>
            </w:tcBorders>
          </w:tcPr>
          <w:p w14:paraId="69B93773" w14:textId="77777777" w:rsidR="00AF4CE4" w:rsidRPr="00AF4CE4" w:rsidRDefault="00AF4CE4" w:rsidP="00AF4CE4">
            <w:pPr>
              <w:pStyle w:val="Small-TableswithinQuotes"/>
              <w:spacing w:before="60" w:after="60"/>
              <w:rPr>
                <w:sz w:val="24"/>
                <w:szCs w:val="24"/>
                <w:highlight w:val="yellow"/>
              </w:rPr>
            </w:pPr>
          </w:p>
        </w:tc>
      </w:tr>
      <w:tr w:rsidR="00AF4CE4" w:rsidRPr="00AF4CE4" w14:paraId="7B60952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AA3B09B"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14 on Plan USL39347</w:t>
            </w:r>
          </w:p>
        </w:tc>
        <w:tc>
          <w:tcPr>
            <w:tcW w:w="2578" w:type="dxa"/>
            <w:tcBorders>
              <w:top w:val="single" w:sz="4" w:space="0" w:color="000000"/>
              <w:left w:val="single" w:sz="4" w:space="0" w:color="000000"/>
              <w:bottom w:val="single" w:sz="4" w:space="0" w:color="000000"/>
              <w:right w:val="single" w:sz="4" w:space="0" w:color="000000"/>
            </w:tcBorders>
            <w:hideMark/>
          </w:tcPr>
          <w:p w14:paraId="34BB081F" w14:textId="77777777" w:rsidR="00AF4CE4" w:rsidRPr="00AF4CE4" w:rsidRDefault="00AF4CE4" w:rsidP="00AF4CE4">
            <w:pPr>
              <w:pStyle w:val="Small-TableswithinQuotes"/>
              <w:spacing w:before="60" w:after="60"/>
              <w:rPr>
                <w:sz w:val="24"/>
                <w:szCs w:val="24"/>
              </w:rPr>
            </w:pPr>
            <w:r w:rsidRPr="00AF4CE4">
              <w:rPr>
                <w:sz w:val="24"/>
                <w:szCs w:val="24"/>
              </w:rPr>
              <w:t>10</w:t>
            </w:r>
          </w:p>
        </w:tc>
        <w:tc>
          <w:tcPr>
            <w:tcW w:w="1199" w:type="dxa"/>
            <w:tcBorders>
              <w:top w:val="single" w:sz="4" w:space="0" w:color="000000"/>
              <w:left w:val="single" w:sz="4" w:space="0" w:color="000000"/>
              <w:bottom w:val="single" w:sz="4" w:space="0" w:color="000000"/>
              <w:right w:val="single" w:sz="4" w:space="0" w:color="000000"/>
            </w:tcBorders>
          </w:tcPr>
          <w:p w14:paraId="06335C17" w14:textId="77777777" w:rsidR="00AF4CE4" w:rsidRPr="00AF4CE4" w:rsidRDefault="00AF4CE4" w:rsidP="00AF4CE4">
            <w:pPr>
              <w:pStyle w:val="Small-TableswithinQuotes"/>
              <w:spacing w:before="60" w:after="60"/>
              <w:rPr>
                <w:sz w:val="24"/>
                <w:szCs w:val="24"/>
                <w:highlight w:val="yellow"/>
              </w:rPr>
            </w:pPr>
          </w:p>
        </w:tc>
      </w:tr>
      <w:tr w:rsidR="00AF4CE4" w:rsidRPr="00AF4CE4" w14:paraId="5229E8C2"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4345E45C"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144 on Plan CWL3483</w:t>
            </w:r>
          </w:p>
        </w:tc>
        <w:tc>
          <w:tcPr>
            <w:tcW w:w="2578" w:type="dxa"/>
            <w:tcBorders>
              <w:top w:val="single" w:sz="4" w:space="0" w:color="000000"/>
              <w:left w:val="single" w:sz="4" w:space="0" w:color="000000"/>
              <w:bottom w:val="single" w:sz="4" w:space="0" w:color="000000"/>
              <w:right w:val="single" w:sz="4" w:space="0" w:color="000000"/>
            </w:tcBorders>
            <w:hideMark/>
          </w:tcPr>
          <w:p w14:paraId="6B568173" w14:textId="77777777" w:rsidR="00AF4CE4" w:rsidRPr="00AF4CE4" w:rsidRDefault="00AF4CE4" w:rsidP="00AF4CE4">
            <w:pPr>
              <w:pStyle w:val="Small-TableswithinQuotes"/>
              <w:spacing w:before="60" w:after="60"/>
              <w:rPr>
                <w:sz w:val="24"/>
                <w:szCs w:val="24"/>
              </w:rPr>
            </w:pPr>
            <w:r w:rsidRPr="00AF4CE4">
              <w:rPr>
                <w:sz w:val="24"/>
                <w:szCs w:val="24"/>
              </w:rPr>
              <w:t>7</w:t>
            </w:r>
          </w:p>
        </w:tc>
        <w:tc>
          <w:tcPr>
            <w:tcW w:w="1199" w:type="dxa"/>
            <w:tcBorders>
              <w:top w:val="single" w:sz="4" w:space="0" w:color="000000"/>
              <w:left w:val="single" w:sz="4" w:space="0" w:color="000000"/>
              <w:bottom w:val="single" w:sz="4" w:space="0" w:color="000000"/>
              <w:right w:val="single" w:sz="4" w:space="0" w:color="000000"/>
            </w:tcBorders>
          </w:tcPr>
          <w:p w14:paraId="70B1056C" w14:textId="77777777" w:rsidR="00AF4CE4" w:rsidRPr="00AF4CE4" w:rsidRDefault="00AF4CE4" w:rsidP="00AF4CE4">
            <w:pPr>
              <w:pStyle w:val="Small-TableswithinQuotes"/>
              <w:spacing w:before="60" w:after="60"/>
              <w:rPr>
                <w:sz w:val="24"/>
                <w:szCs w:val="24"/>
                <w:highlight w:val="yellow"/>
              </w:rPr>
            </w:pPr>
          </w:p>
        </w:tc>
      </w:tr>
      <w:tr w:rsidR="00AF4CE4" w:rsidRPr="00AF4CE4" w14:paraId="358E31BD"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CD3434E"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149 on Plan AP15529</w:t>
            </w:r>
          </w:p>
        </w:tc>
        <w:tc>
          <w:tcPr>
            <w:tcW w:w="2578" w:type="dxa"/>
            <w:tcBorders>
              <w:top w:val="single" w:sz="4" w:space="0" w:color="000000"/>
              <w:left w:val="single" w:sz="4" w:space="0" w:color="000000"/>
              <w:bottom w:val="single" w:sz="4" w:space="0" w:color="000000"/>
              <w:right w:val="single" w:sz="4" w:space="0" w:color="000000"/>
            </w:tcBorders>
            <w:hideMark/>
          </w:tcPr>
          <w:p w14:paraId="3FC9BF3C" w14:textId="77777777" w:rsidR="00AF4CE4" w:rsidRPr="00AF4CE4" w:rsidRDefault="00AF4CE4" w:rsidP="00AF4CE4">
            <w:pPr>
              <w:pStyle w:val="Small-TableswithinQuotes"/>
              <w:spacing w:before="60" w:after="60"/>
              <w:rPr>
                <w:sz w:val="24"/>
                <w:szCs w:val="24"/>
              </w:rPr>
            </w:pPr>
            <w:r w:rsidRPr="00AF4CE4">
              <w:rPr>
                <w:sz w:val="24"/>
                <w:szCs w:val="24"/>
              </w:rPr>
              <w:t>33</w:t>
            </w:r>
          </w:p>
        </w:tc>
        <w:tc>
          <w:tcPr>
            <w:tcW w:w="1199" w:type="dxa"/>
            <w:tcBorders>
              <w:top w:val="single" w:sz="4" w:space="0" w:color="000000"/>
              <w:left w:val="single" w:sz="4" w:space="0" w:color="000000"/>
              <w:bottom w:val="single" w:sz="4" w:space="0" w:color="000000"/>
              <w:right w:val="single" w:sz="4" w:space="0" w:color="000000"/>
            </w:tcBorders>
          </w:tcPr>
          <w:p w14:paraId="39BA279B" w14:textId="77777777" w:rsidR="00AF4CE4" w:rsidRPr="00AF4CE4" w:rsidRDefault="00AF4CE4" w:rsidP="00AF4CE4">
            <w:pPr>
              <w:pStyle w:val="Small-TableswithinQuotes"/>
              <w:spacing w:before="60" w:after="60"/>
              <w:rPr>
                <w:sz w:val="24"/>
                <w:szCs w:val="24"/>
                <w:highlight w:val="yellow"/>
              </w:rPr>
            </w:pPr>
          </w:p>
        </w:tc>
      </w:tr>
      <w:tr w:rsidR="00AF4CE4" w:rsidRPr="00AF4CE4" w14:paraId="7A278FAB"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B16DDA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lastRenderedPageBreak/>
              <w:t>Lot 17 on Plan USL39599</w:t>
            </w:r>
          </w:p>
        </w:tc>
        <w:tc>
          <w:tcPr>
            <w:tcW w:w="2578" w:type="dxa"/>
            <w:tcBorders>
              <w:top w:val="single" w:sz="4" w:space="0" w:color="000000"/>
              <w:left w:val="single" w:sz="4" w:space="0" w:color="000000"/>
              <w:bottom w:val="single" w:sz="4" w:space="0" w:color="000000"/>
              <w:right w:val="single" w:sz="4" w:space="0" w:color="000000"/>
            </w:tcBorders>
            <w:hideMark/>
          </w:tcPr>
          <w:p w14:paraId="27412548" w14:textId="77777777" w:rsidR="00AF4CE4" w:rsidRPr="00AF4CE4" w:rsidRDefault="00AF4CE4" w:rsidP="00AF4CE4">
            <w:pPr>
              <w:pStyle w:val="Small-TableswithinQuotes"/>
              <w:spacing w:before="60" w:after="60"/>
              <w:rPr>
                <w:sz w:val="24"/>
                <w:szCs w:val="24"/>
              </w:rPr>
            </w:pPr>
            <w:r w:rsidRPr="00AF4CE4">
              <w:rPr>
                <w:sz w:val="24"/>
                <w:szCs w:val="24"/>
              </w:rPr>
              <w:t>19 and 22</w:t>
            </w:r>
          </w:p>
        </w:tc>
        <w:tc>
          <w:tcPr>
            <w:tcW w:w="1199" w:type="dxa"/>
            <w:tcBorders>
              <w:top w:val="single" w:sz="4" w:space="0" w:color="000000"/>
              <w:left w:val="single" w:sz="4" w:space="0" w:color="000000"/>
              <w:bottom w:val="single" w:sz="4" w:space="0" w:color="000000"/>
              <w:right w:val="single" w:sz="4" w:space="0" w:color="000000"/>
            </w:tcBorders>
          </w:tcPr>
          <w:p w14:paraId="0940130D" w14:textId="77777777" w:rsidR="00AF4CE4" w:rsidRPr="00AF4CE4" w:rsidRDefault="00AF4CE4" w:rsidP="00AF4CE4">
            <w:pPr>
              <w:pStyle w:val="Small-TableswithinQuotes"/>
              <w:spacing w:before="60" w:after="60"/>
              <w:rPr>
                <w:sz w:val="24"/>
                <w:szCs w:val="24"/>
                <w:highlight w:val="yellow"/>
              </w:rPr>
            </w:pPr>
          </w:p>
        </w:tc>
      </w:tr>
      <w:tr w:rsidR="00AF4CE4" w:rsidRPr="00AF4CE4" w14:paraId="15504768"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ABF8AEE" w14:textId="77777777" w:rsidR="00AF4CE4" w:rsidRPr="00AF4CE4" w:rsidRDefault="00AF4CE4" w:rsidP="00AF4CE4">
            <w:pPr>
              <w:pStyle w:val="Small-TableswithinQuotes"/>
              <w:spacing w:before="60" w:after="60"/>
              <w:rPr>
                <w:color w:val="000000"/>
                <w:sz w:val="24"/>
                <w:szCs w:val="24"/>
                <w:lang w:eastAsia="en-AU"/>
              </w:rPr>
            </w:pPr>
            <w:r w:rsidRPr="00AF4CE4">
              <w:rPr>
                <w:color w:val="000000" w:themeColor="text1"/>
                <w:sz w:val="24"/>
                <w:szCs w:val="24"/>
                <w:lang w:eastAsia="en-AU"/>
              </w:rPr>
              <w:t>That part of Lot 18 on Plan CWL837590 that falls within the External Boundary</w:t>
            </w:r>
          </w:p>
        </w:tc>
        <w:tc>
          <w:tcPr>
            <w:tcW w:w="2578" w:type="dxa"/>
            <w:tcBorders>
              <w:top w:val="single" w:sz="4" w:space="0" w:color="000000"/>
              <w:left w:val="single" w:sz="4" w:space="0" w:color="000000"/>
              <w:bottom w:val="single" w:sz="4" w:space="0" w:color="000000"/>
              <w:right w:val="single" w:sz="4" w:space="0" w:color="000000"/>
            </w:tcBorders>
            <w:hideMark/>
          </w:tcPr>
          <w:p w14:paraId="0141B763" w14:textId="77777777" w:rsidR="00AF4CE4" w:rsidRPr="00AF4CE4" w:rsidRDefault="00AF4CE4" w:rsidP="00AF4CE4">
            <w:pPr>
              <w:pStyle w:val="Small-TableswithinQuotes"/>
              <w:spacing w:before="60" w:after="60"/>
              <w:rPr>
                <w:sz w:val="24"/>
                <w:szCs w:val="24"/>
              </w:rPr>
            </w:pPr>
            <w:r w:rsidRPr="00AF4CE4">
              <w:rPr>
                <w:sz w:val="24"/>
                <w:szCs w:val="24"/>
              </w:rPr>
              <w:t>32</w:t>
            </w:r>
          </w:p>
        </w:tc>
        <w:tc>
          <w:tcPr>
            <w:tcW w:w="1199" w:type="dxa"/>
            <w:tcBorders>
              <w:top w:val="single" w:sz="4" w:space="0" w:color="000000"/>
              <w:left w:val="single" w:sz="4" w:space="0" w:color="000000"/>
              <w:bottom w:val="single" w:sz="4" w:space="0" w:color="000000"/>
              <w:right w:val="single" w:sz="4" w:space="0" w:color="000000"/>
            </w:tcBorders>
          </w:tcPr>
          <w:p w14:paraId="51250C28" w14:textId="77777777" w:rsidR="00AF4CE4" w:rsidRPr="00AF4CE4" w:rsidRDefault="00AF4CE4" w:rsidP="00AF4CE4">
            <w:pPr>
              <w:pStyle w:val="Small-TableswithinQuotes"/>
              <w:spacing w:before="60" w:after="60"/>
              <w:rPr>
                <w:sz w:val="24"/>
                <w:szCs w:val="24"/>
                <w:highlight w:val="yellow"/>
              </w:rPr>
            </w:pPr>
          </w:p>
        </w:tc>
      </w:tr>
      <w:tr w:rsidR="00AF4CE4" w:rsidRPr="00AF4CE4" w14:paraId="7B72E80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43D01CCD"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197 on Plan AP11731</w:t>
            </w:r>
          </w:p>
        </w:tc>
        <w:tc>
          <w:tcPr>
            <w:tcW w:w="2578" w:type="dxa"/>
            <w:tcBorders>
              <w:top w:val="single" w:sz="4" w:space="0" w:color="000000"/>
              <w:left w:val="single" w:sz="4" w:space="0" w:color="000000"/>
              <w:bottom w:val="single" w:sz="4" w:space="0" w:color="000000"/>
              <w:right w:val="single" w:sz="4" w:space="0" w:color="000000"/>
            </w:tcBorders>
            <w:hideMark/>
          </w:tcPr>
          <w:p w14:paraId="21EDAAE8" w14:textId="77777777" w:rsidR="00AF4CE4" w:rsidRPr="00AF4CE4" w:rsidRDefault="00AF4CE4" w:rsidP="00AF4CE4">
            <w:pPr>
              <w:pStyle w:val="Small-TableswithinQuotes"/>
              <w:spacing w:before="60" w:after="60"/>
              <w:rPr>
                <w:sz w:val="24"/>
                <w:szCs w:val="24"/>
              </w:rPr>
            </w:pPr>
            <w:r w:rsidRPr="00AF4CE4">
              <w:rPr>
                <w:sz w:val="24"/>
                <w:szCs w:val="24"/>
              </w:rPr>
              <w:t>28</w:t>
            </w:r>
          </w:p>
        </w:tc>
        <w:tc>
          <w:tcPr>
            <w:tcW w:w="1199" w:type="dxa"/>
            <w:tcBorders>
              <w:top w:val="single" w:sz="4" w:space="0" w:color="000000"/>
              <w:left w:val="single" w:sz="4" w:space="0" w:color="000000"/>
              <w:bottom w:val="single" w:sz="4" w:space="0" w:color="000000"/>
              <w:right w:val="single" w:sz="4" w:space="0" w:color="000000"/>
            </w:tcBorders>
          </w:tcPr>
          <w:p w14:paraId="35C2563B" w14:textId="77777777" w:rsidR="00AF4CE4" w:rsidRPr="00AF4CE4" w:rsidRDefault="00AF4CE4" w:rsidP="00AF4CE4">
            <w:pPr>
              <w:pStyle w:val="Small-TableswithinQuotes"/>
              <w:spacing w:before="60" w:after="60"/>
              <w:rPr>
                <w:sz w:val="24"/>
                <w:szCs w:val="24"/>
                <w:highlight w:val="yellow"/>
              </w:rPr>
            </w:pPr>
          </w:p>
        </w:tc>
      </w:tr>
      <w:tr w:rsidR="00AF4CE4" w:rsidRPr="00AF4CE4" w14:paraId="2E83B6F3"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23B4EA6"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 on Plan AP11571</w:t>
            </w:r>
          </w:p>
        </w:tc>
        <w:tc>
          <w:tcPr>
            <w:tcW w:w="2578" w:type="dxa"/>
            <w:tcBorders>
              <w:top w:val="single" w:sz="4" w:space="0" w:color="000000"/>
              <w:left w:val="single" w:sz="4" w:space="0" w:color="000000"/>
              <w:bottom w:val="single" w:sz="4" w:space="0" w:color="000000"/>
              <w:right w:val="single" w:sz="4" w:space="0" w:color="000000"/>
            </w:tcBorders>
            <w:hideMark/>
          </w:tcPr>
          <w:p w14:paraId="3844F984" w14:textId="77777777" w:rsidR="00AF4CE4" w:rsidRPr="00AF4CE4" w:rsidRDefault="00AF4CE4" w:rsidP="00AF4CE4">
            <w:pPr>
              <w:pStyle w:val="Small-TableswithinQuotes"/>
              <w:spacing w:before="60" w:after="60"/>
              <w:rPr>
                <w:sz w:val="24"/>
                <w:szCs w:val="24"/>
              </w:rPr>
            </w:pPr>
            <w:r w:rsidRPr="00AF4CE4">
              <w:rPr>
                <w:sz w:val="24"/>
                <w:szCs w:val="24"/>
              </w:rPr>
              <w:t>20</w:t>
            </w:r>
          </w:p>
        </w:tc>
        <w:tc>
          <w:tcPr>
            <w:tcW w:w="1199" w:type="dxa"/>
            <w:tcBorders>
              <w:top w:val="single" w:sz="4" w:space="0" w:color="000000"/>
              <w:left w:val="single" w:sz="4" w:space="0" w:color="000000"/>
              <w:bottom w:val="single" w:sz="4" w:space="0" w:color="000000"/>
              <w:right w:val="single" w:sz="4" w:space="0" w:color="000000"/>
            </w:tcBorders>
          </w:tcPr>
          <w:p w14:paraId="4925142C" w14:textId="77777777" w:rsidR="00AF4CE4" w:rsidRPr="00AF4CE4" w:rsidRDefault="00AF4CE4" w:rsidP="00AF4CE4">
            <w:pPr>
              <w:pStyle w:val="Small-TableswithinQuotes"/>
              <w:spacing w:before="60" w:after="60"/>
              <w:rPr>
                <w:sz w:val="24"/>
                <w:szCs w:val="24"/>
                <w:highlight w:val="yellow"/>
              </w:rPr>
            </w:pPr>
          </w:p>
        </w:tc>
      </w:tr>
      <w:tr w:rsidR="00AF4CE4" w:rsidRPr="00AF4CE4" w14:paraId="6750437E"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E0E4F63"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56084AE7" w14:textId="77777777" w:rsidR="00AF4CE4" w:rsidRPr="00AF4CE4" w:rsidRDefault="00AF4CE4" w:rsidP="00AF4CE4">
            <w:pPr>
              <w:pStyle w:val="Small-TableswithinQuotes"/>
              <w:spacing w:before="60" w:after="60"/>
              <w:rPr>
                <w:sz w:val="24"/>
                <w:szCs w:val="24"/>
              </w:rPr>
            </w:pPr>
            <w:r w:rsidRPr="00AF4CE4">
              <w:rPr>
                <w:sz w:val="24"/>
                <w:szCs w:val="24"/>
              </w:rPr>
              <w:t>23 and 24</w:t>
            </w:r>
          </w:p>
        </w:tc>
        <w:tc>
          <w:tcPr>
            <w:tcW w:w="1199" w:type="dxa"/>
            <w:tcBorders>
              <w:top w:val="single" w:sz="4" w:space="0" w:color="000000"/>
              <w:left w:val="single" w:sz="4" w:space="0" w:color="000000"/>
              <w:bottom w:val="single" w:sz="4" w:space="0" w:color="000000"/>
              <w:right w:val="single" w:sz="4" w:space="0" w:color="000000"/>
            </w:tcBorders>
          </w:tcPr>
          <w:p w14:paraId="172E53C4" w14:textId="77777777" w:rsidR="00AF4CE4" w:rsidRPr="00AF4CE4" w:rsidRDefault="00AF4CE4" w:rsidP="00AF4CE4">
            <w:pPr>
              <w:pStyle w:val="Small-TableswithinQuotes"/>
              <w:spacing w:before="60" w:after="60"/>
              <w:rPr>
                <w:sz w:val="24"/>
                <w:szCs w:val="24"/>
                <w:highlight w:val="yellow"/>
              </w:rPr>
            </w:pPr>
          </w:p>
        </w:tc>
      </w:tr>
      <w:tr w:rsidR="00AF4CE4" w:rsidRPr="00AF4CE4" w14:paraId="01169D18"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D3A28F2"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 on Plan AP20127</w:t>
            </w:r>
          </w:p>
        </w:tc>
        <w:tc>
          <w:tcPr>
            <w:tcW w:w="2578" w:type="dxa"/>
            <w:tcBorders>
              <w:top w:val="single" w:sz="4" w:space="0" w:color="000000"/>
              <w:left w:val="single" w:sz="4" w:space="0" w:color="000000"/>
              <w:bottom w:val="single" w:sz="4" w:space="0" w:color="000000"/>
              <w:right w:val="single" w:sz="4" w:space="0" w:color="000000"/>
            </w:tcBorders>
            <w:hideMark/>
          </w:tcPr>
          <w:p w14:paraId="0B417C2C" w14:textId="77777777" w:rsidR="00AF4CE4" w:rsidRPr="00AF4CE4" w:rsidRDefault="00AF4CE4" w:rsidP="00AF4CE4">
            <w:pPr>
              <w:pStyle w:val="Small-TableswithinQuotes"/>
              <w:spacing w:before="60" w:after="60"/>
              <w:rPr>
                <w:sz w:val="24"/>
                <w:szCs w:val="24"/>
              </w:rPr>
            </w:pPr>
            <w:r w:rsidRPr="00AF4CE4">
              <w:rPr>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14:paraId="6A45568F" w14:textId="77777777" w:rsidR="00AF4CE4" w:rsidRPr="00AF4CE4" w:rsidRDefault="00AF4CE4" w:rsidP="00AF4CE4">
            <w:pPr>
              <w:pStyle w:val="Small-TableswithinQuotes"/>
              <w:spacing w:before="60" w:after="60"/>
              <w:rPr>
                <w:sz w:val="24"/>
                <w:szCs w:val="24"/>
                <w:highlight w:val="yellow"/>
              </w:rPr>
            </w:pPr>
          </w:p>
        </w:tc>
      </w:tr>
      <w:tr w:rsidR="00AF4CE4" w:rsidRPr="00AF4CE4" w14:paraId="30E93E95"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B955FD5"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 on Plan AP23433</w:t>
            </w:r>
          </w:p>
        </w:tc>
        <w:tc>
          <w:tcPr>
            <w:tcW w:w="2578" w:type="dxa"/>
            <w:tcBorders>
              <w:top w:val="single" w:sz="4" w:space="0" w:color="000000"/>
              <w:left w:val="single" w:sz="4" w:space="0" w:color="000000"/>
              <w:bottom w:val="single" w:sz="4" w:space="0" w:color="000000"/>
              <w:right w:val="single" w:sz="4" w:space="0" w:color="000000"/>
            </w:tcBorders>
            <w:hideMark/>
          </w:tcPr>
          <w:p w14:paraId="0C8A5E7A" w14:textId="77777777" w:rsidR="00AF4CE4" w:rsidRPr="00AF4CE4" w:rsidRDefault="00AF4CE4" w:rsidP="00AF4CE4">
            <w:pPr>
              <w:pStyle w:val="Small-TableswithinQuotes"/>
              <w:spacing w:before="60" w:after="60"/>
              <w:rPr>
                <w:sz w:val="24"/>
                <w:szCs w:val="24"/>
              </w:rPr>
            </w:pPr>
            <w:r w:rsidRPr="00AF4CE4">
              <w:rPr>
                <w:sz w:val="24"/>
                <w:szCs w:val="24"/>
              </w:rPr>
              <w:t>13</w:t>
            </w:r>
          </w:p>
        </w:tc>
        <w:tc>
          <w:tcPr>
            <w:tcW w:w="1199" w:type="dxa"/>
            <w:tcBorders>
              <w:top w:val="single" w:sz="4" w:space="0" w:color="000000"/>
              <w:left w:val="single" w:sz="4" w:space="0" w:color="000000"/>
              <w:bottom w:val="single" w:sz="4" w:space="0" w:color="000000"/>
              <w:right w:val="single" w:sz="4" w:space="0" w:color="000000"/>
            </w:tcBorders>
          </w:tcPr>
          <w:p w14:paraId="33572312" w14:textId="77777777" w:rsidR="00AF4CE4" w:rsidRPr="00AF4CE4" w:rsidRDefault="00AF4CE4" w:rsidP="00AF4CE4">
            <w:pPr>
              <w:pStyle w:val="Small-TableswithinQuotes"/>
              <w:spacing w:before="60" w:after="60"/>
              <w:rPr>
                <w:sz w:val="24"/>
                <w:szCs w:val="24"/>
                <w:highlight w:val="yellow"/>
              </w:rPr>
            </w:pPr>
          </w:p>
        </w:tc>
      </w:tr>
      <w:tr w:rsidR="00AF4CE4" w:rsidRPr="00AF4CE4" w14:paraId="754D6024"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7F12BA2F"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 on Plan AP2824</w:t>
            </w:r>
          </w:p>
        </w:tc>
        <w:tc>
          <w:tcPr>
            <w:tcW w:w="2578" w:type="dxa"/>
            <w:tcBorders>
              <w:top w:val="single" w:sz="4" w:space="0" w:color="000000"/>
              <w:left w:val="single" w:sz="4" w:space="0" w:color="000000"/>
              <w:bottom w:val="single" w:sz="4" w:space="0" w:color="000000"/>
              <w:right w:val="single" w:sz="4" w:space="0" w:color="000000"/>
            </w:tcBorders>
            <w:hideMark/>
          </w:tcPr>
          <w:p w14:paraId="0C7D9809" w14:textId="77777777" w:rsidR="00AF4CE4" w:rsidRPr="00AF4CE4" w:rsidRDefault="00AF4CE4" w:rsidP="00AF4CE4">
            <w:pPr>
              <w:pStyle w:val="Small-TableswithinQuotes"/>
              <w:spacing w:before="60" w:after="60"/>
              <w:rPr>
                <w:sz w:val="24"/>
                <w:szCs w:val="24"/>
              </w:rPr>
            </w:pPr>
            <w:r w:rsidRPr="00AF4CE4">
              <w:rPr>
                <w:sz w:val="24"/>
                <w:szCs w:val="24"/>
              </w:rPr>
              <w:t>31</w:t>
            </w:r>
          </w:p>
        </w:tc>
        <w:tc>
          <w:tcPr>
            <w:tcW w:w="1199" w:type="dxa"/>
            <w:tcBorders>
              <w:top w:val="single" w:sz="4" w:space="0" w:color="000000"/>
              <w:left w:val="single" w:sz="4" w:space="0" w:color="000000"/>
              <w:bottom w:val="single" w:sz="4" w:space="0" w:color="000000"/>
              <w:right w:val="single" w:sz="4" w:space="0" w:color="000000"/>
            </w:tcBorders>
          </w:tcPr>
          <w:p w14:paraId="493E4798" w14:textId="77777777" w:rsidR="00AF4CE4" w:rsidRPr="00AF4CE4" w:rsidRDefault="00AF4CE4" w:rsidP="00AF4CE4">
            <w:pPr>
              <w:pStyle w:val="Small-TableswithinQuotes"/>
              <w:spacing w:before="60" w:after="60"/>
              <w:rPr>
                <w:sz w:val="24"/>
                <w:szCs w:val="24"/>
                <w:highlight w:val="yellow"/>
              </w:rPr>
            </w:pPr>
          </w:p>
        </w:tc>
      </w:tr>
      <w:tr w:rsidR="00AF4CE4" w:rsidRPr="00AF4CE4" w14:paraId="4CC4362A"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46E41AF"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 on Plan CWL837584</w:t>
            </w:r>
          </w:p>
        </w:tc>
        <w:tc>
          <w:tcPr>
            <w:tcW w:w="2578" w:type="dxa"/>
            <w:tcBorders>
              <w:top w:val="single" w:sz="4" w:space="0" w:color="000000"/>
              <w:left w:val="single" w:sz="4" w:space="0" w:color="000000"/>
              <w:bottom w:val="single" w:sz="4" w:space="0" w:color="000000"/>
              <w:right w:val="single" w:sz="4" w:space="0" w:color="000000"/>
            </w:tcBorders>
            <w:hideMark/>
          </w:tcPr>
          <w:p w14:paraId="04DAB31D" w14:textId="77777777" w:rsidR="00AF4CE4" w:rsidRPr="00AF4CE4" w:rsidRDefault="00AF4CE4" w:rsidP="00AF4CE4">
            <w:pPr>
              <w:pStyle w:val="Small-TableswithinQuotes"/>
              <w:spacing w:before="60" w:after="60"/>
              <w:rPr>
                <w:sz w:val="24"/>
                <w:szCs w:val="24"/>
              </w:rPr>
            </w:pPr>
            <w:r w:rsidRPr="00AF4CE4">
              <w:rPr>
                <w:sz w:val="24"/>
                <w:szCs w:val="24"/>
              </w:rPr>
              <w:t>32</w:t>
            </w:r>
          </w:p>
        </w:tc>
        <w:tc>
          <w:tcPr>
            <w:tcW w:w="1199" w:type="dxa"/>
            <w:tcBorders>
              <w:top w:val="single" w:sz="4" w:space="0" w:color="000000"/>
              <w:left w:val="single" w:sz="4" w:space="0" w:color="000000"/>
              <w:bottom w:val="single" w:sz="4" w:space="0" w:color="000000"/>
              <w:right w:val="single" w:sz="4" w:space="0" w:color="000000"/>
            </w:tcBorders>
          </w:tcPr>
          <w:p w14:paraId="55161F86" w14:textId="77777777" w:rsidR="00AF4CE4" w:rsidRPr="00AF4CE4" w:rsidRDefault="00AF4CE4" w:rsidP="00AF4CE4">
            <w:pPr>
              <w:pStyle w:val="Small-TableswithinQuotes"/>
              <w:spacing w:before="60" w:after="60"/>
              <w:rPr>
                <w:sz w:val="24"/>
                <w:szCs w:val="24"/>
                <w:highlight w:val="yellow"/>
              </w:rPr>
            </w:pPr>
          </w:p>
        </w:tc>
      </w:tr>
      <w:tr w:rsidR="00AF4CE4" w:rsidRPr="00AF4CE4" w14:paraId="42816828"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1E5EC4F9"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 on Plan SP227818</w:t>
            </w:r>
          </w:p>
        </w:tc>
        <w:tc>
          <w:tcPr>
            <w:tcW w:w="2578" w:type="dxa"/>
            <w:tcBorders>
              <w:top w:val="single" w:sz="4" w:space="0" w:color="000000"/>
              <w:left w:val="single" w:sz="4" w:space="0" w:color="000000"/>
              <w:bottom w:val="single" w:sz="4" w:space="0" w:color="000000"/>
              <w:right w:val="single" w:sz="4" w:space="0" w:color="000000"/>
            </w:tcBorders>
            <w:hideMark/>
          </w:tcPr>
          <w:p w14:paraId="34B74486" w14:textId="77777777" w:rsidR="00AF4CE4" w:rsidRPr="00AF4CE4" w:rsidRDefault="00AF4CE4" w:rsidP="00AF4CE4">
            <w:pPr>
              <w:pStyle w:val="Small-TableswithinQuotes"/>
              <w:spacing w:before="60" w:after="60"/>
              <w:rPr>
                <w:sz w:val="24"/>
                <w:szCs w:val="24"/>
              </w:rPr>
            </w:pPr>
            <w:r w:rsidRPr="00AF4CE4">
              <w:rPr>
                <w:sz w:val="24"/>
                <w:szCs w:val="24"/>
              </w:rPr>
              <w:t>9</w:t>
            </w:r>
          </w:p>
        </w:tc>
        <w:tc>
          <w:tcPr>
            <w:tcW w:w="1199" w:type="dxa"/>
            <w:tcBorders>
              <w:top w:val="single" w:sz="4" w:space="0" w:color="000000"/>
              <w:left w:val="single" w:sz="4" w:space="0" w:color="000000"/>
              <w:bottom w:val="single" w:sz="4" w:space="0" w:color="000000"/>
              <w:right w:val="single" w:sz="4" w:space="0" w:color="000000"/>
            </w:tcBorders>
          </w:tcPr>
          <w:p w14:paraId="75CC87C4" w14:textId="77777777" w:rsidR="00AF4CE4" w:rsidRPr="00AF4CE4" w:rsidRDefault="00AF4CE4" w:rsidP="00AF4CE4">
            <w:pPr>
              <w:pStyle w:val="Small-TableswithinQuotes"/>
              <w:spacing w:before="60" w:after="60"/>
              <w:rPr>
                <w:sz w:val="24"/>
                <w:szCs w:val="24"/>
                <w:highlight w:val="yellow"/>
              </w:rPr>
            </w:pPr>
          </w:p>
        </w:tc>
      </w:tr>
      <w:tr w:rsidR="00AF4CE4" w:rsidRPr="00AF4CE4" w14:paraId="7B3F18BC"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7985AD68"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20 on Plan USL39588</w:t>
            </w:r>
          </w:p>
        </w:tc>
        <w:tc>
          <w:tcPr>
            <w:tcW w:w="2578" w:type="dxa"/>
            <w:tcBorders>
              <w:top w:val="single" w:sz="4" w:space="0" w:color="000000"/>
              <w:left w:val="single" w:sz="4" w:space="0" w:color="000000"/>
              <w:bottom w:val="single" w:sz="4" w:space="0" w:color="000000"/>
              <w:right w:val="single" w:sz="4" w:space="0" w:color="000000"/>
            </w:tcBorders>
            <w:hideMark/>
          </w:tcPr>
          <w:p w14:paraId="185A57AF" w14:textId="77777777" w:rsidR="00AF4CE4" w:rsidRPr="00AF4CE4" w:rsidRDefault="00AF4CE4" w:rsidP="00AF4CE4">
            <w:pPr>
              <w:pStyle w:val="Small-TableswithinQuotes"/>
              <w:spacing w:before="60" w:after="60"/>
              <w:rPr>
                <w:sz w:val="24"/>
                <w:szCs w:val="24"/>
              </w:rPr>
            </w:pPr>
            <w:r w:rsidRPr="00AF4CE4">
              <w:rPr>
                <w:sz w:val="24"/>
                <w:szCs w:val="24"/>
              </w:rPr>
              <w:t>20</w:t>
            </w:r>
          </w:p>
        </w:tc>
        <w:tc>
          <w:tcPr>
            <w:tcW w:w="1199" w:type="dxa"/>
            <w:tcBorders>
              <w:top w:val="single" w:sz="4" w:space="0" w:color="000000"/>
              <w:left w:val="single" w:sz="4" w:space="0" w:color="000000"/>
              <w:bottom w:val="single" w:sz="4" w:space="0" w:color="000000"/>
              <w:right w:val="single" w:sz="4" w:space="0" w:color="000000"/>
            </w:tcBorders>
          </w:tcPr>
          <w:p w14:paraId="5CE29370" w14:textId="77777777" w:rsidR="00AF4CE4" w:rsidRPr="00AF4CE4" w:rsidRDefault="00AF4CE4" w:rsidP="00AF4CE4">
            <w:pPr>
              <w:pStyle w:val="Small-TableswithinQuotes"/>
              <w:spacing w:before="60" w:after="60"/>
              <w:rPr>
                <w:sz w:val="24"/>
                <w:szCs w:val="24"/>
                <w:highlight w:val="yellow"/>
              </w:rPr>
            </w:pPr>
          </w:p>
        </w:tc>
      </w:tr>
      <w:tr w:rsidR="00AF4CE4" w:rsidRPr="00AF4CE4" w14:paraId="67D198B5"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EA4D776"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23 on Plan SP234213</w:t>
            </w:r>
          </w:p>
        </w:tc>
        <w:tc>
          <w:tcPr>
            <w:tcW w:w="2578" w:type="dxa"/>
            <w:tcBorders>
              <w:top w:val="single" w:sz="4" w:space="0" w:color="000000"/>
              <w:left w:val="single" w:sz="4" w:space="0" w:color="000000"/>
              <w:bottom w:val="single" w:sz="4" w:space="0" w:color="000000"/>
              <w:right w:val="single" w:sz="4" w:space="0" w:color="000000"/>
            </w:tcBorders>
            <w:hideMark/>
          </w:tcPr>
          <w:p w14:paraId="54EAAAC0" w14:textId="77777777" w:rsidR="00AF4CE4" w:rsidRPr="00AF4CE4" w:rsidRDefault="00AF4CE4" w:rsidP="00AF4CE4">
            <w:pPr>
              <w:pStyle w:val="Small-TableswithinQuotes"/>
              <w:spacing w:before="60" w:after="60"/>
              <w:rPr>
                <w:sz w:val="24"/>
                <w:szCs w:val="24"/>
              </w:rPr>
            </w:pPr>
            <w:r w:rsidRPr="00AF4CE4">
              <w:rPr>
                <w:sz w:val="24"/>
                <w:szCs w:val="24"/>
              </w:rPr>
              <w:t>9</w:t>
            </w:r>
          </w:p>
        </w:tc>
        <w:tc>
          <w:tcPr>
            <w:tcW w:w="1199" w:type="dxa"/>
            <w:tcBorders>
              <w:top w:val="single" w:sz="4" w:space="0" w:color="000000"/>
              <w:left w:val="single" w:sz="4" w:space="0" w:color="000000"/>
              <w:bottom w:val="single" w:sz="4" w:space="0" w:color="000000"/>
              <w:right w:val="single" w:sz="4" w:space="0" w:color="000000"/>
            </w:tcBorders>
          </w:tcPr>
          <w:p w14:paraId="49A55C45" w14:textId="77777777" w:rsidR="00AF4CE4" w:rsidRPr="00AF4CE4" w:rsidRDefault="00AF4CE4" w:rsidP="00AF4CE4">
            <w:pPr>
              <w:pStyle w:val="Small-TableswithinQuotes"/>
              <w:spacing w:before="60" w:after="60"/>
              <w:rPr>
                <w:sz w:val="24"/>
                <w:szCs w:val="24"/>
                <w:highlight w:val="yellow"/>
              </w:rPr>
            </w:pPr>
          </w:p>
        </w:tc>
      </w:tr>
      <w:tr w:rsidR="00AF4CE4" w:rsidRPr="00AF4CE4" w14:paraId="166A835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EDC493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26 on Plan USL39347</w:t>
            </w:r>
          </w:p>
        </w:tc>
        <w:tc>
          <w:tcPr>
            <w:tcW w:w="2578" w:type="dxa"/>
            <w:tcBorders>
              <w:top w:val="single" w:sz="4" w:space="0" w:color="000000"/>
              <w:left w:val="single" w:sz="4" w:space="0" w:color="000000"/>
              <w:bottom w:val="single" w:sz="4" w:space="0" w:color="000000"/>
              <w:right w:val="single" w:sz="4" w:space="0" w:color="000000"/>
            </w:tcBorders>
            <w:hideMark/>
          </w:tcPr>
          <w:p w14:paraId="13F0DD28" w14:textId="77777777" w:rsidR="00AF4CE4" w:rsidRPr="00AF4CE4" w:rsidRDefault="00AF4CE4" w:rsidP="00AF4CE4">
            <w:pPr>
              <w:pStyle w:val="Small-TableswithinQuotes"/>
              <w:spacing w:before="60" w:after="60"/>
              <w:rPr>
                <w:sz w:val="24"/>
                <w:szCs w:val="24"/>
              </w:rPr>
            </w:pPr>
            <w:r w:rsidRPr="00AF4CE4">
              <w:rPr>
                <w:sz w:val="24"/>
                <w:szCs w:val="24"/>
              </w:rPr>
              <w:t>10</w:t>
            </w:r>
          </w:p>
        </w:tc>
        <w:tc>
          <w:tcPr>
            <w:tcW w:w="1199" w:type="dxa"/>
            <w:tcBorders>
              <w:top w:val="single" w:sz="4" w:space="0" w:color="000000"/>
              <w:left w:val="single" w:sz="4" w:space="0" w:color="000000"/>
              <w:bottom w:val="single" w:sz="4" w:space="0" w:color="000000"/>
              <w:right w:val="single" w:sz="4" w:space="0" w:color="000000"/>
            </w:tcBorders>
          </w:tcPr>
          <w:p w14:paraId="1A6100DB" w14:textId="77777777" w:rsidR="00AF4CE4" w:rsidRPr="00AF4CE4" w:rsidRDefault="00AF4CE4" w:rsidP="00AF4CE4">
            <w:pPr>
              <w:pStyle w:val="Small-TableswithinQuotes"/>
              <w:spacing w:before="60" w:after="60"/>
              <w:rPr>
                <w:sz w:val="24"/>
                <w:szCs w:val="24"/>
                <w:highlight w:val="yellow"/>
              </w:rPr>
            </w:pPr>
          </w:p>
        </w:tc>
      </w:tr>
      <w:tr w:rsidR="00AF4CE4" w:rsidRPr="00AF4CE4" w14:paraId="2DFE308F"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F3C5EEB"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27 on Plan CWL1523</w:t>
            </w:r>
          </w:p>
        </w:tc>
        <w:tc>
          <w:tcPr>
            <w:tcW w:w="2578" w:type="dxa"/>
            <w:tcBorders>
              <w:top w:val="single" w:sz="4" w:space="0" w:color="000000"/>
              <w:left w:val="single" w:sz="4" w:space="0" w:color="000000"/>
              <w:bottom w:val="single" w:sz="4" w:space="0" w:color="000000"/>
              <w:right w:val="single" w:sz="4" w:space="0" w:color="000000"/>
            </w:tcBorders>
            <w:hideMark/>
          </w:tcPr>
          <w:p w14:paraId="1A122275" w14:textId="77777777" w:rsidR="00AF4CE4" w:rsidRPr="00AF4CE4" w:rsidRDefault="00AF4CE4" w:rsidP="00AF4CE4">
            <w:pPr>
              <w:pStyle w:val="Small-TableswithinQuotes"/>
              <w:spacing w:before="60" w:after="60"/>
              <w:rPr>
                <w:sz w:val="24"/>
                <w:szCs w:val="24"/>
              </w:rPr>
            </w:pPr>
            <w:r w:rsidRPr="00AF4CE4">
              <w:rPr>
                <w:sz w:val="24"/>
                <w:szCs w:val="24"/>
              </w:rPr>
              <w:t>30</w:t>
            </w:r>
          </w:p>
        </w:tc>
        <w:tc>
          <w:tcPr>
            <w:tcW w:w="1199" w:type="dxa"/>
            <w:tcBorders>
              <w:top w:val="single" w:sz="4" w:space="0" w:color="000000"/>
              <w:left w:val="single" w:sz="4" w:space="0" w:color="000000"/>
              <w:bottom w:val="single" w:sz="4" w:space="0" w:color="000000"/>
              <w:right w:val="single" w:sz="4" w:space="0" w:color="000000"/>
            </w:tcBorders>
          </w:tcPr>
          <w:p w14:paraId="44C0A81D" w14:textId="77777777" w:rsidR="00AF4CE4" w:rsidRPr="00AF4CE4" w:rsidRDefault="00AF4CE4" w:rsidP="00AF4CE4">
            <w:pPr>
              <w:pStyle w:val="Small-TableswithinQuotes"/>
              <w:spacing w:before="60" w:after="60"/>
              <w:rPr>
                <w:sz w:val="24"/>
                <w:szCs w:val="24"/>
                <w:highlight w:val="yellow"/>
              </w:rPr>
            </w:pPr>
          </w:p>
        </w:tc>
      </w:tr>
      <w:tr w:rsidR="00AF4CE4" w:rsidRPr="00AF4CE4" w14:paraId="0E1061BD"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B99B77E"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28 on Plan USL39338</w:t>
            </w:r>
          </w:p>
        </w:tc>
        <w:tc>
          <w:tcPr>
            <w:tcW w:w="2578" w:type="dxa"/>
            <w:tcBorders>
              <w:top w:val="single" w:sz="4" w:space="0" w:color="000000"/>
              <w:left w:val="single" w:sz="4" w:space="0" w:color="000000"/>
              <w:bottom w:val="single" w:sz="4" w:space="0" w:color="000000"/>
              <w:right w:val="single" w:sz="4" w:space="0" w:color="000000"/>
            </w:tcBorders>
            <w:hideMark/>
          </w:tcPr>
          <w:p w14:paraId="23211293" w14:textId="77777777" w:rsidR="00AF4CE4" w:rsidRPr="00AF4CE4" w:rsidRDefault="00AF4CE4" w:rsidP="00AF4CE4">
            <w:pPr>
              <w:pStyle w:val="Small-TableswithinQuotes"/>
              <w:spacing w:before="60" w:after="60"/>
              <w:rPr>
                <w:sz w:val="24"/>
                <w:szCs w:val="24"/>
              </w:rPr>
            </w:pPr>
            <w:r w:rsidRPr="00AF4CE4">
              <w:rPr>
                <w:sz w:val="24"/>
                <w:szCs w:val="24"/>
              </w:rPr>
              <w:t>10</w:t>
            </w:r>
          </w:p>
        </w:tc>
        <w:tc>
          <w:tcPr>
            <w:tcW w:w="1199" w:type="dxa"/>
            <w:tcBorders>
              <w:top w:val="single" w:sz="4" w:space="0" w:color="000000"/>
              <w:left w:val="single" w:sz="4" w:space="0" w:color="000000"/>
              <w:bottom w:val="single" w:sz="4" w:space="0" w:color="000000"/>
              <w:right w:val="single" w:sz="4" w:space="0" w:color="000000"/>
            </w:tcBorders>
          </w:tcPr>
          <w:p w14:paraId="46D254EA" w14:textId="77777777" w:rsidR="00AF4CE4" w:rsidRPr="00AF4CE4" w:rsidRDefault="00AF4CE4" w:rsidP="00AF4CE4">
            <w:pPr>
              <w:pStyle w:val="Small-TableswithinQuotes"/>
              <w:spacing w:before="60" w:after="60"/>
              <w:rPr>
                <w:sz w:val="24"/>
                <w:szCs w:val="24"/>
                <w:highlight w:val="yellow"/>
              </w:rPr>
            </w:pPr>
          </w:p>
        </w:tc>
      </w:tr>
      <w:tr w:rsidR="00AF4CE4" w:rsidRPr="00AF4CE4" w14:paraId="5004E348"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5824323"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 on Plan AP11571</w:t>
            </w:r>
          </w:p>
        </w:tc>
        <w:tc>
          <w:tcPr>
            <w:tcW w:w="2578" w:type="dxa"/>
            <w:tcBorders>
              <w:top w:val="single" w:sz="4" w:space="0" w:color="000000"/>
              <w:left w:val="single" w:sz="4" w:space="0" w:color="000000"/>
              <w:bottom w:val="single" w:sz="4" w:space="0" w:color="000000"/>
              <w:right w:val="single" w:sz="4" w:space="0" w:color="000000"/>
            </w:tcBorders>
            <w:hideMark/>
          </w:tcPr>
          <w:p w14:paraId="11566764" w14:textId="77777777" w:rsidR="00AF4CE4" w:rsidRPr="00AF4CE4" w:rsidRDefault="00AF4CE4" w:rsidP="00AF4CE4">
            <w:pPr>
              <w:pStyle w:val="Small-TableswithinQuotes"/>
              <w:spacing w:before="60" w:after="60"/>
              <w:rPr>
                <w:sz w:val="24"/>
                <w:szCs w:val="24"/>
              </w:rPr>
            </w:pPr>
            <w:r w:rsidRPr="00AF4CE4">
              <w:rPr>
                <w:sz w:val="24"/>
                <w:szCs w:val="24"/>
              </w:rPr>
              <w:t>20-21</w:t>
            </w:r>
          </w:p>
        </w:tc>
        <w:tc>
          <w:tcPr>
            <w:tcW w:w="1199" w:type="dxa"/>
            <w:tcBorders>
              <w:top w:val="single" w:sz="4" w:space="0" w:color="000000"/>
              <w:left w:val="single" w:sz="4" w:space="0" w:color="000000"/>
              <w:bottom w:val="single" w:sz="4" w:space="0" w:color="000000"/>
              <w:right w:val="single" w:sz="4" w:space="0" w:color="000000"/>
            </w:tcBorders>
          </w:tcPr>
          <w:p w14:paraId="3AC91A5B" w14:textId="77777777" w:rsidR="00AF4CE4" w:rsidRPr="00AF4CE4" w:rsidRDefault="00AF4CE4" w:rsidP="00AF4CE4">
            <w:pPr>
              <w:pStyle w:val="Small-TableswithinQuotes"/>
              <w:spacing w:before="60" w:after="60"/>
              <w:rPr>
                <w:sz w:val="24"/>
                <w:szCs w:val="24"/>
                <w:highlight w:val="yellow"/>
              </w:rPr>
            </w:pPr>
          </w:p>
        </w:tc>
      </w:tr>
      <w:tr w:rsidR="00AF4CE4" w:rsidRPr="00AF4CE4" w14:paraId="4CD77C47"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6903345"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450BD068" w14:textId="77777777" w:rsidR="00AF4CE4" w:rsidRPr="00AF4CE4" w:rsidRDefault="00AF4CE4" w:rsidP="00AF4CE4">
            <w:pPr>
              <w:pStyle w:val="Small-TableswithinQuotes"/>
              <w:spacing w:before="60" w:after="60"/>
              <w:rPr>
                <w:sz w:val="24"/>
                <w:szCs w:val="24"/>
              </w:rPr>
            </w:pPr>
            <w:r w:rsidRPr="00AF4CE4">
              <w:rPr>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14:paraId="714706A9" w14:textId="77777777" w:rsidR="00AF4CE4" w:rsidRPr="00AF4CE4" w:rsidRDefault="00AF4CE4" w:rsidP="00AF4CE4">
            <w:pPr>
              <w:pStyle w:val="Small-TableswithinQuotes"/>
              <w:spacing w:before="60" w:after="60"/>
              <w:rPr>
                <w:sz w:val="24"/>
                <w:szCs w:val="24"/>
                <w:highlight w:val="yellow"/>
              </w:rPr>
            </w:pPr>
          </w:p>
        </w:tc>
      </w:tr>
      <w:tr w:rsidR="00AF4CE4" w:rsidRPr="00AF4CE4" w14:paraId="126E076A"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1C7857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 on Plan AP2824</w:t>
            </w:r>
          </w:p>
        </w:tc>
        <w:tc>
          <w:tcPr>
            <w:tcW w:w="2578" w:type="dxa"/>
            <w:tcBorders>
              <w:top w:val="single" w:sz="4" w:space="0" w:color="000000"/>
              <w:left w:val="single" w:sz="4" w:space="0" w:color="000000"/>
              <w:bottom w:val="single" w:sz="4" w:space="0" w:color="000000"/>
              <w:right w:val="single" w:sz="4" w:space="0" w:color="000000"/>
            </w:tcBorders>
            <w:hideMark/>
          </w:tcPr>
          <w:p w14:paraId="5E56E4C4" w14:textId="77777777" w:rsidR="00AF4CE4" w:rsidRPr="00AF4CE4" w:rsidRDefault="00AF4CE4" w:rsidP="00AF4CE4">
            <w:pPr>
              <w:pStyle w:val="Small-TableswithinQuotes"/>
              <w:spacing w:before="60" w:after="60"/>
              <w:rPr>
                <w:sz w:val="24"/>
                <w:szCs w:val="24"/>
              </w:rPr>
            </w:pPr>
            <w:r w:rsidRPr="00AF4CE4">
              <w:rPr>
                <w:sz w:val="24"/>
                <w:szCs w:val="24"/>
              </w:rPr>
              <w:t>31</w:t>
            </w:r>
          </w:p>
        </w:tc>
        <w:tc>
          <w:tcPr>
            <w:tcW w:w="1199" w:type="dxa"/>
            <w:tcBorders>
              <w:top w:val="single" w:sz="4" w:space="0" w:color="000000"/>
              <w:left w:val="single" w:sz="4" w:space="0" w:color="000000"/>
              <w:bottom w:val="single" w:sz="4" w:space="0" w:color="000000"/>
              <w:right w:val="single" w:sz="4" w:space="0" w:color="000000"/>
            </w:tcBorders>
          </w:tcPr>
          <w:p w14:paraId="46930D32" w14:textId="77777777" w:rsidR="00AF4CE4" w:rsidRPr="00AF4CE4" w:rsidRDefault="00AF4CE4" w:rsidP="00AF4CE4">
            <w:pPr>
              <w:pStyle w:val="Small-TableswithinQuotes"/>
              <w:spacing w:before="60" w:after="60"/>
              <w:rPr>
                <w:sz w:val="24"/>
                <w:szCs w:val="24"/>
                <w:highlight w:val="yellow"/>
              </w:rPr>
            </w:pPr>
          </w:p>
        </w:tc>
      </w:tr>
      <w:tr w:rsidR="00AF4CE4" w:rsidRPr="00AF4CE4" w14:paraId="5D3BE848"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21F3597"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 on Plan SP118940</w:t>
            </w:r>
          </w:p>
        </w:tc>
        <w:tc>
          <w:tcPr>
            <w:tcW w:w="2578" w:type="dxa"/>
            <w:tcBorders>
              <w:top w:val="single" w:sz="4" w:space="0" w:color="000000"/>
              <w:left w:val="single" w:sz="4" w:space="0" w:color="000000"/>
              <w:bottom w:val="single" w:sz="4" w:space="0" w:color="000000"/>
              <w:right w:val="single" w:sz="4" w:space="0" w:color="000000"/>
            </w:tcBorders>
            <w:hideMark/>
          </w:tcPr>
          <w:p w14:paraId="2257B1A8" w14:textId="77777777" w:rsidR="00AF4CE4" w:rsidRPr="00AF4CE4" w:rsidRDefault="00AF4CE4" w:rsidP="00AF4CE4">
            <w:pPr>
              <w:pStyle w:val="Small-TableswithinQuotes"/>
              <w:spacing w:before="60" w:after="60"/>
              <w:rPr>
                <w:sz w:val="24"/>
                <w:szCs w:val="24"/>
              </w:rPr>
            </w:pPr>
            <w:r w:rsidRPr="00AF4CE4">
              <w:rPr>
                <w:sz w:val="24"/>
                <w:szCs w:val="24"/>
              </w:rPr>
              <w:t>20</w:t>
            </w:r>
          </w:p>
        </w:tc>
        <w:tc>
          <w:tcPr>
            <w:tcW w:w="1199" w:type="dxa"/>
            <w:tcBorders>
              <w:top w:val="single" w:sz="4" w:space="0" w:color="000000"/>
              <w:left w:val="single" w:sz="4" w:space="0" w:color="000000"/>
              <w:bottom w:val="single" w:sz="4" w:space="0" w:color="000000"/>
              <w:right w:val="single" w:sz="4" w:space="0" w:color="000000"/>
            </w:tcBorders>
          </w:tcPr>
          <w:p w14:paraId="19473EAB" w14:textId="77777777" w:rsidR="00AF4CE4" w:rsidRPr="00AF4CE4" w:rsidRDefault="00AF4CE4" w:rsidP="00AF4CE4">
            <w:pPr>
              <w:pStyle w:val="Small-TableswithinQuotes"/>
              <w:spacing w:before="60" w:after="60"/>
              <w:rPr>
                <w:sz w:val="24"/>
                <w:szCs w:val="24"/>
                <w:highlight w:val="yellow"/>
              </w:rPr>
            </w:pPr>
          </w:p>
        </w:tc>
      </w:tr>
      <w:tr w:rsidR="00AF4CE4" w:rsidRPr="00AF4CE4" w14:paraId="3D8267EE"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E4AFAE8"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 on Plan SP162790</w:t>
            </w:r>
          </w:p>
        </w:tc>
        <w:tc>
          <w:tcPr>
            <w:tcW w:w="2578" w:type="dxa"/>
            <w:tcBorders>
              <w:top w:val="single" w:sz="4" w:space="0" w:color="000000"/>
              <w:left w:val="single" w:sz="4" w:space="0" w:color="000000"/>
              <w:bottom w:val="single" w:sz="4" w:space="0" w:color="000000"/>
              <w:right w:val="single" w:sz="4" w:space="0" w:color="000000"/>
            </w:tcBorders>
            <w:hideMark/>
          </w:tcPr>
          <w:p w14:paraId="7D886D92" w14:textId="77777777" w:rsidR="00AF4CE4" w:rsidRPr="00AF4CE4" w:rsidRDefault="00AF4CE4" w:rsidP="00AF4CE4">
            <w:pPr>
              <w:pStyle w:val="Small-TableswithinQuotes"/>
              <w:spacing w:before="60" w:after="60"/>
              <w:rPr>
                <w:sz w:val="24"/>
                <w:szCs w:val="24"/>
              </w:rPr>
            </w:pPr>
            <w:r w:rsidRPr="00AF4CE4">
              <w:rPr>
                <w:sz w:val="24"/>
                <w:szCs w:val="24"/>
              </w:rPr>
              <w:t>19</w:t>
            </w:r>
          </w:p>
        </w:tc>
        <w:tc>
          <w:tcPr>
            <w:tcW w:w="1199" w:type="dxa"/>
            <w:tcBorders>
              <w:top w:val="single" w:sz="4" w:space="0" w:color="000000"/>
              <w:left w:val="single" w:sz="4" w:space="0" w:color="000000"/>
              <w:bottom w:val="single" w:sz="4" w:space="0" w:color="000000"/>
              <w:right w:val="single" w:sz="4" w:space="0" w:color="000000"/>
            </w:tcBorders>
          </w:tcPr>
          <w:p w14:paraId="75E06B54" w14:textId="77777777" w:rsidR="00AF4CE4" w:rsidRPr="00AF4CE4" w:rsidRDefault="00AF4CE4" w:rsidP="00AF4CE4">
            <w:pPr>
              <w:pStyle w:val="Small-TableswithinQuotes"/>
              <w:spacing w:before="60" w:after="60"/>
              <w:rPr>
                <w:sz w:val="24"/>
                <w:szCs w:val="24"/>
                <w:highlight w:val="yellow"/>
              </w:rPr>
            </w:pPr>
          </w:p>
        </w:tc>
      </w:tr>
      <w:tr w:rsidR="00AF4CE4" w:rsidRPr="00AF4CE4" w14:paraId="67E4F639"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4ED9FD63"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30 on Plan A9113</w:t>
            </w:r>
          </w:p>
        </w:tc>
        <w:tc>
          <w:tcPr>
            <w:tcW w:w="2578" w:type="dxa"/>
            <w:tcBorders>
              <w:top w:val="single" w:sz="4" w:space="0" w:color="000000"/>
              <w:left w:val="single" w:sz="4" w:space="0" w:color="000000"/>
              <w:bottom w:val="single" w:sz="4" w:space="0" w:color="000000"/>
              <w:right w:val="single" w:sz="4" w:space="0" w:color="000000"/>
            </w:tcBorders>
            <w:hideMark/>
          </w:tcPr>
          <w:p w14:paraId="1BDA9655" w14:textId="77777777" w:rsidR="00AF4CE4" w:rsidRPr="00AF4CE4" w:rsidRDefault="00AF4CE4" w:rsidP="00AF4CE4">
            <w:pPr>
              <w:pStyle w:val="Small-TableswithinQuotes"/>
              <w:spacing w:before="60" w:after="60"/>
              <w:rPr>
                <w:sz w:val="24"/>
                <w:szCs w:val="24"/>
              </w:rPr>
            </w:pPr>
            <w:r w:rsidRPr="00AF4CE4">
              <w:rPr>
                <w:sz w:val="24"/>
                <w:szCs w:val="24"/>
              </w:rPr>
              <w:t>8</w:t>
            </w:r>
          </w:p>
        </w:tc>
        <w:tc>
          <w:tcPr>
            <w:tcW w:w="1199" w:type="dxa"/>
            <w:tcBorders>
              <w:top w:val="single" w:sz="4" w:space="0" w:color="000000"/>
              <w:left w:val="single" w:sz="4" w:space="0" w:color="000000"/>
              <w:bottom w:val="single" w:sz="4" w:space="0" w:color="000000"/>
              <w:right w:val="single" w:sz="4" w:space="0" w:color="000000"/>
            </w:tcBorders>
          </w:tcPr>
          <w:p w14:paraId="2BC60CC7" w14:textId="77777777" w:rsidR="00AF4CE4" w:rsidRPr="00AF4CE4" w:rsidRDefault="00AF4CE4" w:rsidP="00AF4CE4">
            <w:pPr>
              <w:pStyle w:val="Small-TableswithinQuotes"/>
              <w:spacing w:before="60" w:after="60"/>
              <w:rPr>
                <w:sz w:val="24"/>
                <w:szCs w:val="24"/>
                <w:highlight w:val="yellow"/>
              </w:rPr>
            </w:pPr>
          </w:p>
        </w:tc>
      </w:tr>
      <w:tr w:rsidR="00AF4CE4" w:rsidRPr="00AF4CE4" w14:paraId="2DAC8F44"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5C6D0EE"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30 on Plan USL39588</w:t>
            </w:r>
          </w:p>
        </w:tc>
        <w:tc>
          <w:tcPr>
            <w:tcW w:w="2578" w:type="dxa"/>
            <w:tcBorders>
              <w:top w:val="single" w:sz="4" w:space="0" w:color="000000"/>
              <w:left w:val="single" w:sz="4" w:space="0" w:color="000000"/>
              <w:bottom w:val="single" w:sz="4" w:space="0" w:color="000000"/>
              <w:right w:val="single" w:sz="4" w:space="0" w:color="000000"/>
            </w:tcBorders>
            <w:hideMark/>
          </w:tcPr>
          <w:p w14:paraId="474A2DB3" w14:textId="77777777" w:rsidR="00AF4CE4" w:rsidRPr="00AF4CE4" w:rsidRDefault="00AF4CE4" w:rsidP="00AF4CE4">
            <w:pPr>
              <w:pStyle w:val="Small-TableswithinQuotes"/>
              <w:spacing w:before="60" w:after="60"/>
              <w:rPr>
                <w:sz w:val="24"/>
                <w:szCs w:val="24"/>
              </w:rPr>
            </w:pPr>
            <w:r w:rsidRPr="00AF4CE4">
              <w:rPr>
                <w:sz w:val="24"/>
                <w:szCs w:val="24"/>
              </w:rPr>
              <w:t>20</w:t>
            </w:r>
          </w:p>
        </w:tc>
        <w:tc>
          <w:tcPr>
            <w:tcW w:w="1199" w:type="dxa"/>
            <w:tcBorders>
              <w:top w:val="single" w:sz="4" w:space="0" w:color="000000"/>
              <w:left w:val="single" w:sz="4" w:space="0" w:color="000000"/>
              <w:bottom w:val="single" w:sz="4" w:space="0" w:color="000000"/>
              <w:right w:val="single" w:sz="4" w:space="0" w:color="000000"/>
            </w:tcBorders>
          </w:tcPr>
          <w:p w14:paraId="03C813CF" w14:textId="77777777" w:rsidR="00AF4CE4" w:rsidRPr="00AF4CE4" w:rsidRDefault="00AF4CE4" w:rsidP="00AF4CE4">
            <w:pPr>
              <w:pStyle w:val="Small-TableswithinQuotes"/>
              <w:spacing w:before="60" w:after="60"/>
              <w:rPr>
                <w:sz w:val="24"/>
                <w:szCs w:val="24"/>
                <w:highlight w:val="yellow"/>
              </w:rPr>
            </w:pPr>
          </w:p>
        </w:tc>
      </w:tr>
      <w:tr w:rsidR="00AF4CE4" w:rsidRPr="00AF4CE4" w14:paraId="3709082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000FDD7"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31 on Plan A9113</w:t>
            </w:r>
          </w:p>
        </w:tc>
        <w:tc>
          <w:tcPr>
            <w:tcW w:w="2578" w:type="dxa"/>
            <w:tcBorders>
              <w:top w:val="single" w:sz="4" w:space="0" w:color="000000"/>
              <w:left w:val="single" w:sz="4" w:space="0" w:color="000000"/>
              <w:bottom w:val="single" w:sz="4" w:space="0" w:color="000000"/>
              <w:right w:val="single" w:sz="4" w:space="0" w:color="000000"/>
            </w:tcBorders>
            <w:hideMark/>
          </w:tcPr>
          <w:p w14:paraId="51170EA6" w14:textId="77777777" w:rsidR="00AF4CE4" w:rsidRPr="00AF4CE4" w:rsidRDefault="00AF4CE4" w:rsidP="00AF4CE4">
            <w:pPr>
              <w:pStyle w:val="Small-TableswithinQuotes"/>
              <w:spacing w:before="60" w:after="60"/>
              <w:rPr>
                <w:sz w:val="24"/>
                <w:szCs w:val="24"/>
              </w:rPr>
            </w:pPr>
            <w:r w:rsidRPr="00AF4CE4">
              <w:rPr>
                <w:sz w:val="24"/>
                <w:szCs w:val="24"/>
              </w:rPr>
              <w:t>8</w:t>
            </w:r>
          </w:p>
        </w:tc>
        <w:tc>
          <w:tcPr>
            <w:tcW w:w="1199" w:type="dxa"/>
            <w:tcBorders>
              <w:top w:val="single" w:sz="4" w:space="0" w:color="000000"/>
              <w:left w:val="single" w:sz="4" w:space="0" w:color="000000"/>
              <w:bottom w:val="single" w:sz="4" w:space="0" w:color="000000"/>
              <w:right w:val="single" w:sz="4" w:space="0" w:color="000000"/>
            </w:tcBorders>
          </w:tcPr>
          <w:p w14:paraId="7C99E592" w14:textId="77777777" w:rsidR="00AF4CE4" w:rsidRPr="00AF4CE4" w:rsidRDefault="00AF4CE4" w:rsidP="00AF4CE4">
            <w:pPr>
              <w:pStyle w:val="Small-TableswithinQuotes"/>
              <w:spacing w:before="60" w:after="60"/>
              <w:rPr>
                <w:sz w:val="24"/>
                <w:szCs w:val="24"/>
                <w:highlight w:val="yellow"/>
              </w:rPr>
            </w:pPr>
          </w:p>
        </w:tc>
      </w:tr>
      <w:tr w:rsidR="00AF4CE4" w:rsidRPr="00AF4CE4" w14:paraId="6D07523D"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708997A7"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32 on Plan USL39338</w:t>
            </w:r>
          </w:p>
        </w:tc>
        <w:tc>
          <w:tcPr>
            <w:tcW w:w="2578" w:type="dxa"/>
            <w:tcBorders>
              <w:top w:val="single" w:sz="4" w:space="0" w:color="000000"/>
              <w:left w:val="single" w:sz="4" w:space="0" w:color="000000"/>
              <w:bottom w:val="single" w:sz="4" w:space="0" w:color="000000"/>
              <w:right w:val="single" w:sz="4" w:space="0" w:color="000000"/>
            </w:tcBorders>
            <w:hideMark/>
          </w:tcPr>
          <w:p w14:paraId="698BCE50" w14:textId="77777777" w:rsidR="00AF4CE4" w:rsidRPr="00AF4CE4" w:rsidRDefault="00AF4CE4" w:rsidP="00AF4CE4">
            <w:pPr>
              <w:pStyle w:val="Small-TableswithinQuotes"/>
              <w:spacing w:before="60" w:after="60"/>
              <w:rPr>
                <w:sz w:val="24"/>
                <w:szCs w:val="24"/>
              </w:rPr>
            </w:pPr>
            <w:r w:rsidRPr="00AF4CE4">
              <w:rPr>
                <w:sz w:val="24"/>
                <w:szCs w:val="24"/>
              </w:rPr>
              <w:t>7</w:t>
            </w:r>
          </w:p>
        </w:tc>
        <w:tc>
          <w:tcPr>
            <w:tcW w:w="1199" w:type="dxa"/>
            <w:tcBorders>
              <w:top w:val="single" w:sz="4" w:space="0" w:color="000000"/>
              <w:left w:val="single" w:sz="4" w:space="0" w:color="000000"/>
              <w:bottom w:val="single" w:sz="4" w:space="0" w:color="000000"/>
              <w:right w:val="single" w:sz="4" w:space="0" w:color="000000"/>
            </w:tcBorders>
          </w:tcPr>
          <w:p w14:paraId="3376BB97" w14:textId="77777777" w:rsidR="00AF4CE4" w:rsidRPr="00AF4CE4" w:rsidRDefault="00AF4CE4" w:rsidP="00AF4CE4">
            <w:pPr>
              <w:pStyle w:val="Small-TableswithinQuotes"/>
              <w:spacing w:before="60" w:after="60"/>
              <w:rPr>
                <w:sz w:val="24"/>
                <w:szCs w:val="24"/>
                <w:highlight w:val="yellow"/>
              </w:rPr>
            </w:pPr>
          </w:p>
        </w:tc>
      </w:tr>
      <w:tr w:rsidR="00AF4CE4" w:rsidRPr="00AF4CE4" w14:paraId="31C74E6A"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4CEAEBD0"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35 on Plan USL39364</w:t>
            </w:r>
          </w:p>
        </w:tc>
        <w:tc>
          <w:tcPr>
            <w:tcW w:w="2578" w:type="dxa"/>
            <w:tcBorders>
              <w:top w:val="single" w:sz="4" w:space="0" w:color="000000"/>
              <w:left w:val="single" w:sz="4" w:space="0" w:color="000000"/>
              <w:bottom w:val="single" w:sz="4" w:space="0" w:color="000000"/>
              <w:right w:val="single" w:sz="4" w:space="0" w:color="000000"/>
            </w:tcBorders>
            <w:hideMark/>
          </w:tcPr>
          <w:p w14:paraId="6B657BED" w14:textId="77777777" w:rsidR="00AF4CE4" w:rsidRPr="00AF4CE4" w:rsidRDefault="00AF4CE4" w:rsidP="00AF4CE4">
            <w:pPr>
              <w:pStyle w:val="Small-TableswithinQuotes"/>
              <w:spacing w:before="60" w:after="60"/>
              <w:rPr>
                <w:sz w:val="24"/>
                <w:szCs w:val="24"/>
              </w:rPr>
            </w:pPr>
            <w:r w:rsidRPr="00AF4CE4">
              <w:rPr>
                <w:sz w:val="24"/>
                <w:szCs w:val="24"/>
              </w:rPr>
              <w:t>32</w:t>
            </w:r>
          </w:p>
        </w:tc>
        <w:tc>
          <w:tcPr>
            <w:tcW w:w="1199" w:type="dxa"/>
            <w:tcBorders>
              <w:top w:val="single" w:sz="4" w:space="0" w:color="000000"/>
              <w:left w:val="single" w:sz="4" w:space="0" w:color="000000"/>
              <w:bottom w:val="single" w:sz="4" w:space="0" w:color="000000"/>
              <w:right w:val="single" w:sz="4" w:space="0" w:color="000000"/>
            </w:tcBorders>
          </w:tcPr>
          <w:p w14:paraId="2F502C7C" w14:textId="77777777" w:rsidR="00AF4CE4" w:rsidRPr="00AF4CE4" w:rsidRDefault="00AF4CE4" w:rsidP="00AF4CE4">
            <w:pPr>
              <w:pStyle w:val="Small-TableswithinQuotes"/>
              <w:spacing w:before="60" w:after="60"/>
              <w:rPr>
                <w:sz w:val="24"/>
                <w:szCs w:val="24"/>
                <w:highlight w:val="yellow"/>
              </w:rPr>
            </w:pPr>
          </w:p>
        </w:tc>
      </w:tr>
      <w:tr w:rsidR="00AF4CE4" w:rsidRPr="00AF4CE4" w14:paraId="3F4436CE"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46180948"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36 on Plan USL39364</w:t>
            </w:r>
          </w:p>
        </w:tc>
        <w:tc>
          <w:tcPr>
            <w:tcW w:w="2578" w:type="dxa"/>
            <w:tcBorders>
              <w:top w:val="single" w:sz="4" w:space="0" w:color="000000"/>
              <w:left w:val="single" w:sz="4" w:space="0" w:color="000000"/>
              <w:bottom w:val="single" w:sz="4" w:space="0" w:color="000000"/>
              <w:right w:val="single" w:sz="4" w:space="0" w:color="000000"/>
            </w:tcBorders>
            <w:hideMark/>
          </w:tcPr>
          <w:p w14:paraId="2328E1A8" w14:textId="77777777" w:rsidR="00AF4CE4" w:rsidRPr="00AF4CE4" w:rsidRDefault="00AF4CE4" w:rsidP="00AF4CE4">
            <w:pPr>
              <w:pStyle w:val="Small-TableswithinQuotes"/>
              <w:spacing w:before="60" w:after="60"/>
              <w:rPr>
                <w:sz w:val="24"/>
                <w:szCs w:val="24"/>
              </w:rPr>
            </w:pPr>
            <w:r w:rsidRPr="00AF4CE4">
              <w:rPr>
                <w:sz w:val="24"/>
                <w:szCs w:val="24"/>
              </w:rPr>
              <w:t>32</w:t>
            </w:r>
          </w:p>
        </w:tc>
        <w:tc>
          <w:tcPr>
            <w:tcW w:w="1199" w:type="dxa"/>
            <w:tcBorders>
              <w:top w:val="single" w:sz="4" w:space="0" w:color="000000"/>
              <w:left w:val="single" w:sz="4" w:space="0" w:color="000000"/>
              <w:bottom w:val="single" w:sz="4" w:space="0" w:color="000000"/>
              <w:right w:val="single" w:sz="4" w:space="0" w:color="000000"/>
            </w:tcBorders>
          </w:tcPr>
          <w:p w14:paraId="72659CFB" w14:textId="77777777" w:rsidR="00AF4CE4" w:rsidRPr="00AF4CE4" w:rsidRDefault="00AF4CE4" w:rsidP="00AF4CE4">
            <w:pPr>
              <w:pStyle w:val="Small-TableswithinQuotes"/>
              <w:spacing w:before="60" w:after="60"/>
              <w:rPr>
                <w:sz w:val="24"/>
                <w:szCs w:val="24"/>
                <w:highlight w:val="yellow"/>
              </w:rPr>
            </w:pPr>
          </w:p>
        </w:tc>
      </w:tr>
      <w:tr w:rsidR="00AF4CE4" w:rsidRPr="00AF4CE4" w14:paraId="7DF6BA36"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6F74CC9"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380 on Plan CWL3605</w:t>
            </w:r>
          </w:p>
        </w:tc>
        <w:tc>
          <w:tcPr>
            <w:tcW w:w="2578" w:type="dxa"/>
            <w:tcBorders>
              <w:top w:val="single" w:sz="4" w:space="0" w:color="000000"/>
              <w:left w:val="single" w:sz="4" w:space="0" w:color="000000"/>
              <w:bottom w:val="single" w:sz="4" w:space="0" w:color="000000"/>
              <w:right w:val="single" w:sz="4" w:space="0" w:color="000000"/>
            </w:tcBorders>
            <w:hideMark/>
          </w:tcPr>
          <w:p w14:paraId="48498D97" w14:textId="77777777" w:rsidR="00AF4CE4" w:rsidRPr="00AF4CE4" w:rsidRDefault="00AF4CE4" w:rsidP="00AF4CE4">
            <w:pPr>
              <w:pStyle w:val="Small-TableswithinQuotes"/>
              <w:spacing w:before="60" w:after="60"/>
              <w:rPr>
                <w:sz w:val="24"/>
                <w:szCs w:val="24"/>
              </w:rPr>
            </w:pPr>
            <w:r w:rsidRPr="00AF4CE4">
              <w:rPr>
                <w:sz w:val="24"/>
                <w:szCs w:val="24"/>
              </w:rPr>
              <w:t>18</w:t>
            </w:r>
          </w:p>
        </w:tc>
        <w:tc>
          <w:tcPr>
            <w:tcW w:w="1199" w:type="dxa"/>
            <w:tcBorders>
              <w:top w:val="single" w:sz="4" w:space="0" w:color="000000"/>
              <w:left w:val="single" w:sz="4" w:space="0" w:color="000000"/>
              <w:bottom w:val="single" w:sz="4" w:space="0" w:color="000000"/>
              <w:right w:val="single" w:sz="4" w:space="0" w:color="000000"/>
            </w:tcBorders>
          </w:tcPr>
          <w:p w14:paraId="48C9BA23" w14:textId="77777777" w:rsidR="00AF4CE4" w:rsidRPr="00AF4CE4" w:rsidRDefault="00AF4CE4" w:rsidP="00AF4CE4">
            <w:pPr>
              <w:pStyle w:val="Small-TableswithinQuotes"/>
              <w:spacing w:before="60" w:after="60"/>
              <w:rPr>
                <w:sz w:val="24"/>
                <w:szCs w:val="24"/>
                <w:highlight w:val="yellow"/>
              </w:rPr>
            </w:pPr>
          </w:p>
        </w:tc>
      </w:tr>
      <w:tr w:rsidR="00AF4CE4" w:rsidRPr="00AF4CE4" w14:paraId="75ADCC82"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7D52A03A"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4 on Plan AP11571</w:t>
            </w:r>
          </w:p>
        </w:tc>
        <w:tc>
          <w:tcPr>
            <w:tcW w:w="2578" w:type="dxa"/>
            <w:tcBorders>
              <w:top w:val="single" w:sz="4" w:space="0" w:color="000000"/>
              <w:left w:val="single" w:sz="4" w:space="0" w:color="000000"/>
              <w:bottom w:val="single" w:sz="4" w:space="0" w:color="000000"/>
              <w:right w:val="single" w:sz="4" w:space="0" w:color="000000"/>
            </w:tcBorders>
            <w:hideMark/>
          </w:tcPr>
          <w:p w14:paraId="65D9BF96" w14:textId="77777777" w:rsidR="00AF4CE4" w:rsidRPr="00AF4CE4" w:rsidRDefault="00AF4CE4" w:rsidP="00AF4CE4">
            <w:pPr>
              <w:pStyle w:val="Small-TableswithinQuotes"/>
              <w:spacing w:before="60" w:after="60"/>
              <w:rPr>
                <w:sz w:val="24"/>
                <w:szCs w:val="24"/>
              </w:rPr>
            </w:pPr>
            <w:r w:rsidRPr="00AF4CE4">
              <w:rPr>
                <w:sz w:val="24"/>
                <w:szCs w:val="24"/>
              </w:rPr>
              <w:t>21</w:t>
            </w:r>
          </w:p>
        </w:tc>
        <w:tc>
          <w:tcPr>
            <w:tcW w:w="1199" w:type="dxa"/>
            <w:tcBorders>
              <w:top w:val="single" w:sz="4" w:space="0" w:color="000000"/>
              <w:left w:val="single" w:sz="4" w:space="0" w:color="000000"/>
              <w:bottom w:val="single" w:sz="4" w:space="0" w:color="000000"/>
              <w:right w:val="single" w:sz="4" w:space="0" w:color="000000"/>
            </w:tcBorders>
          </w:tcPr>
          <w:p w14:paraId="6D97DAB2" w14:textId="77777777" w:rsidR="00AF4CE4" w:rsidRPr="00AF4CE4" w:rsidRDefault="00AF4CE4" w:rsidP="00AF4CE4">
            <w:pPr>
              <w:pStyle w:val="Small-TableswithinQuotes"/>
              <w:spacing w:before="60" w:after="60"/>
              <w:rPr>
                <w:sz w:val="24"/>
                <w:szCs w:val="24"/>
                <w:highlight w:val="yellow"/>
              </w:rPr>
            </w:pPr>
          </w:p>
        </w:tc>
      </w:tr>
      <w:tr w:rsidR="00AF4CE4" w:rsidRPr="00AF4CE4" w14:paraId="5FA380D5"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78B7C28"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4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2D26D7C9" w14:textId="77777777" w:rsidR="00AF4CE4" w:rsidRPr="00AF4CE4" w:rsidRDefault="00AF4CE4" w:rsidP="00AF4CE4">
            <w:pPr>
              <w:pStyle w:val="Small-TableswithinQuotes"/>
              <w:spacing w:before="60" w:after="60"/>
              <w:rPr>
                <w:sz w:val="24"/>
                <w:szCs w:val="24"/>
              </w:rPr>
            </w:pPr>
            <w:r w:rsidRPr="00AF4CE4">
              <w:rPr>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14:paraId="4630F7E9" w14:textId="77777777" w:rsidR="00AF4CE4" w:rsidRPr="00AF4CE4" w:rsidRDefault="00AF4CE4" w:rsidP="00AF4CE4">
            <w:pPr>
              <w:pStyle w:val="Small-TableswithinQuotes"/>
              <w:spacing w:before="60" w:after="60"/>
              <w:rPr>
                <w:sz w:val="24"/>
                <w:szCs w:val="24"/>
                <w:highlight w:val="yellow"/>
              </w:rPr>
            </w:pPr>
          </w:p>
        </w:tc>
      </w:tr>
      <w:tr w:rsidR="00AF4CE4" w:rsidRPr="00AF4CE4" w14:paraId="41E96BB9"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1E924765"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4 on Plan USL39337</w:t>
            </w:r>
          </w:p>
        </w:tc>
        <w:tc>
          <w:tcPr>
            <w:tcW w:w="2578" w:type="dxa"/>
            <w:tcBorders>
              <w:top w:val="single" w:sz="4" w:space="0" w:color="000000"/>
              <w:left w:val="single" w:sz="4" w:space="0" w:color="000000"/>
              <w:bottom w:val="single" w:sz="4" w:space="0" w:color="000000"/>
              <w:right w:val="single" w:sz="4" w:space="0" w:color="000000"/>
            </w:tcBorders>
            <w:hideMark/>
          </w:tcPr>
          <w:p w14:paraId="6CC9A343" w14:textId="77777777" w:rsidR="00AF4CE4" w:rsidRPr="00AF4CE4" w:rsidRDefault="00AF4CE4" w:rsidP="00AF4CE4">
            <w:pPr>
              <w:pStyle w:val="Small-TableswithinQuotes"/>
              <w:spacing w:before="60" w:after="60"/>
              <w:rPr>
                <w:sz w:val="24"/>
                <w:szCs w:val="24"/>
              </w:rPr>
            </w:pPr>
            <w:r w:rsidRPr="00AF4CE4">
              <w:rPr>
                <w:sz w:val="24"/>
                <w:szCs w:val="24"/>
              </w:rPr>
              <w:t>7</w:t>
            </w:r>
          </w:p>
        </w:tc>
        <w:tc>
          <w:tcPr>
            <w:tcW w:w="1199" w:type="dxa"/>
            <w:tcBorders>
              <w:top w:val="single" w:sz="4" w:space="0" w:color="000000"/>
              <w:left w:val="single" w:sz="4" w:space="0" w:color="000000"/>
              <w:bottom w:val="single" w:sz="4" w:space="0" w:color="000000"/>
              <w:right w:val="single" w:sz="4" w:space="0" w:color="000000"/>
            </w:tcBorders>
          </w:tcPr>
          <w:p w14:paraId="0E893CAD" w14:textId="77777777" w:rsidR="00AF4CE4" w:rsidRPr="00AF4CE4" w:rsidRDefault="00AF4CE4" w:rsidP="00AF4CE4">
            <w:pPr>
              <w:pStyle w:val="Small-TableswithinQuotes"/>
              <w:spacing w:before="60" w:after="60"/>
              <w:rPr>
                <w:sz w:val="24"/>
                <w:szCs w:val="24"/>
                <w:highlight w:val="yellow"/>
              </w:rPr>
            </w:pPr>
          </w:p>
        </w:tc>
      </w:tr>
      <w:tr w:rsidR="00AF4CE4" w:rsidRPr="00AF4CE4" w14:paraId="21546883"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2D67EDC" w14:textId="77777777" w:rsidR="00AF4CE4" w:rsidRPr="00AF4CE4" w:rsidRDefault="00AF4CE4" w:rsidP="00AF4CE4">
            <w:pPr>
              <w:pStyle w:val="Small-TableswithinQuotes"/>
              <w:spacing w:before="60" w:after="60"/>
              <w:rPr>
                <w:color w:val="000000"/>
                <w:sz w:val="24"/>
                <w:szCs w:val="24"/>
                <w:highlight w:val="yellow"/>
                <w:lang w:eastAsia="en-AU"/>
              </w:rPr>
            </w:pPr>
            <w:r w:rsidRPr="00AF4CE4">
              <w:rPr>
                <w:color w:val="000000"/>
                <w:sz w:val="24"/>
                <w:szCs w:val="24"/>
                <w:lang w:eastAsia="en-AU"/>
              </w:rPr>
              <w:t>Lot 40 on Plan AP2824</w:t>
            </w:r>
          </w:p>
        </w:tc>
        <w:tc>
          <w:tcPr>
            <w:tcW w:w="2578" w:type="dxa"/>
            <w:tcBorders>
              <w:top w:val="single" w:sz="4" w:space="0" w:color="000000"/>
              <w:left w:val="single" w:sz="4" w:space="0" w:color="000000"/>
              <w:bottom w:val="single" w:sz="4" w:space="0" w:color="000000"/>
              <w:right w:val="single" w:sz="4" w:space="0" w:color="000000"/>
            </w:tcBorders>
            <w:hideMark/>
          </w:tcPr>
          <w:p w14:paraId="69CD91EA" w14:textId="77777777" w:rsidR="00AF4CE4" w:rsidRPr="00AF4CE4" w:rsidRDefault="00AF4CE4" w:rsidP="00AF4CE4">
            <w:pPr>
              <w:pStyle w:val="Small-TableswithinQuotes"/>
              <w:spacing w:before="60" w:after="60"/>
              <w:rPr>
                <w:sz w:val="24"/>
                <w:szCs w:val="24"/>
              </w:rPr>
            </w:pPr>
            <w:r w:rsidRPr="00AF4CE4">
              <w:rPr>
                <w:sz w:val="24"/>
                <w:szCs w:val="24"/>
              </w:rPr>
              <w:t>31</w:t>
            </w:r>
          </w:p>
        </w:tc>
        <w:tc>
          <w:tcPr>
            <w:tcW w:w="1199" w:type="dxa"/>
            <w:tcBorders>
              <w:top w:val="single" w:sz="4" w:space="0" w:color="000000"/>
              <w:left w:val="single" w:sz="4" w:space="0" w:color="000000"/>
              <w:bottom w:val="single" w:sz="4" w:space="0" w:color="000000"/>
              <w:right w:val="single" w:sz="4" w:space="0" w:color="000000"/>
            </w:tcBorders>
          </w:tcPr>
          <w:p w14:paraId="0E63AF9A" w14:textId="77777777" w:rsidR="00AF4CE4" w:rsidRPr="00AF4CE4" w:rsidRDefault="00AF4CE4" w:rsidP="00AF4CE4">
            <w:pPr>
              <w:pStyle w:val="Small-TableswithinQuotes"/>
              <w:spacing w:before="60" w:after="60"/>
              <w:rPr>
                <w:sz w:val="24"/>
                <w:szCs w:val="24"/>
                <w:highlight w:val="yellow"/>
              </w:rPr>
            </w:pPr>
          </w:p>
        </w:tc>
      </w:tr>
      <w:tr w:rsidR="00AF4CE4" w:rsidRPr="00AF4CE4" w14:paraId="4831BE3E"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E3A1A98" w14:textId="77777777" w:rsidR="00AF4CE4" w:rsidRPr="00AF4CE4" w:rsidRDefault="00AF4CE4" w:rsidP="00AF4CE4">
            <w:pPr>
              <w:pStyle w:val="Small-TableswithinQuotes"/>
              <w:spacing w:before="60" w:after="60"/>
              <w:rPr>
                <w:color w:val="000000"/>
                <w:sz w:val="24"/>
                <w:szCs w:val="24"/>
                <w:highlight w:val="yellow"/>
                <w:lang w:eastAsia="en-AU"/>
              </w:rPr>
            </w:pPr>
            <w:r w:rsidRPr="00AF4CE4">
              <w:rPr>
                <w:color w:val="000000"/>
                <w:sz w:val="24"/>
                <w:szCs w:val="24"/>
                <w:lang w:eastAsia="en-AU"/>
              </w:rPr>
              <w:lastRenderedPageBreak/>
              <w:t>Lot 40 on Plan AP23433 (previously described as Lot 40 on Plan USL39345)</w:t>
            </w:r>
          </w:p>
        </w:tc>
        <w:tc>
          <w:tcPr>
            <w:tcW w:w="2578" w:type="dxa"/>
            <w:tcBorders>
              <w:top w:val="single" w:sz="4" w:space="0" w:color="000000"/>
              <w:left w:val="single" w:sz="4" w:space="0" w:color="000000"/>
              <w:bottom w:val="single" w:sz="4" w:space="0" w:color="000000"/>
              <w:right w:val="single" w:sz="4" w:space="0" w:color="000000"/>
            </w:tcBorders>
            <w:hideMark/>
          </w:tcPr>
          <w:p w14:paraId="561B0B1D" w14:textId="77777777" w:rsidR="00AF4CE4" w:rsidRPr="00AF4CE4" w:rsidRDefault="00AF4CE4" w:rsidP="00AF4CE4">
            <w:pPr>
              <w:pStyle w:val="Small-TableswithinQuotes"/>
              <w:spacing w:before="60" w:after="60"/>
              <w:rPr>
                <w:sz w:val="24"/>
                <w:szCs w:val="24"/>
              </w:rPr>
            </w:pPr>
            <w:r w:rsidRPr="00AF4CE4">
              <w:rPr>
                <w:sz w:val="24"/>
                <w:szCs w:val="24"/>
              </w:rPr>
              <w:t>13</w:t>
            </w:r>
          </w:p>
        </w:tc>
        <w:tc>
          <w:tcPr>
            <w:tcW w:w="1199" w:type="dxa"/>
            <w:tcBorders>
              <w:top w:val="single" w:sz="4" w:space="0" w:color="000000"/>
              <w:left w:val="single" w:sz="4" w:space="0" w:color="000000"/>
              <w:bottom w:val="single" w:sz="4" w:space="0" w:color="000000"/>
              <w:right w:val="single" w:sz="4" w:space="0" w:color="000000"/>
            </w:tcBorders>
          </w:tcPr>
          <w:p w14:paraId="668645D4" w14:textId="77777777" w:rsidR="00AF4CE4" w:rsidRPr="00AF4CE4" w:rsidRDefault="00AF4CE4" w:rsidP="00AF4CE4">
            <w:pPr>
              <w:pStyle w:val="Small-TableswithinQuotes"/>
              <w:spacing w:before="60" w:after="60"/>
              <w:rPr>
                <w:sz w:val="24"/>
                <w:szCs w:val="24"/>
                <w:highlight w:val="yellow"/>
              </w:rPr>
            </w:pPr>
          </w:p>
        </w:tc>
      </w:tr>
      <w:tr w:rsidR="00AF4CE4" w:rsidRPr="00AF4CE4" w14:paraId="78278456"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75C1D67"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41 on Plan CWL160</w:t>
            </w:r>
          </w:p>
        </w:tc>
        <w:tc>
          <w:tcPr>
            <w:tcW w:w="2578" w:type="dxa"/>
            <w:tcBorders>
              <w:top w:val="single" w:sz="4" w:space="0" w:color="000000"/>
              <w:left w:val="single" w:sz="4" w:space="0" w:color="000000"/>
              <w:bottom w:val="single" w:sz="4" w:space="0" w:color="000000"/>
              <w:right w:val="single" w:sz="4" w:space="0" w:color="000000"/>
            </w:tcBorders>
            <w:hideMark/>
          </w:tcPr>
          <w:p w14:paraId="63E0B9D4" w14:textId="77777777" w:rsidR="00AF4CE4" w:rsidRPr="00AF4CE4" w:rsidRDefault="00AF4CE4" w:rsidP="00AF4CE4">
            <w:pPr>
              <w:pStyle w:val="Small-TableswithinQuotes"/>
              <w:spacing w:before="60" w:after="60"/>
              <w:rPr>
                <w:sz w:val="24"/>
                <w:szCs w:val="24"/>
              </w:rPr>
            </w:pPr>
            <w:r w:rsidRPr="00AF4CE4">
              <w:rPr>
                <w:sz w:val="24"/>
                <w:szCs w:val="24"/>
              </w:rPr>
              <w:t>19</w:t>
            </w:r>
          </w:p>
        </w:tc>
        <w:tc>
          <w:tcPr>
            <w:tcW w:w="1199" w:type="dxa"/>
            <w:tcBorders>
              <w:top w:val="single" w:sz="4" w:space="0" w:color="000000"/>
              <w:left w:val="single" w:sz="4" w:space="0" w:color="000000"/>
              <w:bottom w:val="single" w:sz="4" w:space="0" w:color="000000"/>
              <w:right w:val="single" w:sz="4" w:space="0" w:color="000000"/>
            </w:tcBorders>
            <w:hideMark/>
          </w:tcPr>
          <w:p w14:paraId="3F45E9CF" w14:textId="77777777" w:rsidR="00AF4CE4" w:rsidRPr="00AF4CE4" w:rsidRDefault="00AF4CE4" w:rsidP="00AF4CE4">
            <w:pPr>
              <w:pStyle w:val="Small-TableswithinQuotes"/>
              <w:spacing w:before="60" w:after="60"/>
              <w:rPr>
                <w:sz w:val="24"/>
                <w:szCs w:val="24"/>
                <w:highlight w:val="yellow"/>
              </w:rPr>
            </w:pPr>
            <w:r w:rsidRPr="00AF4CE4">
              <w:rPr>
                <w:sz w:val="24"/>
                <w:szCs w:val="24"/>
              </w:rPr>
              <w:t>~</w:t>
            </w:r>
          </w:p>
        </w:tc>
      </w:tr>
      <w:tr w:rsidR="00AF4CE4" w:rsidRPr="00AF4CE4" w14:paraId="0C07521F"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1F0CC4CA"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44 on Plan USL39365</w:t>
            </w:r>
          </w:p>
        </w:tc>
        <w:tc>
          <w:tcPr>
            <w:tcW w:w="2578" w:type="dxa"/>
            <w:tcBorders>
              <w:top w:val="single" w:sz="4" w:space="0" w:color="000000"/>
              <w:left w:val="single" w:sz="4" w:space="0" w:color="000000"/>
              <w:bottom w:val="single" w:sz="4" w:space="0" w:color="000000"/>
              <w:right w:val="single" w:sz="4" w:space="0" w:color="000000"/>
            </w:tcBorders>
            <w:hideMark/>
          </w:tcPr>
          <w:p w14:paraId="47E64270" w14:textId="77777777" w:rsidR="00AF4CE4" w:rsidRPr="00AF4CE4" w:rsidRDefault="00AF4CE4" w:rsidP="00AF4CE4">
            <w:pPr>
              <w:pStyle w:val="Small-TableswithinQuotes"/>
              <w:spacing w:before="60" w:after="60"/>
              <w:rPr>
                <w:sz w:val="24"/>
                <w:szCs w:val="24"/>
              </w:rPr>
            </w:pPr>
            <w:r w:rsidRPr="00AF4CE4">
              <w:rPr>
                <w:sz w:val="24"/>
                <w:szCs w:val="24"/>
              </w:rPr>
              <w:t>29 and 32</w:t>
            </w:r>
          </w:p>
        </w:tc>
        <w:tc>
          <w:tcPr>
            <w:tcW w:w="1199" w:type="dxa"/>
            <w:tcBorders>
              <w:top w:val="single" w:sz="4" w:space="0" w:color="000000"/>
              <w:left w:val="single" w:sz="4" w:space="0" w:color="000000"/>
              <w:bottom w:val="single" w:sz="4" w:space="0" w:color="000000"/>
              <w:right w:val="single" w:sz="4" w:space="0" w:color="000000"/>
            </w:tcBorders>
          </w:tcPr>
          <w:p w14:paraId="678FA059" w14:textId="77777777" w:rsidR="00AF4CE4" w:rsidRPr="00AF4CE4" w:rsidRDefault="00AF4CE4" w:rsidP="00AF4CE4">
            <w:pPr>
              <w:pStyle w:val="Small-TableswithinQuotes"/>
              <w:spacing w:before="60" w:after="60"/>
              <w:rPr>
                <w:sz w:val="24"/>
                <w:szCs w:val="24"/>
                <w:highlight w:val="yellow"/>
              </w:rPr>
            </w:pPr>
          </w:p>
        </w:tc>
      </w:tr>
      <w:tr w:rsidR="00AF4CE4" w:rsidRPr="00AF4CE4" w14:paraId="4B645637"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FE6364C"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5 on Plan AP11571</w:t>
            </w:r>
          </w:p>
        </w:tc>
        <w:tc>
          <w:tcPr>
            <w:tcW w:w="2578" w:type="dxa"/>
            <w:tcBorders>
              <w:top w:val="single" w:sz="4" w:space="0" w:color="000000"/>
              <w:left w:val="single" w:sz="4" w:space="0" w:color="000000"/>
              <w:bottom w:val="single" w:sz="4" w:space="0" w:color="000000"/>
              <w:right w:val="single" w:sz="4" w:space="0" w:color="000000"/>
            </w:tcBorders>
            <w:hideMark/>
          </w:tcPr>
          <w:p w14:paraId="0DBDBC95" w14:textId="77777777" w:rsidR="00AF4CE4" w:rsidRPr="00AF4CE4" w:rsidRDefault="00AF4CE4" w:rsidP="00AF4CE4">
            <w:pPr>
              <w:pStyle w:val="Small-TableswithinQuotes"/>
              <w:spacing w:before="60" w:after="60"/>
              <w:rPr>
                <w:sz w:val="24"/>
                <w:szCs w:val="24"/>
              </w:rPr>
            </w:pPr>
            <w:r w:rsidRPr="00AF4CE4">
              <w:rPr>
                <w:sz w:val="24"/>
                <w:szCs w:val="24"/>
              </w:rPr>
              <w:t>21</w:t>
            </w:r>
          </w:p>
        </w:tc>
        <w:tc>
          <w:tcPr>
            <w:tcW w:w="1199" w:type="dxa"/>
            <w:tcBorders>
              <w:top w:val="single" w:sz="4" w:space="0" w:color="000000"/>
              <w:left w:val="single" w:sz="4" w:space="0" w:color="000000"/>
              <w:bottom w:val="single" w:sz="4" w:space="0" w:color="000000"/>
              <w:right w:val="single" w:sz="4" w:space="0" w:color="000000"/>
            </w:tcBorders>
          </w:tcPr>
          <w:p w14:paraId="42F851BB" w14:textId="77777777" w:rsidR="00AF4CE4" w:rsidRPr="00AF4CE4" w:rsidRDefault="00AF4CE4" w:rsidP="00AF4CE4">
            <w:pPr>
              <w:pStyle w:val="Small-TableswithinQuotes"/>
              <w:spacing w:before="60" w:after="60"/>
              <w:rPr>
                <w:sz w:val="24"/>
                <w:szCs w:val="24"/>
                <w:highlight w:val="yellow"/>
              </w:rPr>
            </w:pPr>
          </w:p>
        </w:tc>
      </w:tr>
      <w:tr w:rsidR="00AF4CE4" w:rsidRPr="00AF4CE4" w14:paraId="5704A6D7"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34C494E"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5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00A52090" w14:textId="77777777" w:rsidR="00AF4CE4" w:rsidRPr="00AF4CE4" w:rsidRDefault="00AF4CE4" w:rsidP="00AF4CE4">
            <w:pPr>
              <w:pStyle w:val="Small-TableswithinQuotes"/>
              <w:spacing w:before="60" w:after="60"/>
              <w:rPr>
                <w:sz w:val="24"/>
                <w:szCs w:val="24"/>
              </w:rPr>
            </w:pPr>
            <w:r w:rsidRPr="00AF4CE4">
              <w:rPr>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14:paraId="59DEE504" w14:textId="77777777" w:rsidR="00AF4CE4" w:rsidRPr="00AF4CE4" w:rsidRDefault="00AF4CE4" w:rsidP="00AF4CE4">
            <w:pPr>
              <w:pStyle w:val="Small-TableswithinQuotes"/>
              <w:spacing w:before="60" w:after="60"/>
              <w:rPr>
                <w:sz w:val="24"/>
                <w:szCs w:val="24"/>
                <w:highlight w:val="yellow"/>
              </w:rPr>
            </w:pPr>
          </w:p>
        </w:tc>
      </w:tr>
      <w:tr w:rsidR="00AF4CE4" w:rsidRPr="00AF4CE4" w14:paraId="1A11268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88169FC"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51 on Plan CWL1482</w:t>
            </w:r>
          </w:p>
        </w:tc>
        <w:tc>
          <w:tcPr>
            <w:tcW w:w="2578" w:type="dxa"/>
            <w:tcBorders>
              <w:top w:val="single" w:sz="4" w:space="0" w:color="000000"/>
              <w:left w:val="single" w:sz="4" w:space="0" w:color="000000"/>
              <w:bottom w:val="single" w:sz="4" w:space="0" w:color="000000"/>
              <w:right w:val="single" w:sz="4" w:space="0" w:color="000000"/>
            </w:tcBorders>
            <w:hideMark/>
          </w:tcPr>
          <w:p w14:paraId="47CBC742" w14:textId="77777777" w:rsidR="00AF4CE4" w:rsidRPr="00AF4CE4" w:rsidRDefault="00AF4CE4" w:rsidP="00AF4CE4">
            <w:pPr>
              <w:pStyle w:val="Small-TableswithinQuotes"/>
              <w:spacing w:before="60" w:after="60"/>
              <w:rPr>
                <w:sz w:val="24"/>
                <w:szCs w:val="24"/>
              </w:rPr>
            </w:pPr>
            <w:r w:rsidRPr="00AF4CE4">
              <w:rPr>
                <w:sz w:val="24"/>
                <w:szCs w:val="24"/>
              </w:rPr>
              <w:t>9</w:t>
            </w:r>
          </w:p>
        </w:tc>
        <w:tc>
          <w:tcPr>
            <w:tcW w:w="1199" w:type="dxa"/>
            <w:tcBorders>
              <w:top w:val="single" w:sz="4" w:space="0" w:color="000000"/>
              <w:left w:val="single" w:sz="4" w:space="0" w:color="000000"/>
              <w:bottom w:val="single" w:sz="4" w:space="0" w:color="000000"/>
              <w:right w:val="single" w:sz="4" w:space="0" w:color="000000"/>
            </w:tcBorders>
          </w:tcPr>
          <w:p w14:paraId="6FA7F93A" w14:textId="77777777" w:rsidR="00AF4CE4" w:rsidRPr="00AF4CE4" w:rsidRDefault="00AF4CE4" w:rsidP="00AF4CE4">
            <w:pPr>
              <w:pStyle w:val="Small-TableswithinQuotes"/>
              <w:spacing w:before="60" w:after="60"/>
              <w:rPr>
                <w:sz w:val="24"/>
                <w:szCs w:val="24"/>
              </w:rPr>
            </w:pPr>
          </w:p>
        </w:tc>
      </w:tr>
      <w:tr w:rsidR="00AF4CE4" w:rsidRPr="00AF4CE4" w14:paraId="64F5DE5B"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1EFEBCDE"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53 on Plan USL39331</w:t>
            </w:r>
          </w:p>
        </w:tc>
        <w:tc>
          <w:tcPr>
            <w:tcW w:w="2578" w:type="dxa"/>
            <w:tcBorders>
              <w:top w:val="single" w:sz="4" w:space="0" w:color="000000"/>
              <w:left w:val="single" w:sz="4" w:space="0" w:color="000000"/>
              <w:bottom w:val="single" w:sz="4" w:space="0" w:color="000000"/>
              <w:right w:val="single" w:sz="4" w:space="0" w:color="000000"/>
            </w:tcBorders>
            <w:hideMark/>
          </w:tcPr>
          <w:p w14:paraId="2DA04540" w14:textId="77777777" w:rsidR="00AF4CE4" w:rsidRPr="00AF4CE4" w:rsidRDefault="00AF4CE4" w:rsidP="00AF4CE4">
            <w:pPr>
              <w:pStyle w:val="Small-TableswithinQuotes"/>
              <w:spacing w:before="60" w:after="60"/>
              <w:rPr>
                <w:sz w:val="24"/>
                <w:szCs w:val="24"/>
              </w:rPr>
            </w:pPr>
            <w:r w:rsidRPr="00AF4CE4">
              <w:rPr>
                <w:sz w:val="24"/>
                <w:szCs w:val="24"/>
              </w:rPr>
              <w:t>7</w:t>
            </w:r>
          </w:p>
        </w:tc>
        <w:tc>
          <w:tcPr>
            <w:tcW w:w="1199" w:type="dxa"/>
            <w:tcBorders>
              <w:top w:val="single" w:sz="4" w:space="0" w:color="000000"/>
              <w:left w:val="single" w:sz="4" w:space="0" w:color="000000"/>
              <w:bottom w:val="single" w:sz="4" w:space="0" w:color="000000"/>
              <w:right w:val="single" w:sz="4" w:space="0" w:color="000000"/>
            </w:tcBorders>
            <w:hideMark/>
          </w:tcPr>
          <w:p w14:paraId="788D6F5B" w14:textId="77777777" w:rsidR="00AF4CE4" w:rsidRPr="00AF4CE4" w:rsidRDefault="00AF4CE4" w:rsidP="00AF4CE4">
            <w:pPr>
              <w:pStyle w:val="Small-TableswithinQuotes"/>
              <w:spacing w:before="60" w:after="60"/>
              <w:rPr>
                <w:sz w:val="24"/>
                <w:szCs w:val="24"/>
              </w:rPr>
            </w:pPr>
          </w:p>
        </w:tc>
      </w:tr>
      <w:tr w:rsidR="00AF4CE4" w:rsidRPr="00AF4CE4" w14:paraId="72AAF1AF"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47604344"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6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53016B5B" w14:textId="77777777" w:rsidR="00AF4CE4" w:rsidRPr="00AF4CE4" w:rsidRDefault="00AF4CE4" w:rsidP="00AF4CE4">
            <w:pPr>
              <w:pStyle w:val="Small-TableswithinQuotes"/>
              <w:spacing w:before="60" w:after="60"/>
              <w:rPr>
                <w:sz w:val="24"/>
                <w:szCs w:val="24"/>
              </w:rPr>
            </w:pPr>
            <w:r w:rsidRPr="00AF4CE4">
              <w:rPr>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14:paraId="78807239" w14:textId="77777777" w:rsidR="00AF4CE4" w:rsidRPr="00AF4CE4" w:rsidRDefault="00AF4CE4" w:rsidP="00AF4CE4">
            <w:pPr>
              <w:pStyle w:val="Small-TableswithinQuotes"/>
              <w:spacing w:before="60" w:after="60"/>
              <w:rPr>
                <w:sz w:val="24"/>
                <w:szCs w:val="24"/>
                <w:highlight w:val="yellow"/>
              </w:rPr>
            </w:pPr>
          </w:p>
        </w:tc>
      </w:tr>
      <w:tr w:rsidR="00AF4CE4" w:rsidRPr="00AF4CE4" w14:paraId="41523CF2"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306C5E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6 on Plan CWL837584</w:t>
            </w:r>
          </w:p>
        </w:tc>
        <w:tc>
          <w:tcPr>
            <w:tcW w:w="2578" w:type="dxa"/>
            <w:tcBorders>
              <w:top w:val="single" w:sz="4" w:space="0" w:color="000000"/>
              <w:left w:val="single" w:sz="4" w:space="0" w:color="000000"/>
              <w:bottom w:val="single" w:sz="4" w:space="0" w:color="000000"/>
              <w:right w:val="single" w:sz="4" w:space="0" w:color="000000"/>
            </w:tcBorders>
            <w:hideMark/>
          </w:tcPr>
          <w:p w14:paraId="55E21397" w14:textId="77777777" w:rsidR="00AF4CE4" w:rsidRPr="00AF4CE4" w:rsidRDefault="00AF4CE4" w:rsidP="00AF4CE4">
            <w:pPr>
              <w:pStyle w:val="Small-TableswithinQuotes"/>
              <w:spacing w:before="60" w:after="60"/>
              <w:rPr>
                <w:sz w:val="24"/>
                <w:szCs w:val="24"/>
              </w:rPr>
            </w:pPr>
            <w:r w:rsidRPr="00AF4CE4">
              <w:rPr>
                <w:sz w:val="24"/>
                <w:szCs w:val="24"/>
              </w:rPr>
              <w:t>32</w:t>
            </w:r>
          </w:p>
        </w:tc>
        <w:tc>
          <w:tcPr>
            <w:tcW w:w="1199" w:type="dxa"/>
            <w:tcBorders>
              <w:top w:val="single" w:sz="4" w:space="0" w:color="000000"/>
              <w:left w:val="single" w:sz="4" w:space="0" w:color="000000"/>
              <w:bottom w:val="single" w:sz="4" w:space="0" w:color="000000"/>
              <w:right w:val="single" w:sz="4" w:space="0" w:color="000000"/>
            </w:tcBorders>
          </w:tcPr>
          <w:p w14:paraId="5D16734D" w14:textId="77777777" w:rsidR="00AF4CE4" w:rsidRPr="00AF4CE4" w:rsidRDefault="00AF4CE4" w:rsidP="00AF4CE4">
            <w:pPr>
              <w:pStyle w:val="Small-TableswithinQuotes"/>
              <w:spacing w:before="60" w:after="60"/>
              <w:rPr>
                <w:sz w:val="24"/>
                <w:szCs w:val="24"/>
                <w:highlight w:val="yellow"/>
              </w:rPr>
            </w:pPr>
          </w:p>
        </w:tc>
      </w:tr>
      <w:tr w:rsidR="00AF4CE4" w:rsidRPr="00AF4CE4" w14:paraId="09AE89D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AF8DFF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6 on Plan USL38670</w:t>
            </w:r>
          </w:p>
        </w:tc>
        <w:tc>
          <w:tcPr>
            <w:tcW w:w="2578" w:type="dxa"/>
            <w:tcBorders>
              <w:top w:val="single" w:sz="4" w:space="0" w:color="000000"/>
              <w:left w:val="single" w:sz="4" w:space="0" w:color="000000"/>
              <w:bottom w:val="single" w:sz="4" w:space="0" w:color="000000"/>
              <w:right w:val="single" w:sz="4" w:space="0" w:color="000000"/>
            </w:tcBorders>
            <w:hideMark/>
          </w:tcPr>
          <w:p w14:paraId="08B3D3BB" w14:textId="77777777" w:rsidR="00AF4CE4" w:rsidRPr="00AF4CE4" w:rsidRDefault="00AF4CE4" w:rsidP="00AF4CE4">
            <w:pPr>
              <w:pStyle w:val="Small-TableswithinQuotes"/>
              <w:spacing w:before="60" w:after="60"/>
              <w:rPr>
                <w:sz w:val="24"/>
                <w:szCs w:val="24"/>
              </w:rPr>
            </w:pPr>
            <w:r w:rsidRPr="00AF4CE4">
              <w:rPr>
                <w:sz w:val="24"/>
                <w:szCs w:val="24"/>
              </w:rPr>
              <w:t>5</w:t>
            </w:r>
          </w:p>
        </w:tc>
        <w:tc>
          <w:tcPr>
            <w:tcW w:w="1199" w:type="dxa"/>
            <w:tcBorders>
              <w:top w:val="single" w:sz="4" w:space="0" w:color="000000"/>
              <w:left w:val="single" w:sz="4" w:space="0" w:color="000000"/>
              <w:bottom w:val="single" w:sz="4" w:space="0" w:color="000000"/>
              <w:right w:val="single" w:sz="4" w:space="0" w:color="000000"/>
            </w:tcBorders>
            <w:hideMark/>
          </w:tcPr>
          <w:p w14:paraId="75CE62BB" w14:textId="77777777" w:rsidR="00AF4CE4" w:rsidRPr="00AF4CE4" w:rsidRDefault="00AF4CE4" w:rsidP="00AF4CE4">
            <w:pPr>
              <w:pStyle w:val="Small-TableswithinQuotes"/>
              <w:spacing w:before="60" w:after="60"/>
              <w:rPr>
                <w:sz w:val="24"/>
                <w:szCs w:val="24"/>
                <w:highlight w:val="yellow"/>
              </w:rPr>
            </w:pPr>
            <w:r w:rsidRPr="00AF4CE4">
              <w:rPr>
                <w:sz w:val="24"/>
                <w:szCs w:val="24"/>
              </w:rPr>
              <w:t>~</w:t>
            </w:r>
          </w:p>
        </w:tc>
      </w:tr>
      <w:tr w:rsidR="00AF4CE4" w:rsidRPr="00AF4CE4" w14:paraId="7444BC83"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7E9970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7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2752BBCF" w14:textId="77777777" w:rsidR="00AF4CE4" w:rsidRPr="00AF4CE4" w:rsidRDefault="00AF4CE4" w:rsidP="00AF4CE4">
            <w:pPr>
              <w:pStyle w:val="Small-TableswithinQuotes"/>
              <w:spacing w:before="60" w:after="60"/>
              <w:rPr>
                <w:sz w:val="24"/>
                <w:szCs w:val="24"/>
              </w:rPr>
            </w:pPr>
            <w:r w:rsidRPr="00AF4CE4">
              <w:rPr>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14:paraId="2BFBC1C0" w14:textId="77777777" w:rsidR="00AF4CE4" w:rsidRPr="00AF4CE4" w:rsidRDefault="00AF4CE4" w:rsidP="00AF4CE4">
            <w:pPr>
              <w:pStyle w:val="Small-TableswithinQuotes"/>
              <w:spacing w:before="60" w:after="60"/>
              <w:rPr>
                <w:sz w:val="24"/>
                <w:szCs w:val="24"/>
                <w:highlight w:val="yellow"/>
              </w:rPr>
            </w:pPr>
          </w:p>
        </w:tc>
      </w:tr>
      <w:tr w:rsidR="00AF4CE4" w:rsidRPr="00AF4CE4" w14:paraId="2258998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C00DEA9"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7 on Plan USL39338</w:t>
            </w:r>
          </w:p>
        </w:tc>
        <w:tc>
          <w:tcPr>
            <w:tcW w:w="2578" w:type="dxa"/>
            <w:tcBorders>
              <w:top w:val="single" w:sz="4" w:space="0" w:color="000000"/>
              <w:left w:val="single" w:sz="4" w:space="0" w:color="000000"/>
              <w:bottom w:val="single" w:sz="4" w:space="0" w:color="000000"/>
              <w:right w:val="single" w:sz="4" w:space="0" w:color="000000"/>
            </w:tcBorders>
            <w:hideMark/>
          </w:tcPr>
          <w:p w14:paraId="186AB09F" w14:textId="77777777" w:rsidR="00AF4CE4" w:rsidRPr="00AF4CE4" w:rsidRDefault="00AF4CE4" w:rsidP="00AF4CE4">
            <w:pPr>
              <w:pStyle w:val="Small-TableswithinQuotes"/>
              <w:spacing w:before="60" w:after="60"/>
              <w:rPr>
                <w:sz w:val="24"/>
                <w:szCs w:val="24"/>
              </w:rPr>
            </w:pPr>
            <w:r w:rsidRPr="00AF4CE4">
              <w:rPr>
                <w:sz w:val="24"/>
                <w:szCs w:val="24"/>
              </w:rPr>
              <w:t>7 and 10</w:t>
            </w:r>
          </w:p>
        </w:tc>
        <w:tc>
          <w:tcPr>
            <w:tcW w:w="1199" w:type="dxa"/>
            <w:tcBorders>
              <w:top w:val="single" w:sz="4" w:space="0" w:color="000000"/>
              <w:left w:val="single" w:sz="4" w:space="0" w:color="000000"/>
              <w:bottom w:val="single" w:sz="4" w:space="0" w:color="000000"/>
              <w:right w:val="single" w:sz="4" w:space="0" w:color="000000"/>
            </w:tcBorders>
          </w:tcPr>
          <w:p w14:paraId="50067237" w14:textId="77777777" w:rsidR="00AF4CE4" w:rsidRPr="00AF4CE4" w:rsidRDefault="00AF4CE4" w:rsidP="00AF4CE4">
            <w:pPr>
              <w:pStyle w:val="Small-TableswithinQuotes"/>
              <w:spacing w:before="60" w:after="60"/>
              <w:rPr>
                <w:sz w:val="24"/>
                <w:szCs w:val="24"/>
                <w:highlight w:val="yellow"/>
              </w:rPr>
            </w:pPr>
          </w:p>
        </w:tc>
      </w:tr>
      <w:tr w:rsidR="00AF4CE4" w:rsidRPr="00AF4CE4" w14:paraId="489BA1BF"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C057E18"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714 on Plan A9114</w:t>
            </w:r>
          </w:p>
        </w:tc>
        <w:tc>
          <w:tcPr>
            <w:tcW w:w="2578" w:type="dxa"/>
            <w:tcBorders>
              <w:top w:val="single" w:sz="4" w:space="0" w:color="000000"/>
              <w:left w:val="single" w:sz="4" w:space="0" w:color="000000"/>
              <w:bottom w:val="single" w:sz="4" w:space="0" w:color="000000"/>
              <w:right w:val="single" w:sz="4" w:space="0" w:color="000000"/>
            </w:tcBorders>
            <w:hideMark/>
          </w:tcPr>
          <w:p w14:paraId="39C33A35" w14:textId="77777777" w:rsidR="00AF4CE4" w:rsidRPr="00AF4CE4" w:rsidRDefault="00AF4CE4" w:rsidP="00AF4CE4">
            <w:pPr>
              <w:pStyle w:val="Small-TableswithinQuotes"/>
              <w:spacing w:before="60" w:after="60"/>
              <w:rPr>
                <w:sz w:val="24"/>
                <w:szCs w:val="24"/>
              </w:rPr>
            </w:pPr>
            <w:r w:rsidRPr="00AF4CE4">
              <w:rPr>
                <w:sz w:val="24"/>
                <w:szCs w:val="24"/>
              </w:rPr>
              <w:t>8</w:t>
            </w:r>
          </w:p>
        </w:tc>
        <w:tc>
          <w:tcPr>
            <w:tcW w:w="1199" w:type="dxa"/>
            <w:tcBorders>
              <w:top w:val="single" w:sz="4" w:space="0" w:color="000000"/>
              <w:left w:val="single" w:sz="4" w:space="0" w:color="000000"/>
              <w:bottom w:val="single" w:sz="4" w:space="0" w:color="000000"/>
              <w:right w:val="single" w:sz="4" w:space="0" w:color="000000"/>
            </w:tcBorders>
          </w:tcPr>
          <w:p w14:paraId="119CD4C7" w14:textId="77777777" w:rsidR="00AF4CE4" w:rsidRPr="00AF4CE4" w:rsidRDefault="00AF4CE4" w:rsidP="00AF4CE4">
            <w:pPr>
              <w:pStyle w:val="Small-TableswithinQuotes"/>
              <w:spacing w:before="60" w:after="60"/>
              <w:rPr>
                <w:sz w:val="24"/>
                <w:szCs w:val="24"/>
                <w:highlight w:val="yellow"/>
              </w:rPr>
            </w:pPr>
          </w:p>
        </w:tc>
      </w:tr>
      <w:tr w:rsidR="00AF4CE4" w:rsidRPr="00AF4CE4" w14:paraId="57EB419B"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1598F2DB"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727 on Plan AP15766</w:t>
            </w:r>
          </w:p>
        </w:tc>
        <w:tc>
          <w:tcPr>
            <w:tcW w:w="2578" w:type="dxa"/>
            <w:tcBorders>
              <w:top w:val="single" w:sz="4" w:space="0" w:color="000000"/>
              <w:left w:val="single" w:sz="4" w:space="0" w:color="000000"/>
              <w:bottom w:val="single" w:sz="4" w:space="0" w:color="000000"/>
              <w:right w:val="single" w:sz="4" w:space="0" w:color="000000"/>
            </w:tcBorders>
            <w:hideMark/>
          </w:tcPr>
          <w:p w14:paraId="27A98690" w14:textId="77777777" w:rsidR="00AF4CE4" w:rsidRPr="00AF4CE4" w:rsidRDefault="00AF4CE4" w:rsidP="00AF4CE4">
            <w:pPr>
              <w:pStyle w:val="Small-TableswithinQuotes"/>
              <w:spacing w:before="60" w:after="60"/>
              <w:rPr>
                <w:sz w:val="24"/>
                <w:szCs w:val="24"/>
              </w:rPr>
            </w:pPr>
            <w:r w:rsidRPr="00AF4CE4">
              <w:rPr>
                <w:sz w:val="24"/>
                <w:szCs w:val="24"/>
              </w:rPr>
              <w:t>19 and 27</w:t>
            </w:r>
          </w:p>
        </w:tc>
        <w:tc>
          <w:tcPr>
            <w:tcW w:w="1199" w:type="dxa"/>
            <w:tcBorders>
              <w:top w:val="single" w:sz="4" w:space="0" w:color="000000"/>
              <w:left w:val="single" w:sz="4" w:space="0" w:color="000000"/>
              <w:bottom w:val="single" w:sz="4" w:space="0" w:color="000000"/>
              <w:right w:val="single" w:sz="4" w:space="0" w:color="000000"/>
            </w:tcBorders>
          </w:tcPr>
          <w:p w14:paraId="2D9C1556" w14:textId="77777777" w:rsidR="00AF4CE4" w:rsidRPr="00AF4CE4" w:rsidRDefault="00AF4CE4" w:rsidP="00AF4CE4">
            <w:pPr>
              <w:pStyle w:val="Small-TableswithinQuotes"/>
              <w:spacing w:before="60" w:after="60"/>
              <w:rPr>
                <w:sz w:val="24"/>
                <w:szCs w:val="24"/>
                <w:highlight w:val="yellow"/>
              </w:rPr>
            </w:pPr>
          </w:p>
        </w:tc>
      </w:tr>
      <w:tr w:rsidR="00AF4CE4" w:rsidRPr="00AF4CE4" w14:paraId="08B9C08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7740CE7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77 on Plan USL39348</w:t>
            </w:r>
          </w:p>
        </w:tc>
        <w:tc>
          <w:tcPr>
            <w:tcW w:w="2578" w:type="dxa"/>
            <w:tcBorders>
              <w:top w:val="single" w:sz="4" w:space="0" w:color="000000"/>
              <w:left w:val="single" w:sz="4" w:space="0" w:color="000000"/>
              <w:bottom w:val="single" w:sz="4" w:space="0" w:color="000000"/>
              <w:right w:val="single" w:sz="4" w:space="0" w:color="000000"/>
            </w:tcBorders>
            <w:hideMark/>
          </w:tcPr>
          <w:p w14:paraId="0C3CBDEA" w14:textId="77777777" w:rsidR="00AF4CE4" w:rsidRPr="00AF4CE4" w:rsidRDefault="00AF4CE4" w:rsidP="00AF4CE4">
            <w:pPr>
              <w:pStyle w:val="Small-TableswithinQuotes"/>
              <w:spacing w:before="60" w:after="60"/>
              <w:rPr>
                <w:sz w:val="24"/>
                <w:szCs w:val="24"/>
              </w:rPr>
            </w:pPr>
            <w:r w:rsidRPr="00AF4CE4">
              <w:rPr>
                <w:sz w:val="24"/>
                <w:szCs w:val="24"/>
              </w:rPr>
              <w:t>10</w:t>
            </w:r>
          </w:p>
        </w:tc>
        <w:tc>
          <w:tcPr>
            <w:tcW w:w="1199" w:type="dxa"/>
            <w:tcBorders>
              <w:top w:val="single" w:sz="4" w:space="0" w:color="000000"/>
              <w:left w:val="single" w:sz="4" w:space="0" w:color="000000"/>
              <w:bottom w:val="single" w:sz="4" w:space="0" w:color="000000"/>
              <w:right w:val="single" w:sz="4" w:space="0" w:color="000000"/>
            </w:tcBorders>
          </w:tcPr>
          <w:p w14:paraId="114E6D0A" w14:textId="77777777" w:rsidR="00AF4CE4" w:rsidRPr="00AF4CE4" w:rsidRDefault="00AF4CE4" w:rsidP="00AF4CE4">
            <w:pPr>
              <w:pStyle w:val="Small-TableswithinQuotes"/>
              <w:spacing w:before="60" w:after="60"/>
              <w:rPr>
                <w:sz w:val="24"/>
                <w:szCs w:val="24"/>
                <w:highlight w:val="yellow"/>
              </w:rPr>
            </w:pPr>
          </w:p>
        </w:tc>
      </w:tr>
      <w:tr w:rsidR="00AF4CE4" w:rsidRPr="00AF4CE4" w14:paraId="2F40CF70"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91A93E3"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79 on Plan USL39312</w:t>
            </w:r>
          </w:p>
        </w:tc>
        <w:tc>
          <w:tcPr>
            <w:tcW w:w="2578" w:type="dxa"/>
            <w:tcBorders>
              <w:top w:val="single" w:sz="4" w:space="0" w:color="000000"/>
              <w:left w:val="single" w:sz="4" w:space="0" w:color="000000"/>
              <w:bottom w:val="single" w:sz="4" w:space="0" w:color="000000"/>
              <w:right w:val="single" w:sz="4" w:space="0" w:color="000000"/>
            </w:tcBorders>
            <w:hideMark/>
          </w:tcPr>
          <w:p w14:paraId="6BA85DCE" w14:textId="77777777" w:rsidR="00AF4CE4" w:rsidRPr="00AF4CE4" w:rsidRDefault="00AF4CE4" w:rsidP="00AF4CE4">
            <w:pPr>
              <w:pStyle w:val="Small-TableswithinQuotes"/>
              <w:spacing w:before="60" w:after="60"/>
              <w:rPr>
                <w:sz w:val="24"/>
                <w:szCs w:val="24"/>
              </w:rPr>
            </w:pPr>
            <w:r w:rsidRPr="00AF4CE4">
              <w:rPr>
                <w:sz w:val="24"/>
                <w:szCs w:val="24"/>
              </w:rPr>
              <w:t>8</w:t>
            </w:r>
          </w:p>
        </w:tc>
        <w:tc>
          <w:tcPr>
            <w:tcW w:w="1199" w:type="dxa"/>
            <w:tcBorders>
              <w:top w:val="single" w:sz="4" w:space="0" w:color="000000"/>
              <w:left w:val="single" w:sz="4" w:space="0" w:color="000000"/>
              <w:bottom w:val="single" w:sz="4" w:space="0" w:color="000000"/>
              <w:right w:val="single" w:sz="4" w:space="0" w:color="000000"/>
            </w:tcBorders>
          </w:tcPr>
          <w:p w14:paraId="352388B8" w14:textId="77777777" w:rsidR="00AF4CE4" w:rsidRPr="00AF4CE4" w:rsidRDefault="00AF4CE4" w:rsidP="00AF4CE4">
            <w:pPr>
              <w:pStyle w:val="Small-TableswithinQuotes"/>
              <w:spacing w:before="60" w:after="60"/>
              <w:rPr>
                <w:sz w:val="24"/>
                <w:szCs w:val="24"/>
                <w:highlight w:val="yellow"/>
              </w:rPr>
            </w:pPr>
          </w:p>
        </w:tc>
      </w:tr>
      <w:tr w:rsidR="00AF4CE4" w:rsidRPr="00AF4CE4" w14:paraId="4F3976BD"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462D84C"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8 on Plan AP11745</w:t>
            </w:r>
          </w:p>
        </w:tc>
        <w:tc>
          <w:tcPr>
            <w:tcW w:w="2578" w:type="dxa"/>
            <w:tcBorders>
              <w:top w:val="single" w:sz="4" w:space="0" w:color="000000"/>
              <w:left w:val="single" w:sz="4" w:space="0" w:color="000000"/>
              <w:bottom w:val="single" w:sz="4" w:space="0" w:color="000000"/>
              <w:right w:val="single" w:sz="4" w:space="0" w:color="000000"/>
            </w:tcBorders>
            <w:hideMark/>
          </w:tcPr>
          <w:p w14:paraId="3F10C8EE" w14:textId="77777777" w:rsidR="00AF4CE4" w:rsidRPr="00AF4CE4" w:rsidRDefault="00AF4CE4" w:rsidP="00AF4CE4">
            <w:pPr>
              <w:pStyle w:val="Small-TableswithinQuotes"/>
              <w:spacing w:before="60" w:after="60"/>
              <w:rPr>
                <w:sz w:val="24"/>
                <w:szCs w:val="24"/>
              </w:rPr>
            </w:pPr>
            <w:r w:rsidRPr="00AF4CE4">
              <w:rPr>
                <w:sz w:val="24"/>
                <w:szCs w:val="24"/>
              </w:rPr>
              <w:t>24</w:t>
            </w:r>
          </w:p>
        </w:tc>
        <w:tc>
          <w:tcPr>
            <w:tcW w:w="1199" w:type="dxa"/>
            <w:tcBorders>
              <w:top w:val="single" w:sz="4" w:space="0" w:color="000000"/>
              <w:left w:val="single" w:sz="4" w:space="0" w:color="000000"/>
              <w:bottom w:val="single" w:sz="4" w:space="0" w:color="000000"/>
              <w:right w:val="single" w:sz="4" w:space="0" w:color="000000"/>
            </w:tcBorders>
          </w:tcPr>
          <w:p w14:paraId="01F92CD4" w14:textId="77777777" w:rsidR="00AF4CE4" w:rsidRPr="00AF4CE4" w:rsidRDefault="00AF4CE4" w:rsidP="00AF4CE4">
            <w:pPr>
              <w:pStyle w:val="Small-TableswithinQuotes"/>
              <w:spacing w:before="60" w:after="60"/>
              <w:rPr>
                <w:sz w:val="24"/>
                <w:szCs w:val="24"/>
                <w:highlight w:val="yellow"/>
              </w:rPr>
            </w:pPr>
          </w:p>
        </w:tc>
      </w:tr>
      <w:tr w:rsidR="00AF4CE4" w:rsidRPr="00AF4CE4" w14:paraId="10255512"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6A8D139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8 on Plan SP150368</w:t>
            </w:r>
          </w:p>
        </w:tc>
        <w:tc>
          <w:tcPr>
            <w:tcW w:w="2578" w:type="dxa"/>
            <w:tcBorders>
              <w:top w:val="single" w:sz="4" w:space="0" w:color="000000"/>
              <w:left w:val="single" w:sz="4" w:space="0" w:color="000000"/>
              <w:bottom w:val="single" w:sz="4" w:space="0" w:color="000000"/>
              <w:right w:val="single" w:sz="4" w:space="0" w:color="000000"/>
            </w:tcBorders>
            <w:hideMark/>
          </w:tcPr>
          <w:p w14:paraId="41348987" w14:textId="77777777" w:rsidR="00AF4CE4" w:rsidRPr="00AF4CE4" w:rsidRDefault="00AF4CE4" w:rsidP="00AF4CE4">
            <w:pPr>
              <w:pStyle w:val="Small-TableswithinQuotes"/>
              <w:spacing w:before="60" w:after="60"/>
              <w:rPr>
                <w:sz w:val="24"/>
                <w:szCs w:val="24"/>
              </w:rPr>
            </w:pPr>
            <w:r w:rsidRPr="00AF4CE4">
              <w:rPr>
                <w:sz w:val="24"/>
                <w:szCs w:val="24"/>
              </w:rPr>
              <w:t>9</w:t>
            </w:r>
          </w:p>
        </w:tc>
        <w:tc>
          <w:tcPr>
            <w:tcW w:w="1199" w:type="dxa"/>
            <w:tcBorders>
              <w:top w:val="single" w:sz="4" w:space="0" w:color="000000"/>
              <w:left w:val="single" w:sz="4" w:space="0" w:color="000000"/>
              <w:bottom w:val="single" w:sz="4" w:space="0" w:color="000000"/>
              <w:right w:val="single" w:sz="4" w:space="0" w:color="000000"/>
            </w:tcBorders>
            <w:hideMark/>
          </w:tcPr>
          <w:p w14:paraId="178CD072" w14:textId="77777777" w:rsidR="00AF4CE4" w:rsidRPr="00AF4CE4" w:rsidRDefault="00AF4CE4" w:rsidP="00AF4CE4">
            <w:pPr>
              <w:pStyle w:val="Small-TableswithinQuotes"/>
              <w:spacing w:before="60" w:after="60"/>
              <w:rPr>
                <w:sz w:val="24"/>
                <w:szCs w:val="24"/>
                <w:highlight w:val="yellow"/>
              </w:rPr>
            </w:pPr>
            <w:r w:rsidRPr="00AF4CE4">
              <w:rPr>
                <w:sz w:val="24"/>
                <w:szCs w:val="24"/>
              </w:rPr>
              <w:t>~</w:t>
            </w:r>
          </w:p>
        </w:tc>
      </w:tr>
      <w:tr w:rsidR="00AF4CE4" w:rsidRPr="00AF4CE4" w14:paraId="720ACC05"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033D5B1A"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85 on Plan USL39544</w:t>
            </w:r>
          </w:p>
        </w:tc>
        <w:tc>
          <w:tcPr>
            <w:tcW w:w="2578" w:type="dxa"/>
            <w:tcBorders>
              <w:top w:val="single" w:sz="4" w:space="0" w:color="000000"/>
              <w:left w:val="single" w:sz="4" w:space="0" w:color="000000"/>
              <w:bottom w:val="single" w:sz="4" w:space="0" w:color="000000"/>
              <w:right w:val="single" w:sz="4" w:space="0" w:color="000000"/>
            </w:tcBorders>
            <w:hideMark/>
          </w:tcPr>
          <w:p w14:paraId="63DC9377" w14:textId="77777777" w:rsidR="00AF4CE4" w:rsidRPr="00AF4CE4" w:rsidRDefault="00AF4CE4" w:rsidP="00AF4CE4">
            <w:pPr>
              <w:pStyle w:val="Small-TableswithinQuotes"/>
              <w:spacing w:before="60" w:after="60"/>
              <w:rPr>
                <w:sz w:val="24"/>
                <w:szCs w:val="24"/>
              </w:rPr>
            </w:pPr>
            <w:r w:rsidRPr="00AF4CE4">
              <w:rPr>
                <w:sz w:val="24"/>
                <w:szCs w:val="24"/>
              </w:rPr>
              <w:t>9</w:t>
            </w:r>
          </w:p>
        </w:tc>
        <w:tc>
          <w:tcPr>
            <w:tcW w:w="1199" w:type="dxa"/>
            <w:tcBorders>
              <w:top w:val="single" w:sz="4" w:space="0" w:color="000000"/>
              <w:left w:val="single" w:sz="4" w:space="0" w:color="000000"/>
              <w:bottom w:val="single" w:sz="4" w:space="0" w:color="000000"/>
              <w:right w:val="single" w:sz="4" w:space="0" w:color="000000"/>
            </w:tcBorders>
          </w:tcPr>
          <w:p w14:paraId="20121DB7" w14:textId="77777777" w:rsidR="00AF4CE4" w:rsidRPr="00AF4CE4" w:rsidRDefault="00AF4CE4" w:rsidP="00AF4CE4">
            <w:pPr>
              <w:pStyle w:val="Small-TableswithinQuotes"/>
              <w:spacing w:before="60" w:after="60"/>
              <w:rPr>
                <w:sz w:val="24"/>
                <w:szCs w:val="24"/>
                <w:highlight w:val="yellow"/>
              </w:rPr>
            </w:pPr>
          </w:p>
        </w:tc>
      </w:tr>
      <w:tr w:rsidR="00AF4CE4" w:rsidRPr="00AF4CE4" w14:paraId="10B95E31"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341D427"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87 on Plan CWL1508</w:t>
            </w:r>
          </w:p>
        </w:tc>
        <w:tc>
          <w:tcPr>
            <w:tcW w:w="2578" w:type="dxa"/>
            <w:tcBorders>
              <w:top w:val="single" w:sz="4" w:space="0" w:color="000000"/>
              <w:left w:val="single" w:sz="4" w:space="0" w:color="000000"/>
              <w:bottom w:val="single" w:sz="4" w:space="0" w:color="000000"/>
              <w:right w:val="single" w:sz="4" w:space="0" w:color="000000"/>
            </w:tcBorders>
            <w:hideMark/>
          </w:tcPr>
          <w:p w14:paraId="2F74AB38" w14:textId="77777777" w:rsidR="00AF4CE4" w:rsidRPr="00AF4CE4" w:rsidRDefault="00AF4CE4" w:rsidP="00AF4CE4">
            <w:pPr>
              <w:pStyle w:val="Small-TableswithinQuotes"/>
              <w:spacing w:before="60" w:after="60"/>
              <w:rPr>
                <w:sz w:val="24"/>
                <w:szCs w:val="24"/>
              </w:rPr>
            </w:pPr>
            <w:r w:rsidRPr="00AF4CE4">
              <w:rPr>
                <w:sz w:val="24"/>
                <w:szCs w:val="24"/>
              </w:rPr>
              <w:t>5</w:t>
            </w:r>
          </w:p>
        </w:tc>
        <w:tc>
          <w:tcPr>
            <w:tcW w:w="1199" w:type="dxa"/>
            <w:tcBorders>
              <w:top w:val="single" w:sz="4" w:space="0" w:color="000000"/>
              <w:left w:val="single" w:sz="4" w:space="0" w:color="000000"/>
              <w:bottom w:val="single" w:sz="4" w:space="0" w:color="000000"/>
              <w:right w:val="single" w:sz="4" w:space="0" w:color="000000"/>
            </w:tcBorders>
          </w:tcPr>
          <w:p w14:paraId="29D94F06" w14:textId="77777777" w:rsidR="00AF4CE4" w:rsidRPr="00AF4CE4" w:rsidRDefault="00AF4CE4" w:rsidP="00AF4CE4">
            <w:pPr>
              <w:pStyle w:val="Small-TableswithinQuotes"/>
              <w:spacing w:before="60" w:after="60"/>
              <w:rPr>
                <w:sz w:val="24"/>
                <w:szCs w:val="24"/>
                <w:highlight w:val="yellow"/>
              </w:rPr>
            </w:pPr>
          </w:p>
        </w:tc>
      </w:tr>
      <w:tr w:rsidR="00AF4CE4" w:rsidRPr="00AF4CE4" w14:paraId="0D785834"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325F3C71"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9 on Plan USL39338</w:t>
            </w:r>
          </w:p>
        </w:tc>
        <w:tc>
          <w:tcPr>
            <w:tcW w:w="2578" w:type="dxa"/>
            <w:tcBorders>
              <w:top w:val="single" w:sz="4" w:space="0" w:color="000000"/>
              <w:left w:val="single" w:sz="4" w:space="0" w:color="000000"/>
              <w:bottom w:val="single" w:sz="4" w:space="0" w:color="000000"/>
              <w:right w:val="single" w:sz="4" w:space="0" w:color="000000"/>
            </w:tcBorders>
            <w:hideMark/>
          </w:tcPr>
          <w:p w14:paraId="0A9E8F33" w14:textId="77777777" w:rsidR="00AF4CE4" w:rsidRPr="00AF4CE4" w:rsidRDefault="00AF4CE4" w:rsidP="00AF4CE4">
            <w:pPr>
              <w:pStyle w:val="Small-TableswithinQuotes"/>
              <w:spacing w:before="60" w:after="60"/>
              <w:rPr>
                <w:sz w:val="24"/>
                <w:szCs w:val="24"/>
              </w:rPr>
            </w:pPr>
            <w:r w:rsidRPr="00AF4CE4">
              <w:rPr>
                <w:sz w:val="24"/>
                <w:szCs w:val="24"/>
              </w:rPr>
              <w:t>7 and 10</w:t>
            </w:r>
          </w:p>
        </w:tc>
        <w:tc>
          <w:tcPr>
            <w:tcW w:w="1199" w:type="dxa"/>
            <w:tcBorders>
              <w:top w:val="single" w:sz="4" w:space="0" w:color="000000"/>
              <w:left w:val="single" w:sz="4" w:space="0" w:color="000000"/>
              <w:bottom w:val="single" w:sz="4" w:space="0" w:color="000000"/>
              <w:right w:val="single" w:sz="4" w:space="0" w:color="000000"/>
            </w:tcBorders>
          </w:tcPr>
          <w:p w14:paraId="7FE84A53" w14:textId="77777777" w:rsidR="00AF4CE4" w:rsidRPr="00AF4CE4" w:rsidRDefault="00AF4CE4" w:rsidP="00AF4CE4">
            <w:pPr>
              <w:pStyle w:val="Small-TableswithinQuotes"/>
              <w:spacing w:before="60" w:after="60"/>
              <w:rPr>
                <w:sz w:val="24"/>
                <w:szCs w:val="24"/>
                <w:highlight w:val="yellow"/>
              </w:rPr>
            </w:pPr>
          </w:p>
        </w:tc>
      </w:tr>
      <w:tr w:rsidR="00AF4CE4" w:rsidRPr="00AF4CE4" w14:paraId="11E016FA"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5CDC74B7" w14:textId="77777777" w:rsidR="00AF4CE4" w:rsidRPr="00AF4CE4" w:rsidRDefault="00AF4CE4" w:rsidP="00AF4CE4">
            <w:pPr>
              <w:pStyle w:val="Small-TableswithinQuotes"/>
              <w:spacing w:before="60" w:after="60"/>
              <w:rPr>
                <w:color w:val="000000"/>
                <w:sz w:val="24"/>
                <w:szCs w:val="24"/>
                <w:lang w:eastAsia="en-AU"/>
              </w:rPr>
            </w:pPr>
            <w:r w:rsidRPr="00AF4CE4">
              <w:rPr>
                <w:color w:val="000000"/>
                <w:sz w:val="24"/>
                <w:szCs w:val="24"/>
                <w:lang w:eastAsia="en-AU"/>
              </w:rPr>
              <w:t>Lot 905 on Plan A9114</w:t>
            </w:r>
          </w:p>
        </w:tc>
        <w:tc>
          <w:tcPr>
            <w:tcW w:w="2578" w:type="dxa"/>
            <w:tcBorders>
              <w:top w:val="single" w:sz="4" w:space="0" w:color="000000"/>
              <w:left w:val="single" w:sz="4" w:space="0" w:color="000000"/>
              <w:bottom w:val="single" w:sz="4" w:space="0" w:color="000000"/>
              <w:right w:val="single" w:sz="4" w:space="0" w:color="000000"/>
            </w:tcBorders>
            <w:hideMark/>
          </w:tcPr>
          <w:p w14:paraId="107688AB" w14:textId="77777777" w:rsidR="00AF4CE4" w:rsidRPr="00AF4CE4" w:rsidRDefault="00AF4CE4" w:rsidP="00AF4CE4">
            <w:pPr>
              <w:pStyle w:val="Small-TableswithinQuotes"/>
              <w:spacing w:before="60" w:after="60"/>
              <w:rPr>
                <w:sz w:val="24"/>
                <w:szCs w:val="24"/>
              </w:rPr>
            </w:pPr>
            <w:r w:rsidRPr="00AF4CE4">
              <w:rPr>
                <w:sz w:val="24"/>
                <w:szCs w:val="24"/>
              </w:rPr>
              <w:t>8</w:t>
            </w:r>
          </w:p>
        </w:tc>
        <w:tc>
          <w:tcPr>
            <w:tcW w:w="1199" w:type="dxa"/>
            <w:tcBorders>
              <w:top w:val="single" w:sz="4" w:space="0" w:color="000000"/>
              <w:left w:val="single" w:sz="4" w:space="0" w:color="000000"/>
              <w:bottom w:val="single" w:sz="4" w:space="0" w:color="000000"/>
              <w:right w:val="single" w:sz="4" w:space="0" w:color="000000"/>
            </w:tcBorders>
          </w:tcPr>
          <w:p w14:paraId="2E65C916" w14:textId="77777777" w:rsidR="00AF4CE4" w:rsidRPr="00AF4CE4" w:rsidRDefault="00AF4CE4" w:rsidP="00AF4CE4">
            <w:pPr>
              <w:pStyle w:val="Small-TableswithinQuotes"/>
              <w:spacing w:before="60" w:after="60"/>
              <w:rPr>
                <w:sz w:val="24"/>
                <w:szCs w:val="24"/>
                <w:highlight w:val="yellow"/>
              </w:rPr>
            </w:pPr>
          </w:p>
        </w:tc>
      </w:tr>
    </w:tbl>
    <w:p w14:paraId="5CDE4152" w14:textId="77777777" w:rsidR="00AF4CE4" w:rsidRDefault="00AF4CE4" w:rsidP="00AF4CE4">
      <w:pPr>
        <w:pStyle w:val="BodyText"/>
      </w:pPr>
    </w:p>
    <w:p w14:paraId="557CD216" w14:textId="77777777" w:rsidR="00AF4CE4" w:rsidRDefault="00AF4CE4" w:rsidP="00AF4CE4">
      <w:pPr>
        <w:pStyle w:val="BodyText"/>
      </w:pPr>
      <w:r>
        <w:t xml:space="preserve">~ denotes areas to which s 47B of the </w:t>
      </w:r>
      <w:r w:rsidRPr="00AF4CE4">
        <w:rPr>
          <w:i/>
        </w:rPr>
        <w:t>Native Title Act 1993</w:t>
      </w:r>
      <w:r>
        <w:t xml:space="preserve"> (Cth) applies</w:t>
      </w:r>
    </w:p>
    <w:p w14:paraId="30947407" w14:textId="77777777" w:rsidR="00AF4CE4" w:rsidRDefault="00AF4CE4" w:rsidP="00AF4CE4">
      <w:pPr>
        <w:pStyle w:val="BodyText"/>
      </w:pPr>
    </w:p>
    <w:p w14:paraId="4A3408CF" w14:textId="77777777" w:rsidR="00AF4CE4" w:rsidRPr="00AF4CE4" w:rsidRDefault="00AF4CE4" w:rsidP="00AF4CE4">
      <w:pPr>
        <w:pStyle w:val="BodyText"/>
        <w:rPr>
          <w:b/>
        </w:rPr>
      </w:pPr>
      <w:r w:rsidRPr="00AF4CE4">
        <w:rPr>
          <w:b/>
        </w:rPr>
        <w:t xml:space="preserve">Part 2 — Non-Exclusive Areas </w:t>
      </w:r>
    </w:p>
    <w:p w14:paraId="4942C5FD" w14:textId="77777777" w:rsidR="00AF4CE4" w:rsidRDefault="00AF4CE4" w:rsidP="00AF4CE4">
      <w:pPr>
        <w:pStyle w:val="BodyText"/>
      </w:pPr>
      <w:r>
        <w:t>All of the land and waters described in the following table and depicted in light blue on the determination map contained in Schedule 6:</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1E0" w:firstRow="1" w:lastRow="1" w:firstColumn="1" w:lastColumn="1" w:noHBand="0" w:noVBand="0"/>
      </w:tblPr>
      <w:tblGrid>
        <w:gridCol w:w="4582"/>
        <w:gridCol w:w="2578"/>
        <w:gridCol w:w="1199"/>
      </w:tblGrid>
      <w:tr w:rsidR="008B7818" w:rsidRPr="008B7818" w14:paraId="47620CB2" w14:textId="77777777" w:rsidTr="008B7818">
        <w:trPr>
          <w:tblHeade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EECE1" w:themeFill="background2"/>
            <w:hideMark/>
          </w:tcPr>
          <w:p w14:paraId="21B25E1E" w14:textId="77777777" w:rsidR="008B7818" w:rsidRPr="008B7818" w:rsidRDefault="008B7818" w:rsidP="008B7818">
            <w:pPr>
              <w:pStyle w:val="Small-TableswithinQuotes"/>
              <w:spacing w:before="60" w:after="60"/>
              <w:rPr>
                <w:sz w:val="24"/>
                <w:szCs w:val="24"/>
              </w:rPr>
            </w:pPr>
            <w:r w:rsidRPr="008B7818">
              <w:rPr>
                <w:sz w:val="24"/>
                <w:szCs w:val="24"/>
              </w:rPr>
              <w:t>Area description (at the time of the determination)</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EECE1" w:themeFill="background2"/>
            <w:hideMark/>
          </w:tcPr>
          <w:p w14:paraId="52D16B41" w14:textId="77777777" w:rsidR="008B7818" w:rsidRPr="008B7818" w:rsidRDefault="008B7818" w:rsidP="008B7818">
            <w:pPr>
              <w:pStyle w:val="Small-TableswithinQuotes"/>
              <w:spacing w:before="60" w:after="60"/>
              <w:rPr>
                <w:sz w:val="24"/>
                <w:szCs w:val="24"/>
              </w:rPr>
            </w:pPr>
            <w:r w:rsidRPr="008B7818">
              <w:rPr>
                <w:sz w:val="24"/>
                <w:szCs w:val="24"/>
              </w:rPr>
              <w:t>Determination Map Sheet Reference</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EECE1" w:themeFill="background2"/>
            <w:hideMark/>
          </w:tcPr>
          <w:p w14:paraId="470C8BF5" w14:textId="77777777" w:rsidR="008B7818" w:rsidRPr="008B7818" w:rsidRDefault="008B7818" w:rsidP="008B7818">
            <w:pPr>
              <w:pStyle w:val="Small-TableswithinQuotes"/>
              <w:spacing w:before="60" w:after="60"/>
              <w:rPr>
                <w:sz w:val="24"/>
                <w:szCs w:val="24"/>
              </w:rPr>
            </w:pPr>
            <w:r w:rsidRPr="008B7818">
              <w:rPr>
                <w:sz w:val="24"/>
                <w:szCs w:val="24"/>
              </w:rPr>
              <w:t>Note</w:t>
            </w:r>
          </w:p>
        </w:tc>
      </w:tr>
      <w:tr w:rsidR="008B7818" w:rsidRPr="008B7818" w14:paraId="6C5FD08B"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8DE893" w14:textId="77777777" w:rsidR="008B7818" w:rsidRPr="008B7818" w:rsidRDefault="008B7818" w:rsidP="008B7818">
            <w:pPr>
              <w:pStyle w:val="Small-TableswithinQuotes"/>
              <w:spacing w:before="60" w:after="60"/>
              <w:rPr>
                <w:color w:val="FF0000"/>
                <w:sz w:val="24"/>
                <w:szCs w:val="24"/>
              </w:rPr>
            </w:pPr>
            <w:r w:rsidRPr="008B7818">
              <w:rPr>
                <w:color w:val="000000"/>
                <w:sz w:val="24"/>
                <w:szCs w:val="24"/>
                <w:lang w:eastAsia="en-AU"/>
              </w:rPr>
              <w:t>Lot 1 on Plan AP15941</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20160F" w14:textId="77777777" w:rsidR="008B7818" w:rsidRPr="008B7818" w:rsidRDefault="008B7818" w:rsidP="008B7818">
            <w:pPr>
              <w:pStyle w:val="Small-TableswithinQuotes"/>
              <w:spacing w:before="60" w:after="60"/>
              <w:rPr>
                <w:sz w:val="24"/>
                <w:szCs w:val="24"/>
              </w:rPr>
            </w:pPr>
            <w:r w:rsidRPr="008B7818">
              <w:rPr>
                <w:sz w:val="24"/>
                <w:szCs w:val="24"/>
              </w:rPr>
              <w:t>20</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FB224D" w14:textId="77777777" w:rsidR="008B7818" w:rsidRPr="008B7818" w:rsidRDefault="008B7818" w:rsidP="008B7818">
            <w:pPr>
              <w:pStyle w:val="Small-TableswithinQuotes"/>
              <w:spacing w:before="60" w:after="60"/>
              <w:rPr>
                <w:color w:val="FF0000"/>
                <w:sz w:val="24"/>
                <w:szCs w:val="24"/>
              </w:rPr>
            </w:pPr>
          </w:p>
        </w:tc>
      </w:tr>
      <w:tr w:rsidR="008B7818" w:rsidRPr="008B7818" w14:paraId="2C8201DB"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D045FB" w14:textId="77777777" w:rsidR="008B7818" w:rsidRPr="008B7818" w:rsidRDefault="008B7818" w:rsidP="008B7818">
            <w:pPr>
              <w:pStyle w:val="Small-TableswithinQuotes"/>
              <w:spacing w:before="60" w:after="60"/>
              <w:rPr>
                <w:color w:val="000000" w:themeColor="text1"/>
                <w:sz w:val="24"/>
                <w:szCs w:val="24"/>
                <w:lang w:eastAsia="en-AU"/>
              </w:rPr>
            </w:pPr>
            <w:r w:rsidRPr="008B7818">
              <w:rPr>
                <w:color w:val="000000" w:themeColor="text1"/>
                <w:sz w:val="24"/>
                <w:szCs w:val="24"/>
                <w:lang w:eastAsia="en-AU"/>
              </w:rPr>
              <w:lastRenderedPageBreak/>
              <w:t>That part of Lot 1 on Plan AP19251 that falls within the External Boundary</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196DCB" w14:textId="77777777" w:rsidR="008B7818" w:rsidRPr="008B7818" w:rsidRDefault="008B7818" w:rsidP="008B7818">
            <w:pPr>
              <w:pStyle w:val="Small-TableswithinQuotes"/>
              <w:spacing w:before="60" w:after="60"/>
              <w:rPr>
                <w:sz w:val="24"/>
                <w:szCs w:val="24"/>
              </w:rPr>
            </w:pPr>
            <w:r w:rsidRPr="008B7818">
              <w:rPr>
                <w:sz w:val="24"/>
                <w:szCs w:val="24"/>
              </w:rPr>
              <w:t>29 and 31</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960D1E" w14:textId="77777777" w:rsidR="008B7818" w:rsidRPr="008B7818" w:rsidRDefault="008B7818" w:rsidP="008B7818">
            <w:pPr>
              <w:pStyle w:val="Small-TableswithinQuotes"/>
              <w:spacing w:before="60" w:after="60"/>
              <w:rPr>
                <w:color w:val="FF0000"/>
                <w:sz w:val="24"/>
                <w:szCs w:val="24"/>
              </w:rPr>
            </w:pPr>
          </w:p>
        </w:tc>
      </w:tr>
      <w:tr w:rsidR="008B7818" w:rsidRPr="008B7818" w14:paraId="1C957AC6"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8DECC1" w14:textId="77777777" w:rsidR="008B7818" w:rsidRPr="008B7818" w:rsidRDefault="008B7818" w:rsidP="008B7818">
            <w:pPr>
              <w:pStyle w:val="Small-TableswithinQuotes"/>
              <w:spacing w:before="60" w:after="60"/>
              <w:rPr>
                <w:color w:val="FF0000"/>
                <w:sz w:val="24"/>
                <w:szCs w:val="24"/>
              </w:rPr>
            </w:pPr>
            <w:r w:rsidRPr="008B7818">
              <w:rPr>
                <w:color w:val="000000"/>
                <w:sz w:val="24"/>
                <w:szCs w:val="24"/>
                <w:lang w:eastAsia="en-AU"/>
              </w:rPr>
              <w:t>Lot 1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C05272" w14:textId="77777777" w:rsidR="008B7818" w:rsidRPr="008B7818" w:rsidRDefault="008B7818" w:rsidP="008B7818">
            <w:pPr>
              <w:pStyle w:val="Small-TableswithinQuotes"/>
              <w:spacing w:before="60" w:after="60"/>
              <w:rPr>
                <w:sz w:val="24"/>
                <w:szCs w:val="24"/>
              </w:rPr>
            </w:pPr>
            <w:r w:rsidRPr="008B7818">
              <w:rPr>
                <w:sz w:val="24"/>
                <w:szCs w:val="24"/>
              </w:rPr>
              <w:t>7</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27D14F" w14:textId="77777777" w:rsidR="008B7818" w:rsidRPr="008B7818" w:rsidRDefault="008B7818" w:rsidP="008B7818">
            <w:pPr>
              <w:pStyle w:val="Small-TableswithinQuotes"/>
              <w:spacing w:before="60" w:after="60"/>
              <w:rPr>
                <w:color w:val="FF0000"/>
                <w:sz w:val="24"/>
                <w:szCs w:val="24"/>
              </w:rPr>
            </w:pPr>
          </w:p>
        </w:tc>
      </w:tr>
      <w:tr w:rsidR="008B7818" w:rsidRPr="008B7818" w14:paraId="0B961727"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93C4D0"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 on Plan AP2824</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F232F6" w14:textId="77777777" w:rsidR="008B7818" w:rsidRPr="008B7818" w:rsidRDefault="008B7818" w:rsidP="008B7818">
            <w:pPr>
              <w:pStyle w:val="Small-TableswithinQuotes"/>
              <w:spacing w:before="60" w:after="60"/>
              <w:rPr>
                <w:sz w:val="24"/>
                <w:szCs w:val="24"/>
              </w:rPr>
            </w:pPr>
            <w:r w:rsidRPr="008B7818">
              <w:rPr>
                <w:sz w:val="24"/>
                <w:szCs w:val="24"/>
              </w:rPr>
              <w:t>31</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99C137" w14:textId="77777777" w:rsidR="008B7818" w:rsidRPr="008B7818" w:rsidRDefault="008B7818" w:rsidP="008B7818">
            <w:pPr>
              <w:pStyle w:val="Small-TableswithinQuotes"/>
              <w:spacing w:before="60" w:after="60"/>
              <w:rPr>
                <w:color w:val="FF0000"/>
                <w:sz w:val="24"/>
                <w:szCs w:val="24"/>
              </w:rPr>
            </w:pPr>
          </w:p>
        </w:tc>
      </w:tr>
      <w:tr w:rsidR="008B7818" w:rsidRPr="008B7818" w14:paraId="77A8C605"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1802E12D"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 on Plan SP118940</w:t>
            </w:r>
          </w:p>
        </w:tc>
        <w:tc>
          <w:tcPr>
            <w:tcW w:w="2578" w:type="dxa"/>
            <w:tcBorders>
              <w:top w:val="single" w:sz="4" w:space="0" w:color="000000"/>
              <w:left w:val="single" w:sz="4" w:space="0" w:color="000000"/>
              <w:bottom w:val="single" w:sz="4" w:space="0" w:color="000000"/>
              <w:right w:val="single" w:sz="4" w:space="0" w:color="000000"/>
            </w:tcBorders>
            <w:hideMark/>
          </w:tcPr>
          <w:p w14:paraId="4185430E" w14:textId="77777777" w:rsidR="008B7818" w:rsidRPr="008B7818" w:rsidRDefault="008B7818" w:rsidP="008B7818">
            <w:pPr>
              <w:pStyle w:val="Small-TableswithinQuotes"/>
              <w:spacing w:before="60" w:after="60"/>
              <w:rPr>
                <w:sz w:val="24"/>
                <w:szCs w:val="24"/>
              </w:rPr>
            </w:pPr>
            <w:r w:rsidRPr="008B7818">
              <w:rPr>
                <w:sz w:val="24"/>
                <w:szCs w:val="24"/>
              </w:rPr>
              <w:t>20</w:t>
            </w:r>
          </w:p>
        </w:tc>
        <w:tc>
          <w:tcPr>
            <w:tcW w:w="1199" w:type="dxa"/>
            <w:tcBorders>
              <w:top w:val="single" w:sz="4" w:space="0" w:color="000000"/>
              <w:left w:val="single" w:sz="4" w:space="0" w:color="000000"/>
              <w:bottom w:val="single" w:sz="4" w:space="0" w:color="000000"/>
              <w:right w:val="single" w:sz="4" w:space="0" w:color="000000"/>
            </w:tcBorders>
          </w:tcPr>
          <w:p w14:paraId="306A4368" w14:textId="77777777" w:rsidR="008B7818" w:rsidRPr="008B7818" w:rsidRDefault="008B7818" w:rsidP="008B7818">
            <w:pPr>
              <w:pStyle w:val="Small-TableswithinQuotes"/>
              <w:spacing w:before="60" w:after="60"/>
              <w:rPr>
                <w:sz w:val="24"/>
                <w:szCs w:val="24"/>
                <w:highlight w:val="yellow"/>
              </w:rPr>
            </w:pPr>
          </w:p>
        </w:tc>
      </w:tr>
      <w:tr w:rsidR="008B7818" w:rsidRPr="008B7818" w14:paraId="6BEE8855"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C19478" w14:textId="77777777" w:rsidR="008B7818" w:rsidRPr="008B7818" w:rsidRDefault="008B7818" w:rsidP="008B7818">
            <w:pPr>
              <w:pStyle w:val="Small-TableswithinQuotes"/>
              <w:spacing w:before="60" w:after="60"/>
              <w:rPr>
                <w:color w:val="000000"/>
                <w:sz w:val="24"/>
                <w:szCs w:val="24"/>
                <w:lang w:eastAsia="en-AU"/>
              </w:rPr>
            </w:pPr>
            <w:r w:rsidRPr="008B7818">
              <w:rPr>
                <w:color w:val="000000" w:themeColor="text1"/>
                <w:sz w:val="24"/>
                <w:szCs w:val="24"/>
                <w:lang w:eastAsia="en-AU"/>
              </w:rPr>
              <w:t>Lot 1 on Plan SP315514 (previously described as that part of Lot 153 on Plan SP104507 which excluded the area formerly described as Lot 46 on Plan CWL2443)</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6993BD" w14:textId="77777777" w:rsidR="008B7818" w:rsidRPr="008B7818" w:rsidRDefault="008B7818" w:rsidP="008B7818">
            <w:pPr>
              <w:pStyle w:val="Small-TableswithinQuotes"/>
              <w:spacing w:before="60" w:after="60"/>
              <w:rPr>
                <w:sz w:val="24"/>
                <w:szCs w:val="24"/>
              </w:rPr>
            </w:pPr>
            <w:r w:rsidRPr="008B7818">
              <w:rPr>
                <w:sz w:val="24"/>
                <w:szCs w:val="24"/>
              </w:rPr>
              <w:t>29 and 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5592D4" w14:textId="77777777" w:rsidR="008B7818" w:rsidRPr="008B7818" w:rsidRDefault="008B7818" w:rsidP="008B7818">
            <w:pPr>
              <w:pStyle w:val="Small-TableswithinQuotes"/>
              <w:spacing w:before="60" w:after="60"/>
              <w:rPr>
                <w:color w:val="FF0000"/>
                <w:sz w:val="24"/>
                <w:szCs w:val="24"/>
              </w:rPr>
            </w:pPr>
          </w:p>
        </w:tc>
      </w:tr>
      <w:tr w:rsidR="008B7818" w:rsidRPr="008B7818" w14:paraId="184F2859"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F1235C"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10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E64B47" w14:textId="77777777" w:rsidR="008B7818" w:rsidRPr="008B7818" w:rsidRDefault="008B7818" w:rsidP="008B7818">
            <w:pPr>
              <w:pStyle w:val="Small-TableswithinQuotes"/>
              <w:spacing w:before="60" w:after="60"/>
              <w:rPr>
                <w:sz w:val="24"/>
                <w:szCs w:val="24"/>
              </w:rPr>
            </w:pPr>
            <w:r w:rsidRPr="008B7818">
              <w:rPr>
                <w:sz w:val="24"/>
                <w:szCs w:val="24"/>
              </w:rPr>
              <w:t>9</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E2A7E1" w14:textId="77777777" w:rsidR="008B7818" w:rsidRPr="008B7818" w:rsidRDefault="008B7818" w:rsidP="008B7818">
            <w:pPr>
              <w:pStyle w:val="Small-TableswithinQuotes"/>
              <w:spacing w:before="60" w:after="60"/>
              <w:rPr>
                <w:color w:val="FF0000"/>
                <w:sz w:val="24"/>
                <w:szCs w:val="24"/>
              </w:rPr>
            </w:pPr>
          </w:p>
        </w:tc>
      </w:tr>
      <w:tr w:rsidR="008B7818" w:rsidRPr="008B7818" w14:paraId="194129E6"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CBAE5B"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100 on Plan CWL2607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ECB299" w14:textId="77777777" w:rsidR="008B7818" w:rsidRPr="008B7818" w:rsidRDefault="008B7818" w:rsidP="008B7818">
            <w:pPr>
              <w:pStyle w:val="Small-TableswithinQuotes"/>
              <w:spacing w:before="60" w:after="60"/>
              <w:rPr>
                <w:sz w:val="24"/>
                <w:szCs w:val="24"/>
              </w:rPr>
            </w:pPr>
            <w:r w:rsidRPr="008B7818">
              <w:rPr>
                <w:sz w:val="24"/>
                <w:szCs w:val="24"/>
              </w:rPr>
              <w:t>10</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8C73BF" w14:textId="77777777" w:rsidR="008B7818" w:rsidRPr="008B7818" w:rsidRDefault="008B7818" w:rsidP="008B7818">
            <w:pPr>
              <w:pStyle w:val="Small-TableswithinQuotes"/>
              <w:spacing w:before="60" w:after="60"/>
              <w:rPr>
                <w:color w:val="FF0000"/>
                <w:sz w:val="24"/>
                <w:szCs w:val="24"/>
              </w:rPr>
            </w:pPr>
          </w:p>
        </w:tc>
      </w:tr>
      <w:tr w:rsidR="008B7818" w:rsidRPr="008B7818" w14:paraId="5C793FF5"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F12947"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107 on Plan CP854019</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C98900" w14:textId="77777777" w:rsidR="008B7818" w:rsidRPr="008B7818" w:rsidRDefault="008B7818" w:rsidP="008B7818">
            <w:pPr>
              <w:pStyle w:val="Small-TableswithinQuotes"/>
              <w:spacing w:before="60" w:after="60"/>
              <w:rPr>
                <w:sz w:val="24"/>
                <w:szCs w:val="24"/>
              </w:rPr>
            </w:pPr>
            <w:r w:rsidRPr="008B7818">
              <w:rPr>
                <w:sz w:val="24"/>
                <w:szCs w:val="24"/>
              </w:rPr>
              <w:t>2, 7</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997063" w14:textId="77777777" w:rsidR="008B7818" w:rsidRPr="008B7818" w:rsidRDefault="008B7818" w:rsidP="008B7818">
            <w:pPr>
              <w:pStyle w:val="Small-TableswithinQuotes"/>
              <w:spacing w:before="60" w:after="60"/>
              <w:rPr>
                <w:color w:val="FF0000"/>
                <w:sz w:val="24"/>
                <w:szCs w:val="24"/>
              </w:rPr>
            </w:pPr>
          </w:p>
        </w:tc>
      </w:tr>
      <w:tr w:rsidR="008B7818" w:rsidRPr="008B7818" w14:paraId="24B1DC22"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978A79"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11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A81015" w14:textId="77777777" w:rsidR="008B7818" w:rsidRPr="008B7818" w:rsidRDefault="008B7818" w:rsidP="008B7818">
            <w:pPr>
              <w:pStyle w:val="Small-TableswithinQuotes"/>
              <w:spacing w:before="60" w:after="60"/>
              <w:rPr>
                <w:sz w:val="24"/>
                <w:szCs w:val="24"/>
              </w:rPr>
            </w:pPr>
            <w:r w:rsidRPr="008B7818">
              <w:rPr>
                <w:sz w:val="24"/>
                <w:szCs w:val="24"/>
              </w:rPr>
              <w:t>9</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7DE473" w14:textId="77777777" w:rsidR="008B7818" w:rsidRPr="008B7818" w:rsidRDefault="008B7818" w:rsidP="008B7818">
            <w:pPr>
              <w:pStyle w:val="Small-TableswithinQuotes"/>
              <w:spacing w:before="60" w:after="60"/>
              <w:rPr>
                <w:color w:val="FF0000"/>
                <w:sz w:val="24"/>
                <w:szCs w:val="24"/>
              </w:rPr>
            </w:pPr>
          </w:p>
        </w:tc>
      </w:tr>
      <w:tr w:rsidR="008B7818" w:rsidRPr="008B7818" w14:paraId="543B2C45"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56BB59"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12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5E2B9C" w14:textId="77777777" w:rsidR="008B7818" w:rsidRPr="008B7818" w:rsidRDefault="008B7818" w:rsidP="008B7818">
            <w:pPr>
              <w:pStyle w:val="Small-TableswithinQuotes"/>
              <w:spacing w:before="60" w:after="60"/>
              <w:rPr>
                <w:sz w:val="24"/>
                <w:szCs w:val="24"/>
              </w:rPr>
            </w:pPr>
            <w:r w:rsidRPr="008B7818">
              <w:rPr>
                <w:sz w:val="24"/>
                <w:szCs w:val="24"/>
              </w:rPr>
              <w:t>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BBD730" w14:textId="77777777" w:rsidR="008B7818" w:rsidRPr="008B7818" w:rsidRDefault="008B7818" w:rsidP="008B7818">
            <w:pPr>
              <w:pStyle w:val="Small-TableswithinQuotes"/>
              <w:spacing w:before="60" w:after="60"/>
              <w:rPr>
                <w:color w:val="FF0000"/>
                <w:sz w:val="24"/>
                <w:szCs w:val="24"/>
              </w:rPr>
            </w:pPr>
          </w:p>
        </w:tc>
      </w:tr>
      <w:tr w:rsidR="008B7818" w:rsidRPr="008B7818" w14:paraId="57AB4D0D"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1E391E"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13 on Plan AP11745</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821CE0" w14:textId="77777777" w:rsidR="008B7818" w:rsidRPr="008B7818" w:rsidRDefault="008B7818" w:rsidP="008B7818">
            <w:pPr>
              <w:pStyle w:val="Small-TableswithinQuotes"/>
              <w:spacing w:before="60" w:after="60"/>
              <w:rPr>
                <w:sz w:val="24"/>
                <w:szCs w:val="24"/>
              </w:rPr>
            </w:pPr>
            <w:r w:rsidRPr="008B7818">
              <w:rPr>
                <w:sz w:val="24"/>
                <w:szCs w:val="24"/>
              </w:rPr>
              <w:t>24</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9A8349" w14:textId="77777777" w:rsidR="008B7818" w:rsidRPr="008B7818" w:rsidRDefault="008B7818" w:rsidP="008B7818">
            <w:pPr>
              <w:pStyle w:val="Small-TableswithinQuotes"/>
              <w:spacing w:before="60" w:after="60"/>
              <w:rPr>
                <w:color w:val="FF0000"/>
                <w:sz w:val="24"/>
                <w:szCs w:val="24"/>
              </w:rPr>
            </w:pPr>
          </w:p>
        </w:tc>
      </w:tr>
      <w:tr w:rsidR="008B7818" w:rsidRPr="008B7818" w14:paraId="1CA6D1D0"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B7DB24"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13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5ED1BD" w14:textId="77777777" w:rsidR="008B7818" w:rsidRPr="008B7818" w:rsidRDefault="008B7818" w:rsidP="008B7818">
            <w:pPr>
              <w:pStyle w:val="Small-TableswithinQuotes"/>
              <w:spacing w:before="60" w:after="60"/>
              <w:rPr>
                <w:sz w:val="24"/>
                <w:szCs w:val="24"/>
              </w:rPr>
            </w:pPr>
            <w:r w:rsidRPr="008B7818">
              <w:rPr>
                <w:sz w:val="24"/>
                <w:szCs w:val="24"/>
              </w:rPr>
              <w:t>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A11B74" w14:textId="77777777" w:rsidR="008B7818" w:rsidRPr="008B7818" w:rsidRDefault="008B7818" w:rsidP="008B7818">
            <w:pPr>
              <w:pStyle w:val="Small-TableswithinQuotes"/>
              <w:spacing w:before="60" w:after="60"/>
              <w:rPr>
                <w:color w:val="FF0000"/>
                <w:sz w:val="24"/>
                <w:szCs w:val="24"/>
              </w:rPr>
            </w:pPr>
          </w:p>
        </w:tc>
      </w:tr>
      <w:tr w:rsidR="008B7818" w:rsidRPr="008B7818" w14:paraId="7CD46A5A"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CBD388"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132 on Plan CWL800987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7EEBE0" w14:textId="77777777" w:rsidR="008B7818" w:rsidRPr="008B7818" w:rsidRDefault="008B7818" w:rsidP="008B7818">
            <w:pPr>
              <w:pStyle w:val="Small-TableswithinQuotes"/>
              <w:spacing w:before="60" w:after="60"/>
              <w:rPr>
                <w:sz w:val="24"/>
                <w:szCs w:val="24"/>
              </w:rPr>
            </w:pPr>
            <w:r w:rsidRPr="008B7818">
              <w:rPr>
                <w:sz w:val="24"/>
                <w:szCs w:val="24"/>
              </w:rPr>
              <w:t>5</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2BBBE7" w14:textId="77777777" w:rsidR="008B7818" w:rsidRPr="008B7818" w:rsidRDefault="008B7818" w:rsidP="008B7818">
            <w:pPr>
              <w:pStyle w:val="Small-TableswithinQuotes"/>
              <w:spacing w:before="60" w:after="60"/>
              <w:rPr>
                <w:color w:val="FF0000"/>
                <w:sz w:val="24"/>
                <w:szCs w:val="24"/>
              </w:rPr>
            </w:pPr>
          </w:p>
        </w:tc>
      </w:tr>
      <w:tr w:rsidR="008B7818" w:rsidRPr="008B7818" w14:paraId="030C5673"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0EBF0"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134 on Plan CWL3680</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685018" w14:textId="77777777" w:rsidR="008B7818" w:rsidRPr="008B7818" w:rsidRDefault="008B7818" w:rsidP="008B7818">
            <w:pPr>
              <w:pStyle w:val="Small-TableswithinQuotes"/>
              <w:spacing w:before="60" w:after="60"/>
              <w:rPr>
                <w:sz w:val="24"/>
                <w:szCs w:val="24"/>
              </w:rPr>
            </w:pPr>
            <w:r w:rsidRPr="008B7818">
              <w:rPr>
                <w:sz w:val="24"/>
                <w:szCs w:val="24"/>
              </w:rPr>
              <w:t>5</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D596F1" w14:textId="77777777" w:rsidR="008B7818" w:rsidRPr="008B7818" w:rsidRDefault="008B7818" w:rsidP="008B7818">
            <w:pPr>
              <w:pStyle w:val="Small-TableswithinQuotes"/>
              <w:spacing w:before="60" w:after="60"/>
              <w:rPr>
                <w:color w:val="FF0000"/>
                <w:sz w:val="24"/>
                <w:szCs w:val="24"/>
              </w:rPr>
            </w:pPr>
          </w:p>
        </w:tc>
      </w:tr>
      <w:tr w:rsidR="008B7818" w:rsidRPr="008B7818" w14:paraId="31320A44"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5D246A" w14:textId="77777777" w:rsidR="008B7818" w:rsidRPr="008B7818" w:rsidRDefault="008B7818" w:rsidP="008B7818">
            <w:pPr>
              <w:pStyle w:val="Small-TableswithinQuotes"/>
              <w:spacing w:before="60" w:after="60"/>
              <w:rPr>
                <w:color w:val="000000"/>
                <w:sz w:val="24"/>
                <w:szCs w:val="24"/>
                <w:lang w:eastAsia="en-AU"/>
              </w:rPr>
            </w:pPr>
            <w:r w:rsidRPr="008B7818">
              <w:rPr>
                <w:color w:val="000000" w:themeColor="text1"/>
                <w:sz w:val="24"/>
                <w:szCs w:val="24"/>
                <w:lang w:eastAsia="en-AU"/>
              </w:rPr>
              <w:t>That part of Lot 14 on Plan CWL627 excluding the area formerly described as Lot 462 on Plan CAR12483</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4AB78D" w14:textId="77777777" w:rsidR="008B7818" w:rsidRPr="008B7818" w:rsidRDefault="008B7818" w:rsidP="008B7818">
            <w:pPr>
              <w:pStyle w:val="Small-TableswithinQuotes"/>
              <w:spacing w:before="60" w:after="60"/>
              <w:rPr>
                <w:sz w:val="24"/>
                <w:szCs w:val="24"/>
              </w:rPr>
            </w:pPr>
            <w:r w:rsidRPr="008B7818">
              <w:rPr>
                <w:sz w:val="24"/>
                <w:szCs w:val="24"/>
              </w:rPr>
              <w:t>33</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7059CE" w14:textId="77777777" w:rsidR="008B7818" w:rsidRPr="008B7818" w:rsidRDefault="008B7818" w:rsidP="008B7818">
            <w:pPr>
              <w:pStyle w:val="Small-TableswithinQuotes"/>
              <w:spacing w:before="60" w:after="60"/>
              <w:rPr>
                <w:color w:val="FF0000"/>
                <w:sz w:val="24"/>
                <w:szCs w:val="24"/>
              </w:rPr>
            </w:pPr>
          </w:p>
        </w:tc>
      </w:tr>
      <w:tr w:rsidR="008B7818" w:rsidRPr="008B7818" w14:paraId="4295A48C"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C0AD5D"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14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C7C0BE" w14:textId="77777777" w:rsidR="008B7818" w:rsidRPr="008B7818" w:rsidRDefault="008B7818" w:rsidP="008B7818">
            <w:pPr>
              <w:pStyle w:val="Small-TableswithinQuotes"/>
              <w:spacing w:before="60" w:after="60"/>
              <w:rPr>
                <w:sz w:val="24"/>
                <w:szCs w:val="24"/>
              </w:rPr>
            </w:pPr>
            <w:r w:rsidRPr="008B7818">
              <w:rPr>
                <w:sz w:val="24"/>
                <w:szCs w:val="24"/>
              </w:rPr>
              <w:t>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3A31CF" w14:textId="77777777" w:rsidR="008B7818" w:rsidRPr="008B7818" w:rsidRDefault="008B7818" w:rsidP="008B7818">
            <w:pPr>
              <w:pStyle w:val="Small-TableswithinQuotes"/>
              <w:spacing w:before="60" w:after="60"/>
              <w:rPr>
                <w:color w:val="FF0000"/>
                <w:sz w:val="24"/>
                <w:szCs w:val="24"/>
              </w:rPr>
            </w:pPr>
          </w:p>
        </w:tc>
      </w:tr>
      <w:tr w:rsidR="008B7818" w:rsidRPr="008B7818" w14:paraId="1429BEF8"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D65A3E"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15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50A5A9" w14:textId="77777777" w:rsidR="008B7818" w:rsidRPr="008B7818" w:rsidRDefault="008B7818" w:rsidP="008B7818">
            <w:pPr>
              <w:pStyle w:val="Small-TableswithinQuotes"/>
              <w:spacing w:before="60" w:after="60"/>
              <w:rPr>
                <w:sz w:val="24"/>
                <w:szCs w:val="24"/>
              </w:rPr>
            </w:pPr>
            <w:r w:rsidRPr="008B7818">
              <w:rPr>
                <w:sz w:val="24"/>
                <w:szCs w:val="24"/>
              </w:rPr>
              <w:t>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F01386" w14:textId="77777777" w:rsidR="008B7818" w:rsidRPr="008B7818" w:rsidRDefault="008B7818" w:rsidP="008B7818">
            <w:pPr>
              <w:pStyle w:val="Small-TableswithinQuotes"/>
              <w:spacing w:before="60" w:after="60"/>
              <w:rPr>
                <w:color w:val="FF0000"/>
                <w:sz w:val="24"/>
                <w:szCs w:val="24"/>
              </w:rPr>
            </w:pPr>
          </w:p>
        </w:tc>
      </w:tr>
      <w:tr w:rsidR="008B7818" w:rsidRPr="008B7818" w14:paraId="0B66E937"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8FE7EB"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16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C0E236" w14:textId="77777777" w:rsidR="008B7818" w:rsidRPr="008B7818" w:rsidRDefault="008B7818" w:rsidP="008B7818">
            <w:pPr>
              <w:pStyle w:val="Small-TableswithinQuotes"/>
              <w:spacing w:before="60" w:after="60"/>
              <w:rPr>
                <w:sz w:val="24"/>
                <w:szCs w:val="24"/>
              </w:rPr>
            </w:pPr>
            <w:r w:rsidRPr="008B7818">
              <w:rPr>
                <w:sz w:val="24"/>
                <w:szCs w:val="24"/>
              </w:rPr>
              <w:t>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B3022A" w14:textId="77777777" w:rsidR="008B7818" w:rsidRPr="008B7818" w:rsidRDefault="008B7818" w:rsidP="008B7818">
            <w:pPr>
              <w:pStyle w:val="Small-TableswithinQuotes"/>
              <w:spacing w:before="60" w:after="60"/>
              <w:rPr>
                <w:color w:val="FF0000"/>
                <w:sz w:val="24"/>
                <w:szCs w:val="24"/>
              </w:rPr>
            </w:pPr>
          </w:p>
        </w:tc>
      </w:tr>
      <w:tr w:rsidR="008B7818" w:rsidRPr="008B7818" w14:paraId="198513ED"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0DA24C"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17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1803BE" w14:textId="77777777" w:rsidR="008B7818" w:rsidRPr="008B7818" w:rsidRDefault="008B7818" w:rsidP="008B7818">
            <w:pPr>
              <w:pStyle w:val="Small-TableswithinQuotes"/>
              <w:spacing w:before="60" w:after="60"/>
              <w:rPr>
                <w:sz w:val="24"/>
                <w:szCs w:val="24"/>
              </w:rPr>
            </w:pPr>
            <w:r w:rsidRPr="008B7818">
              <w:rPr>
                <w:sz w:val="24"/>
                <w:szCs w:val="24"/>
              </w:rPr>
              <w:t>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546A76" w14:textId="77777777" w:rsidR="008B7818" w:rsidRPr="008B7818" w:rsidRDefault="008B7818" w:rsidP="008B7818">
            <w:pPr>
              <w:pStyle w:val="Small-TableswithinQuotes"/>
              <w:spacing w:before="60" w:after="60"/>
              <w:rPr>
                <w:color w:val="FF0000"/>
                <w:sz w:val="24"/>
                <w:szCs w:val="24"/>
              </w:rPr>
            </w:pPr>
          </w:p>
        </w:tc>
      </w:tr>
      <w:tr w:rsidR="008B7818" w:rsidRPr="008B7818" w14:paraId="55A859DA"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5A2385"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170 on Plan CWL2740</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11768B" w14:textId="77777777" w:rsidR="008B7818" w:rsidRPr="008B7818" w:rsidRDefault="008B7818" w:rsidP="008B7818">
            <w:pPr>
              <w:pStyle w:val="Small-TableswithinQuotes"/>
              <w:spacing w:before="60" w:after="60"/>
              <w:rPr>
                <w:sz w:val="24"/>
                <w:szCs w:val="24"/>
              </w:rPr>
            </w:pPr>
            <w:r w:rsidRPr="008B7818">
              <w:rPr>
                <w:sz w:val="24"/>
                <w:szCs w:val="24"/>
              </w:rPr>
              <w:t>15</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FD6214" w14:textId="77777777" w:rsidR="008B7818" w:rsidRPr="008B7818" w:rsidRDefault="008B7818" w:rsidP="008B7818">
            <w:pPr>
              <w:pStyle w:val="Small-TableswithinQuotes"/>
              <w:spacing w:before="60" w:after="60"/>
              <w:rPr>
                <w:color w:val="FF0000"/>
                <w:sz w:val="24"/>
                <w:szCs w:val="24"/>
              </w:rPr>
            </w:pPr>
          </w:p>
        </w:tc>
      </w:tr>
      <w:tr w:rsidR="008B7818" w:rsidRPr="008B7818" w14:paraId="144EA164"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8BF010" w14:textId="77777777" w:rsidR="008B7818" w:rsidRPr="008B7818" w:rsidRDefault="008B7818" w:rsidP="008B7818">
            <w:pPr>
              <w:pStyle w:val="Small-TableswithinQuotes"/>
              <w:spacing w:before="60" w:after="60"/>
              <w:rPr>
                <w:color w:val="000000"/>
                <w:sz w:val="24"/>
                <w:szCs w:val="24"/>
                <w:lang w:eastAsia="en-AU"/>
              </w:rPr>
            </w:pPr>
            <w:bookmarkStart w:id="21" w:name="_Hlk72834611"/>
            <w:r w:rsidRPr="008B7818">
              <w:rPr>
                <w:color w:val="000000" w:themeColor="text1"/>
                <w:sz w:val="24"/>
                <w:szCs w:val="24"/>
                <w:lang w:eastAsia="en-AU"/>
              </w:rPr>
              <w:t xml:space="preserve">That part of Lot 18 on Plan AP22472 that falls within the External Boundary and excluding the areas formerly described as </w:t>
            </w:r>
            <w:r w:rsidRPr="008B7818">
              <w:rPr>
                <w:rFonts w:eastAsia="Arial"/>
                <w:color w:val="000000" w:themeColor="text1"/>
                <w:sz w:val="24"/>
                <w:szCs w:val="24"/>
              </w:rPr>
              <w:t>Lot 46 on CWL2443 and Lot 33 and 56 on CWL3188</w:t>
            </w:r>
            <w:bookmarkEnd w:id="21"/>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8576EC" w14:textId="77777777" w:rsidR="008B7818" w:rsidRPr="008B7818" w:rsidRDefault="008B7818" w:rsidP="008B7818">
            <w:pPr>
              <w:pStyle w:val="Small-TableswithinQuotes"/>
              <w:spacing w:before="60" w:after="60"/>
              <w:rPr>
                <w:sz w:val="24"/>
                <w:szCs w:val="24"/>
              </w:rPr>
            </w:pPr>
            <w:r w:rsidRPr="008B7818">
              <w:rPr>
                <w:sz w:val="24"/>
                <w:szCs w:val="24"/>
              </w:rPr>
              <w:t>1-5, 7, 9-10, 12, 17-18, 23-24, 29-30 and 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2FFECB" w14:textId="77777777" w:rsidR="008B7818" w:rsidRPr="008B7818" w:rsidRDefault="008B7818" w:rsidP="008B7818">
            <w:pPr>
              <w:pStyle w:val="Small-TableswithinQuotes"/>
              <w:spacing w:before="60" w:after="60"/>
              <w:rPr>
                <w:color w:val="FF0000"/>
                <w:sz w:val="24"/>
                <w:szCs w:val="24"/>
              </w:rPr>
            </w:pPr>
          </w:p>
        </w:tc>
      </w:tr>
      <w:tr w:rsidR="008B7818" w:rsidRPr="008B7818" w14:paraId="25326E8A"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924588" w14:textId="77777777" w:rsidR="008B7818" w:rsidRPr="008B7818" w:rsidRDefault="008B7818" w:rsidP="008B7818">
            <w:pPr>
              <w:pStyle w:val="Small-TableswithinQuotes"/>
              <w:spacing w:before="60" w:after="60"/>
              <w:rPr>
                <w:color w:val="000000"/>
                <w:sz w:val="24"/>
                <w:szCs w:val="24"/>
                <w:lang w:eastAsia="en-AU"/>
              </w:rPr>
            </w:pPr>
            <w:r w:rsidRPr="008B7818">
              <w:rPr>
                <w:color w:val="000000" w:themeColor="text1"/>
                <w:sz w:val="24"/>
                <w:szCs w:val="24"/>
                <w:lang w:eastAsia="en-AU"/>
              </w:rPr>
              <w:t xml:space="preserve">Lot 18 on Plan AP22467 </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8241D5" w14:textId="77777777" w:rsidR="008B7818" w:rsidRPr="008B7818" w:rsidRDefault="008B7818" w:rsidP="008B7818">
            <w:pPr>
              <w:pStyle w:val="Small-TableswithinQuotes"/>
              <w:spacing w:before="60" w:after="60"/>
              <w:rPr>
                <w:sz w:val="24"/>
                <w:szCs w:val="24"/>
              </w:rPr>
            </w:pPr>
            <w:r w:rsidRPr="008B7818">
              <w:rPr>
                <w:sz w:val="24"/>
                <w:szCs w:val="24"/>
              </w:rPr>
              <w:t>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245088" w14:textId="77777777" w:rsidR="008B7818" w:rsidRPr="008B7818" w:rsidRDefault="008B7818" w:rsidP="008B7818">
            <w:pPr>
              <w:pStyle w:val="Small-TableswithinQuotes"/>
              <w:spacing w:before="60" w:after="60"/>
              <w:rPr>
                <w:color w:val="FF0000"/>
                <w:sz w:val="24"/>
                <w:szCs w:val="24"/>
              </w:rPr>
            </w:pPr>
          </w:p>
        </w:tc>
      </w:tr>
      <w:tr w:rsidR="008B7818" w:rsidRPr="008B7818" w14:paraId="628EF568"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C764CC"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181 on Plan SP110339</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72B694" w14:textId="77777777" w:rsidR="008B7818" w:rsidRPr="008B7818" w:rsidRDefault="008B7818" w:rsidP="008B7818">
            <w:pPr>
              <w:pStyle w:val="Small-TableswithinQuotes"/>
              <w:spacing w:before="60" w:after="60"/>
              <w:rPr>
                <w:sz w:val="24"/>
                <w:szCs w:val="24"/>
              </w:rPr>
            </w:pPr>
            <w:r w:rsidRPr="008B7818">
              <w:rPr>
                <w:sz w:val="24"/>
                <w:szCs w:val="24"/>
              </w:rPr>
              <w:t>25</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D34F1D" w14:textId="77777777" w:rsidR="008B7818" w:rsidRPr="008B7818" w:rsidRDefault="008B7818" w:rsidP="008B7818">
            <w:pPr>
              <w:pStyle w:val="Small-TableswithinQuotes"/>
              <w:spacing w:before="60" w:after="60"/>
              <w:rPr>
                <w:color w:val="FF0000"/>
                <w:sz w:val="24"/>
                <w:szCs w:val="24"/>
              </w:rPr>
            </w:pPr>
          </w:p>
        </w:tc>
      </w:tr>
      <w:tr w:rsidR="008B7818" w:rsidRPr="008B7818" w14:paraId="7BBB3B09"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6989E0"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19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DB09D9" w14:textId="77777777" w:rsidR="008B7818" w:rsidRPr="008B7818" w:rsidRDefault="008B7818" w:rsidP="008B7818">
            <w:pPr>
              <w:pStyle w:val="Small-TableswithinQuotes"/>
              <w:spacing w:before="60" w:after="60"/>
              <w:rPr>
                <w:sz w:val="24"/>
                <w:szCs w:val="24"/>
              </w:rPr>
            </w:pPr>
            <w:r w:rsidRPr="008B7818">
              <w:rPr>
                <w:sz w:val="24"/>
                <w:szCs w:val="24"/>
              </w:rPr>
              <w:t>7</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15C1DE" w14:textId="77777777" w:rsidR="008B7818" w:rsidRPr="008B7818" w:rsidRDefault="008B7818" w:rsidP="008B7818">
            <w:pPr>
              <w:pStyle w:val="Small-TableswithinQuotes"/>
              <w:spacing w:before="60" w:after="60"/>
              <w:rPr>
                <w:color w:val="FF0000"/>
                <w:sz w:val="24"/>
                <w:szCs w:val="24"/>
              </w:rPr>
            </w:pPr>
          </w:p>
        </w:tc>
      </w:tr>
      <w:tr w:rsidR="008B7818" w:rsidRPr="008B7818" w14:paraId="377A1EAF"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D4BCDB"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That part of Lot 19 on Plan AP22472 that falls within the external boundary</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5E0FAC" w14:textId="77777777" w:rsidR="008B7818" w:rsidRPr="008B7818" w:rsidRDefault="008B7818" w:rsidP="008B7818">
            <w:pPr>
              <w:pStyle w:val="Small-TableswithinQuotes"/>
              <w:spacing w:before="60" w:after="60"/>
              <w:rPr>
                <w:sz w:val="24"/>
                <w:szCs w:val="24"/>
              </w:rPr>
            </w:pPr>
            <w:r w:rsidRPr="008B7818">
              <w:rPr>
                <w:sz w:val="24"/>
                <w:szCs w:val="24"/>
              </w:rPr>
              <w:t>17, 19 and 20</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8C2BD3" w14:textId="77777777" w:rsidR="008B7818" w:rsidRPr="008B7818" w:rsidRDefault="008B7818" w:rsidP="008B7818">
            <w:pPr>
              <w:pStyle w:val="Small-TableswithinQuotes"/>
              <w:spacing w:before="60" w:after="60"/>
              <w:rPr>
                <w:color w:val="FF0000"/>
                <w:sz w:val="24"/>
                <w:szCs w:val="24"/>
              </w:rPr>
            </w:pPr>
          </w:p>
        </w:tc>
      </w:tr>
      <w:tr w:rsidR="008B7818" w:rsidRPr="008B7818" w14:paraId="0585F1FE"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F80207"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lastRenderedPageBreak/>
              <w:t>Lot 2 on Plan A9112</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72BA4E" w14:textId="77777777" w:rsidR="008B7818" w:rsidRPr="008B7818" w:rsidRDefault="008B7818" w:rsidP="008B7818">
            <w:pPr>
              <w:pStyle w:val="Small-TableswithinQuotes"/>
              <w:spacing w:before="60" w:after="60"/>
              <w:rPr>
                <w:sz w:val="24"/>
                <w:szCs w:val="24"/>
              </w:rPr>
            </w:pPr>
            <w:r w:rsidRPr="008B7818">
              <w:rPr>
                <w:sz w:val="24"/>
                <w:szCs w:val="24"/>
              </w:rPr>
              <w:t>8</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623487" w14:textId="77777777" w:rsidR="008B7818" w:rsidRPr="008B7818" w:rsidRDefault="008B7818" w:rsidP="008B7818">
            <w:pPr>
              <w:pStyle w:val="Small-TableswithinQuotes"/>
              <w:spacing w:before="60" w:after="60"/>
              <w:rPr>
                <w:color w:val="FF0000"/>
                <w:sz w:val="24"/>
                <w:szCs w:val="24"/>
              </w:rPr>
            </w:pPr>
          </w:p>
        </w:tc>
      </w:tr>
      <w:tr w:rsidR="008B7818" w:rsidRPr="008B7818" w14:paraId="654CE720"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A153AB"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2 on Plan AP15941</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13C262" w14:textId="77777777" w:rsidR="008B7818" w:rsidRPr="008B7818" w:rsidRDefault="008B7818" w:rsidP="008B7818">
            <w:pPr>
              <w:pStyle w:val="Small-TableswithinQuotes"/>
              <w:spacing w:before="60" w:after="60"/>
              <w:rPr>
                <w:sz w:val="24"/>
                <w:szCs w:val="24"/>
              </w:rPr>
            </w:pPr>
            <w:r w:rsidRPr="008B7818">
              <w:rPr>
                <w:sz w:val="24"/>
                <w:szCs w:val="24"/>
              </w:rPr>
              <w:t>20</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14D570" w14:textId="77777777" w:rsidR="008B7818" w:rsidRPr="008B7818" w:rsidRDefault="008B7818" w:rsidP="008B7818">
            <w:pPr>
              <w:pStyle w:val="Small-TableswithinQuotes"/>
              <w:spacing w:before="60" w:after="60"/>
              <w:rPr>
                <w:color w:val="FF0000"/>
                <w:sz w:val="24"/>
                <w:szCs w:val="24"/>
              </w:rPr>
            </w:pPr>
          </w:p>
        </w:tc>
      </w:tr>
      <w:tr w:rsidR="008B7818" w:rsidRPr="008B7818" w14:paraId="5CE0A810"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4BB4BB"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2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61384F" w14:textId="77777777" w:rsidR="008B7818" w:rsidRPr="008B7818" w:rsidRDefault="008B7818" w:rsidP="008B7818">
            <w:pPr>
              <w:pStyle w:val="Small-TableswithinQuotes"/>
              <w:spacing w:before="60" w:after="60"/>
              <w:rPr>
                <w:sz w:val="24"/>
                <w:szCs w:val="24"/>
              </w:rPr>
            </w:pPr>
            <w:r w:rsidRPr="008B7818">
              <w:rPr>
                <w:sz w:val="24"/>
                <w:szCs w:val="24"/>
              </w:rPr>
              <w:t>3 and 10</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BA0863" w14:textId="77777777" w:rsidR="008B7818" w:rsidRPr="008B7818" w:rsidRDefault="008B7818" w:rsidP="008B7818">
            <w:pPr>
              <w:pStyle w:val="Small-TableswithinQuotes"/>
              <w:spacing w:before="60" w:after="60"/>
              <w:rPr>
                <w:color w:val="FF0000"/>
                <w:sz w:val="24"/>
                <w:szCs w:val="24"/>
              </w:rPr>
            </w:pPr>
          </w:p>
        </w:tc>
      </w:tr>
      <w:tr w:rsidR="008B7818" w:rsidRPr="008B7818" w14:paraId="1FDAAEF4"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9C4F72"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2 on Plan CWL3626</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A095E4" w14:textId="77777777" w:rsidR="008B7818" w:rsidRPr="008B7818" w:rsidRDefault="008B7818" w:rsidP="008B7818">
            <w:pPr>
              <w:pStyle w:val="Small-TableswithinQuotes"/>
              <w:spacing w:before="60" w:after="60"/>
              <w:rPr>
                <w:sz w:val="24"/>
                <w:szCs w:val="24"/>
              </w:rPr>
            </w:pPr>
            <w:r w:rsidRPr="008B7818">
              <w:rPr>
                <w:sz w:val="24"/>
                <w:szCs w:val="24"/>
              </w:rPr>
              <w:t>29 and 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A31EA0" w14:textId="77777777" w:rsidR="008B7818" w:rsidRPr="008B7818" w:rsidRDefault="008B7818" w:rsidP="008B7818">
            <w:pPr>
              <w:pStyle w:val="Small-TableswithinQuotes"/>
              <w:spacing w:before="60" w:after="60"/>
              <w:rPr>
                <w:color w:val="FF0000"/>
                <w:sz w:val="24"/>
                <w:szCs w:val="24"/>
              </w:rPr>
            </w:pPr>
          </w:p>
        </w:tc>
      </w:tr>
      <w:tr w:rsidR="008B7818" w:rsidRPr="008B7818" w14:paraId="36BCD71C" w14:textId="77777777" w:rsidTr="008B7818">
        <w:trPr>
          <w:jc w:val="center"/>
        </w:trPr>
        <w:tc>
          <w:tcPr>
            <w:tcW w:w="4582" w:type="dxa"/>
            <w:tcBorders>
              <w:top w:val="single" w:sz="4" w:space="0" w:color="000000"/>
              <w:left w:val="single" w:sz="4" w:space="0" w:color="000000"/>
              <w:bottom w:val="single" w:sz="4" w:space="0" w:color="000000"/>
              <w:right w:val="single" w:sz="4" w:space="0" w:color="000000"/>
            </w:tcBorders>
            <w:hideMark/>
          </w:tcPr>
          <w:p w14:paraId="23767D6A"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2 on Plan SP118940</w:t>
            </w:r>
          </w:p>
        </w:tc>
        <w:tc>
          <w:tcPr>
            <w:tcW w:w="2578" w:type="dxa"/>
            <w:tcBorders>
              <w:top w:val="single" w:sz="4" w:space="0" w:color="000000"/>
              <w:left w:val="single" w:sz="4" w:space="0" w:color="000000"/>
              <w:bottom w:val="single" w:sz="4" w:space="0" w:color="000000"/>
              <w:right w:val="single" w:sz="4" w:space="0" w:color="000000"/>
            </w:tcBorders>
            <w:hideMark/>
          </w:tcPr>
          <w:p w14:paraId="13B61CE2" w14:textId="77777777" w:rsidR="008B7818" w:rsidRPr="008B7818" w:rsidRDefault="008B7818" w:rsidP="008B7818">
            <w:pPr>
              <w:pStyle w:val="Small-TableswithinQuotes"/>
              <w:spacing w:before="60" w:after="60"/>
              <w:rPr>
                <w:sz w:val="24"/>
                <w:szCs w:val="24"/>
              </w:rPr>
            </w:pPr>
            <w:r w:rsidRPr="008B7818">
              <w:rPr>
                <w:sz w:val="24"/>
                <w:szCs w:val="24"/>
              </w:rPr>
              <w:t>20</w:t>
            </w:r>
          </w:p>
        </w:tc>
        <w:tc>
          <w:tcPr>
            <w:tcW w:w="1199" w:type="dxa"/>
            <w:tcBorders>
              <w:top w:val="single" w:sz="4" w:space="0" w:color="000000"/>
              <w:left w:val="single" w:sz="4" w:space="0" w:color="000000"/>
              <w:bottom w:val="single" w:sz="4" w:space="0" w:color="000000"/>
              <w:right w:val="single" w:sz="4" w:space="0" w:color="000000"/>
            </w:tcBorders>
          </w:tcPr>
          <w:p w14:paraId="4C7EC79E" w14:textId="77777777" w:rsidR="008B7818" w:rsidRPr="008B7818" w:rsidRDefault="008B7818" w:rsidP="008B7818">
            <w:pPr>
              <w:pStyle w:val="Small-TableswithinQuotes"/>
              <w:spacing w:before="60" w:after="60"/>
              <w:rPr>
                <w:sz w:val="24"/>
                <w:szCs w:val="24"/>
                <w:highlight w:val="yellow"/>
              </w:rPr>
            </w:pPr>
          </w:p>
        </w:tc>
      </w:tr>
      <w:tr w:rsidR="008B7818" w:rsidRPr="008B7818" w14:paraId="16092C7C"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95176E" w14:textId="77777777" w:rsidR="008B7818" w:rsidRPr="008B7818" w:rsidRDefault="008B7818" w:rsidP="008B7818">
            <w:pPr>
              <w:pStyle w:val="Small-TableswithinQuotes"/>
              <w:spacing w:before="60" w:after="60"/>
              <w:rPr>
                <w:color w:val="000000"/>
                <w:sz w:val="24"/>
                <w:szCs w:val="24"/>
                <w:lang w:eastAsia="en-AU"/>
              </w:rPr>
            </w:pPr>
            <w:r w:rsidRPr="008B7818">
              <w:rPr>
                <w:color w:val="000000" w:themeColor="text1"/>
                <w:sz w:val="24"/>
                <w:szCs w:val="24"/>
                <w:lang w:eastAsia="en-AU"/>
              </w:rPr>
              <w:t>That part of Lot 2 on Plan SP205224 that falls within the External Boundary</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B08AA9" w14:textId="77777777" w:rsidR="008B7818" w:rsidRPr="008B7818" w:rsidRDefault="008B7818" w:rsidP="008B7818">
            <w:pPr>
              <w:pStyle w:val="Small-TableswithinQuotes"/>
              <w:spacing w:before="60" w:after="60"/>
              <w:rPr>
                <w:sz w:val="24"/>
                <w:szCs w:val="24"/>
              </w:rPr>
            </w:pPr>
            <w:r w:rsidRPr="008B7818">
              <w:rPr>
                <w:sz w:val="24"/>
                <w:szCs w:val="24"/>
              </w:rPr>
              <w:t>4-5 and 29</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C45BF8" w14:textId="77777777" w:rsidR="008B7818" w:rsidRPr="008B7818" w:rsidRDefault="008B7818" w:rsidP="008B7818">
            <w:pPr>
              <w:pStyle w:val="Small-TableswithinQuotes"/>
              <w:spacing w:before="60" w:after="60"/>
              <w:rPr>
                <w:color w:val="FF0000"/>
                <w:sz w:val="24"/>
                <w:szCs w:val="24"/>
              </w:rPr>
            </w:pPr>
          </w:p>
        </w:tc>
      </w:tr>
      <w:tr w:rsidR="008B7818" w:rsidRPr="008B7818" w14:paraId="55FF8D63"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FC6065"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21 on Plan CWL1514</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0AEA3F" w14:textId="77777777" w:rsidR="008B7818" w:rsidRPr="008B7818" w:rsidRDefault="008B7818" w:rsidP="008B7818">
            <w:pPr>
              <w:pStyle w:val="Small-TableswithinQuotes"/>
              <w:spacing w:before="60" w:after="60"/>
              <w:rPr>
                <w:sz w:val="24"/>
                <w:szCs w:val="24"/>
              </w:rPr>
            </w:pPr>
            <w:r w:rsidRPr="008B7818">
              <w:rPr>
                <w:sz w:val="24"/>
                <w:szCs w:val="24"/>
              </w:rPr>
              <w:t>33</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C92791" w14:textId="77777777" w:rsidR="008B7818" w:rsidRPr="008B7818" w:rsidRDefault="008B7818" w:rsidP="008B7818">
            <w:pPr>
              <w:pStyle w:val="Small-TableswithinQuotes"/>
              <w:spacing w:before="60" w:after="60"/>
              <w:rPr>
                <w:color w:val="FF0000"/>
                <w:sz w:val="24"/>
                <w:szCs w:val="24"/>
              </w:rPr>
            </w:pPr>
          </w:p>
        </w:tc>
      </w:tr>
      <w:tr w:rsidR="008B7818" w:rsidRPr="008B7818" w14:paraId="7C5AF3AD"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DFF325"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3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7FA6A8" w14:textId="77777777" w:rsidR="008B7818" w:rsidRPr="008B7818" w:rsidRDefault="008B7818" w:rsidP="008B7818">
            <w:pPr>
              <w:pStyle w:val="Small-TableswithinQuotes"/>
              <w:spacing w:before="60" w:after="60"/>
              <w:rPr>
                <w:sz w:val="24"/>
                <w:szCs w:val="24"/>
              </w:rPr>
            </w:pPr>
            <w:r w:rsidRPr="008B7818">
              <w:rPr>
                <w:sz w:val="24"/>
                <w:szCs w:val="24"/>
              </w:rPr>
              <w:t>9-10</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298187" w14:textId="77777777" w:rsidR="008B7818" w:rsidRPr="008B7818" w:rsidRDefault="008B7818" w:rsidP="008B7818">
            <w:pPr>
              <w:pStyle w:val="Small-TableswithinQuotes"/>
              <w:spacing w:before="60" w:after="60"/>
              <w:rPr>
                <w:color w:val="FF0000"/>
                <w:sz w:val="24"/>
                <w:szCs w:val="24"/>
              </w:rPr>
            </w:pPr>
          </w:p>
        </w:tc>
      </w:tr>
      <w:tr w:rsidR="008B7818" w:rsidRPr="008B7818" w14:paraId="16C6BAD8"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4339AB"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3 on Plan CP857764</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083ED8" w14:textId="77777777" w:rsidR="008B7818" w:rsidRPr="008B7818" w:rsidRDefault="008B7818" w:rsidP="008B7818">
            <w:pPr>
              <w:pStyle w:val="Small-TableswithinQuotes"/>
              <w:spacing w:before="60" w:after="60"/>
              <w:rPr>
                <w:sz w:val="24"/>
                <w:szCs w:val="24"/>
              </w:rPr>
            </w:pPr>
            <w:r w:rsidRPr="008B7818">
              <w:rPr>
                <w:sz w:val="24"/>
                <w:szCs w:val="24"/>
              </w:rPr>
              <w:t>29 and 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5FC9A0" w14:textId="77777777" w:rsidR="008B7818" w:rsidRPr="008B7818" w:rsidRDefault="008B7818" w:rsidP="008B7818">
            <w:pPr>
              <w:pStyle w:val="Small-TableswithinQuotes"/>
              <w:spacing w:before="60" w:after="60"/>
              <w:rPr>
                <w:color w:val="FF0000"/>
                <w:sz w:val="24"/>
                <w:szCs w:val="24"/>
              </w:rPr>
            </w:pPr>
          </w:p>
        </w:tc>
      </w:tr>
      <w:tr w:rsidR="008B7818" w:rsidRPr="008B7818" w14:paraId="13C49F04"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FAC164" w14:textId="77777777" w:rsidR="008B7818" w:rsidRPr="008B7818" w:rsidRDefault="008B7818" w:rsidP="008B7818">
            <w:pPr>
              <w:pStyle w:val="Small-TableswithinQuotes"/>
              <w:spacing w:before="60" w:after="60"/>
              <w:rPr>
                <w:color w:val="000000"/>
                <w:sz w:val="24"/>
                <w:szCs w:val="24"/>
                <w:lang w:eastAsia="en-AU"/>
              </w:rPr>
            </w:pPr>
            <w:r w:rsidRPr="008B7818">
              <w:rPr>
                <w:color w:val="000000" w:themeColor="text1"/>
                <w:sz w:val="24"/>
                <w:szCs w:val="24"/>
                <w:lang w:eastAsia="en-AU"/>
              </w:rPr>
              <w:t>That part of Lot 3 on Plan SP301977 that falls within the External Boundary</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D9F9C4" w14:textId="77777777" w:rsidR="008B7818" w:rsidRPr="008B7818" w:rsidRDefault="008B7818" w:rsidP="008B7818">
            <w:pPr>
              <w:pStyle w:val="Small-TableswithinQuotes"/>
              <w:spacing w:before="60" w:after="60"/>
              <w:rPr>
                <w:sz w:val="24"/>
                <w:szCs w:val="24"/>
              </w:rPr>
            </w:pPr>
            <w:r w:rsidRPr="008B7818">
              <w:rPr>
                <w:sz w:val="24"/>
                <w:szCs w:val="24"/>
              </w:rPr>
              <w:t>4-5</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4F7EE9" w14:textId="77777777" w:rsidR="008B7818" w:rsidRPr="008B7818" w:rsidRDefault="008B7818" w:rsidP="008B7818">
            <w:pPr>
              <w:pStyle w:val="Small-TableswithinQuotes"/>
              <w:spacing w:before="60" w:after="60"/>
              <w:rPr>
                <w:color w:val="FF0000"/>
                <w:sz w:val="24"/>
                <w:szCs w:val="24"/>
              </w:rPr>
            </w:pPr>
          </w:p>
        </w:tc>
      </w:tr>
      <w:tr w:rsidR="008B7818" w:rsidRPr="008B7818" w14:paraId="1D2AA4E9"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152548"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4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442A47" w14:textId="77777777" w:rsidR="008B7818" w:rsidRPr="008B7818" w:rsidRDefault="008B7818" w:rsidP="008B7818">
            <w:pPr>
              <w:pStyle w:val="Small-TableswithinQuotes"/>
              <w:spacing w:before="60" w:after="60"/>
              <w:rPr>
                <w:sz w:val="24"/>
                <w:szCs w:val="24"/>
              </w:rPr>
            </w:pPr>
            <w:r w:rsidRPr="008B7818">
              <w:rPr>
                <w:sz w:val="24"/>
                <w:szCs w:val="24"/>
              </w:rPr>
              <w:t>9</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16A7A8" w14:textId="77777777" w:rsidR="008B7818" w:rsidRPr="008B7818" w:rsidRDefault="008B7818" w:rsidP="008B7818">
            <w:pPr>
              <w:pStyle w:val="Small-TableswithinQuotes"/>
              <w:spacing w:before="60" w:after="60"/>
              <w:rPr>
                <w:color w:val="FF0000"/>
                <w:sz w:val="24"/>
                <w:szCs w:val="24"/>
              </w:rPr>
            </w:pPr>
          </w:p>
        </w:tc>
      </w:tr>
      <w:tr w:rsidR="008B7818" w:rsidRPr="008B7818" w14:paraId="366EB3EC"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054010"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4 on Plan AP2824</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7748E1" w14:textId="77777777" w:rsidR="008B7818" w:rsidRPr="008B7818" w:rsidRDefault="008B7818" w:rsidP="008B7818">
            <w:pPr>
              <w:pStyle w:val="Small-TableswithinQuotes"/>
              <w:spacing w:before="60" w:after="60"/>
              <w:rPr>
                <w:sz w:val="24"/>
                <w:szCs w:val="24"/>
              </w:rPr>
            </w:pPr>
            <w:r w:rsidRPr="008B7818">
              <w:rPr>
                <w:sz w:val="24"/>
                <w:szCs w:val="24"/>
              </w:rPr>
              <w:t>31</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33B9E1" w14:textId="77777777" w:rsidR="008B7818" w:rsidRPr="008B7818" w:rsidRDefault="008B7818" w:rsidP="008B7818">
            <w:pPr>
              <w:pStyle w:val="Small-TableswithinQuotes"/>
              <w:spacing w:before="60" w:after="60"/>
              <w:rPr>
                <w:color w:val="FF0000"/>
                <w:sz w:val="24"/>
                <w:szCs w:val="24"/>
              </w:rPr>
            </w:pPr>
          </w:p>
        </w:tc>
      </w:tr>
      <w:tr w:rsidR="008B7818" w:rsidRPr="008B7818" w14:paraId="2CB87EA6"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F92DA4"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41 on Plan SP204134</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58BC4E" w14:textId="77777777" w:rsidR="008B7818" w:rsidRPr="008B7818" w:rsidRDefault="008B7818" w:rsidP="008B7818">
            <w:pPr>
              <w:pStyle w:val="Small-TableswithinQuotes"/>
              <w:spacing w:before="60" w:after="60"/>
              <w:rPr>
                <w:sz w:val="24"/>
                <w:szCs w:val="24"/>
              </w:rPr>
            </w:pPr>
            <w:r w:rsidRPr="008B7818">
              <w:rPr>
                <w:sz w:val="24"/>
                <w:szCs w:val="24"/>
              </w:rPr>
              <w:t>14</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3CBA00" w14:textId="77777777" w:rsidR="008B7818" w:rsidRPr="008B7818" w:rsidRDefault="008B7818" w:rsidP="008B7818">
            <w:pPr>
              <w:pStyle w:val="Small-TableswithinQuotes"/>
              <w:spacing w:before="60" w:after="60"/>
              <w:rPr>
                <w:color w:val="FF0000"/>
                <w:sz w:val="24"/>
                <w:szCs w:val="24"/>
              </w:rPr>
            </w:pPr>
          </w:p>
        </w:tc>
      </w:tr>
      <w:tr w:rsidR="008B7818" w:rsidRPr="008B7818" w14:paraId="645B03D7"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DF6851" w14:textId="77777777" w:rsidR="008B7818" w:rsidRPr="008B7818" w:rsidRDefault="008B7818" w:rsidP="008B7818">
            <w:pPr>
              <w:pStyle w:val="Small-TableswithinQuotes"/>
              <w:spacing w:before="60" w:after="60"/>
              <w:rPr>
                <w:color w:val="000000"/>
                <w:sz w:val="24"/>
                <w:szCs w:val="24"/>
                <w:lang w:eastAsia="en-AU"/>
              </w:rPr>
            </w:pPr>
            <w:r w:rsidRPr="008B7818">
              <w:rPr>
                <w:color w:val="000000" w:themeColor="text1"/>
                <w:sz w:val="24"/>
                <w:szCs w:val="24"/>
                <w:lang w:eastAsia="en-AU"/>
              </w:rPr>
              <w:t>That part of Lot 466 on Plan OL407 that falls within the External Boundary</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B1C63D" w14:textId="77777777" w:rsidR="008B7818" w:rsidRPr="008B7818" w:rsidRDefault="008B7818" w:rsidP="008B7818">
            <w:pPr>
              <w:pStyle w:val="Small-TableswithinQuotes"/>
              <w:spacing w:before="60" w:after="60"/>
              <w:rPr>
                <w:sz w:val="24"/>
                <w:szCs w:val="24"/>
              </w:rPr>
            </w:pPr>
            <w:r w:rsidRPr="008B7818">
              <w:rPr>
                <w:sz w:val="24"/>
                <w:szCs w:val="24"/>
              </w:rPr>
              <w:t>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0EF1B1" w14:textId="77777777" w:rsidR="008B7818" w:rsidRPr="008B7818" w:rsidRDefault="008B7818" w:rsidP="008B7818">
            <w:pPr>
              <w:pStyle w:val="Small-TableswithinQuotes"/>
              <w:spacing w:before="60" w:after="60"/>
              <w:rPr>
                <w:color w:val="FF0000"/>
                <w:sz w:val="24"/>
                <w:szCs w:val="24"/>
              </w:rPr>
            </w:pPr>
          </w:p>
        </w:tc>
      </w:tr>
      <w:tr w:rsidR="008B7818" w:rsidRPr="008B7818" w14:paraId="1970EE4D"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AF48B8" w14:textId="77777777" w:rsidR="008B7818" w:rsidRPr="008B7818" w:rsidRDefault="008B7818" w:rsidP="008B7818">
            <w:pPr>
              <w:pStyle w:val="Small-TableswithinQuotes"/>
              <w:spacing w:before="60" w:after="60"/>
              <w:rPr>
                <w:color w:val="000000"/>
                <w:sz w:val="24"/>
                <w:szCs w:val="24"/>
                <w:lang w:eastAsia="en-AU"/>
              </w:rPr>
            </w:pPr>
            <w:r w:rsidRPr="008B7818">
              <w:rPr>
                <w:color w:val="000000" w:themeColor="text1"/>
                <w:sz w:val="24"/>
                <w:szCs w:val="24"/>
                <w:lang w:eastAsia="en-AU"/>
              </w:rPr>
              <w:t>That part of Lot 484 on Plan CWL3573 that falls within the External Boundary</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8566C0" w14:textId="77777777" w:rsidR="008B7818" w:rsidRPr="008B7818" w:rsidRDefault="008B7818" w:rsidP="008B7818">
            <w:pPr>
              <w:pStyle w:val="Small-TableswithinQuotes"/>
              <w:spacing w:before="60" w:after="60"/>
              <w:rPr>
                <w:sz w:val="24"/>
                <w:szCs w:val="24"/>
              </w:rPr>
            </w:pPr>
            <w:r w:rsidRPr="008B7818">
              <w:rPr>
                <w:sz w:val="24"/>
                <w:szCs w:val="24"/>
              </w:rPr>
              <w:t>32-34</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C3BE86" w14:textId="77777777" w:rsidR="008B7818" w:rsidRPr="008B7818" w:rsidRDefault="008B7818" w:rsidP="008B7818">
            <w:pPr>
              <w:pStyle w:val="Small-TableswithinQuotes"/>
              <w:spacing w:before="60" w:after="60"/>
              <w:rPr>
                <w:color w:val="FF0000"/>
                <w:sz w:val="24"/>
                <w:szCs w:val="24"/>
              </w:rPr>
            </w:pPr>
          </w:p>
        </w:tc>
      </w:tr>
      <w:tr w:rsidR="008B7818" w:rsidRPr="008B7818" w14:paraId="7CE79EBA"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72CEBA"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5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71655F" w14:textId="77777777" w:rsidR="008B7818" w:rsidRPr="008B7818" w:rsidRDefault="008B7818" w:rsidP="008B7818">
            <w:pPr>
              <w:pStyle w:val="Small-TableswithinQuotes"/>
              <w:spacing w:before="60" w:after="60"/>
              <w:rPr>
                <w:sz w:val="24"/>
                <w:szCs w:val="24"/>
              </w:rPr>
            </w:pPr>
            <w:r w:rsidRPr="008B7818">
              <w:rPr>
                <w:sz w:val="24"/>
                <w:szCs w:val="24"/>
              </w:rPr>
              <w:t>11</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4AE95E" w14:textId="77777777" w:rsidR="008B7818" w:rsidRPr="008B7818" w:rsidRDefault="008B7818" w:rsidP="008B7818">
            <w:pPr>
              <w:pStyle w:val="Small-TableswithinQuotes"/>
              <w:spacing w:before="60" w:after="60"/>
              <w:rPr>
                <w:color w:val="FF0000"/>
                <w:sz w:val="24"/>
                <w:szCs w:val="24"/>
              </w:rPr>
            </w:pPr>
          </w:p>
        </w:tc>
      </w:tr>
      <w:tr w:rsidR="008B7818" w:rsidRPr="008B7818" w14:paraId="7A241A5D"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C12EC5"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500 on Plan CP855277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C164D" w14:textId="77777777" w:rsidR="008B7818" w:rsidRPr="008B7818" w:rsidRDefault="008B7818" w:rsidP="008B7818">
            <w:pPr>
              <w:pStyle w:val="Small-TableswithinQuotes"/>
              <w:spacing w:before="60" w:after="60"/>
              <w:rPr>
                <w:sz w:val="24"/>
                <w:szCs w:val="24"/>
              </w:rPr>
            </w:pPr>
            <w:r w:rsidRPr="008B7818">
              <w:rPr>
                <w:sz w:val="24"/>
                <w:szCs w:val="24"/>
              </w:rPr>
              <w:t>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6086E8" w14:textId="77777777" w:rsidR="008B7818" w:rsidRPr="008B7818" w:rsidRDefault="008B7818" w:rsidP="008B7818">
            <w:pPr>
              <w:pStyle w:val="Small-TableswithinQuotes"/>
              <w:spacing w:before="60" w:after="60"/>
              <w:rPr>
                <w:color w:val="FF0000"/>
                <w:sz w:val="24"/>
                <w:szCs w:val="24"/>
              </w:rPr>
            </w:pPr>
          </w:p>
        </w:tc>
      </w:tr>
      <w:tr w:rsidR="008B7818" w:rsidRPr="008B7818" w14:paraId="195523C7"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1468CE"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515 on Plan OL228</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058CF6" w14:textId="77777777" w:rsidR="008B7818" w:rsidRPr="008B7818" w:rsidRDefault="008B7818" w:rsidP="008B7818">
            <w:pPr>
              <w:pStyle w:val="Small-TableswithinQuotes"/>
              <w:spacing w:before="60" w:after="60"/>
              <w:rPr>
                <w:sz w:val="24"/>
                <w:szCs w:val="24"/>
              </w:rPr>
            </w:pPr>
            <w:r w:rsidRPr="008B7818">
              <w:rPr>
                <w:sz w:val="24"/>
                <w:szCs w:val="24"/>
              </w:rPr>
              <w:t>29 and 31-32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FDA950" w14:textId="77777777" w:rsidR="008B7818" w:rsidRPr="008B7818" w:rsidRDefault="008B7818" w:rsidP="008B7818">
            <w:pPr>
              <w:pStyle w:val="Small-TableswithinQuotes"/>
              <w:spacing w:before="60" w:after="60"/>
              <w:rPr>
                <w:color w:val="FF0000"/>
                <w:sz w:val="24"/>
                <w:szCs w:val="24"/>
              </w:rPr>
            </w:pPr>
          </w:p>
        </w:tc>
      </w:tr>
      <w:tr w:rsidR="008B7818" w:rsidRPr="008B7818" w14:paraId="5C182257"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4A483B" w14:textId="77777777" w:rsidR="008B7818" w:rsidRPr="008B7818" w:rsidRDefault="008B7818" w:rsidP="008B7818">
            <w:pPr>
              <w:pStyle w:val="Small-TableswithinQuotes"/>
              <w:spacing w:before="60" w:after="60"/>
              <w:rPr>
                <w:color w:val="000000"/>
                <w:sz w:val="24"/>
                <w:szCs w:val="24"/>
                <w:lang w:eastAsia="en-AU"/>
              </w:rPr>
            </w:pPr>
            <w:r w:rsidRPr="008B7818">
              <w:rPr>
                <w:color w:val="000000" w:themeColor="text1"/>
                <w:sz w:val="24"/>
                <w:szCs w:val="24"/>
                <w:lang w:eastAsia="en-AU"/>
              </w:rPr>
              <w:t>That part of Lot 5252 on Plan SP275931 that falls within the External Boundary</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C1EF74" w14:textId="77777777" w:rsidR="008B7818" w:rsidRPr="008B7818" w:rsidRDefault="008B7818" w:rsidP="008B7818">
            <w:pPr>
              <w:pStyle w:val="Small-TableswithinQuotes"/>
              <w:spacing w:before="60" w:after="60"/>
              <w:rPr>
                <w:sz w:val="24"/>
                <w:szCs w:val="24"/>
              </w:rPr>
            </w:pPr>
            <w:r w:rsidRPr="008B7818">
              <w:rPr>
                <w:sz w:val="24"/>
                <w:szCs w:val="24"/>
              </w:rPr>
              <w:t>9, 32 and 34</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0BFDE5" w14:textId="77777777" w:rsidR="008B7818" w:rsidRPr="008B7818" w:rsidRDefault="008B7818" w:rsidP="008B7818">
            <w:pPr>
              <w:pStyle w:val="Small-TableswithinQuotes"/>
              <w:spacing w:before="60" w:after="60"/>
              <w:rPr>
                <w:color w:val="FF0000"/>
                <w:sz w:val="24"/>
                <w:szCs w:val="24"/>
              </w:rPr>
            </w:pPr>
          </w:p>
        </w:tc>
      </w:tr>
      <w:tr w:rsidR="008B7818" w:rsidRPr="008B7818" w14:paraId="3DA5311D"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EA5007"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53 on Plan CWL3430</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0CF003" w14:textId="77777777" w:rsidR="008B7818" w:rsidRPr="008B7818" w:rsidRDefault="008B7818" w:rsidP="008B7818">
            <w:pPr>
              <w:pStyle w:val="Small-TableswithinQuotes"/>
              <w:spacing w:before="60" w:after="60"/>
              <w:rPr>
                <w:sz w:val="24"/>
                <w:szCs w:val="24"/>
              </w:rPr>
            </w:pPr>
            <w:r w:rsidRPr="008B7818">
              <w:rPr>
                <w:sz w:val="24"/>
                <w:szCs w:val="24"/>
              </w:rPr>
              <w:t>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608A45" w14:textId="77777777" w:rsidR="008B7818" w:rsidRPr="008B7818" w:rsidRDefault="008B7818" w:rsidP="008B7818">
            <w:pPr>
              <w:pStyle w:val="Small-TableswithinQuotes"/>
              <w:spacing w:before="60" w:after="60"/>
              <w:rPr>
                <w:color w:val="FF0000"/>
                <w:sz w:val="24"/>
                <w:szCs w:val="24"/>
              </w:rPr>
            </w:pPr>
          </w:p>
        </w:tc>
      </w:tr>
      <w:tr w:rsidR="008B7818" w:rsidRPr="008B7818" w14:paraId="5C4CEAB0"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59FA48"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54 on Plan CWL3430</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E36057" w14:textId="77777777" w:rsidR="008B7818" w:rsidRPr="008B7818" w:rsidRDefault="008B7818" w:rsidP="008B7818">
            <w:pPr>
              <w:pStyle w:val="Small-TableswithinQuotes"/>
              <w:spacing w:before="60" w:after="60"/>
              <w:rPr>
                <w:sz w:val="24"/>
                <w:szCs w:val="24"/>
              </w:rPr>
            </w:pPr>
            <w:r w:rsidRPr="008B7818">
              <w:rPr>
                <w:sz w:val="24"/>
                <w:szCs w:val="24"/>
              </w:rPr>
              <w:t>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F3CEB0" w14:textId="77777777" w:rsidR="008B7818" w:rsidRPr="008B7818" w:rsidRDefault="008B7818" w:rsidP="008B7818">
            <w:pPr>
              <w:pStyle w:val="Small-TableswithinQuotes"/>
              <w:spacing w:before="60" w:after="60"/>
              <w:rPr>
                <w:color w:val="FF0000"/>
                <w:sz w:val="24"/>
                <w:szCs w:val="24"/>
              </w:rPr>
            </w:pPr>
          </w:p>
        </w:tc>
      </w:tr>
      <w:tr w:rsidR="008B7818" w:rsidRPr="008B7818" w14:paraId="2FF6D183"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D436FC"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591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4E1B3E" w14:textId="77777777" w:rsidR="008B7818" w:rsidRPr="008B7818" w:rsidRDefault="008B7818" w:rsidP="008B7818">
            <w:pPr>
              <w:pStyle w:val="Small-TableswithinQuotes"/>
              <w:spacing w:before="60" w:after="60"/>
              <w:rPr>
                <w:sz w:val="24"/>
                <w:szCs w:val="24"/>
              </w:rPr>
            </w:pPr>
            <w:r w:rsidRPr="008B7818">
              <w:rPr>
                <w:sz w:val="24"/>
                <w:szCs w:val="24"/>
              </w:rPr>
              <w:t>3 and 9-12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77EE1E" w14:textId="77777777" w:rsidR="008B7818" w:rsidRPr="008B7818" w:rsidRDefault="008B7818" w:rsidP="008B7818">
            <w:pPr>
              <w:pStyle w:val="Small-TableswithinQuotes"/>
              <w:spacing w:before="60" w:after="60"/>
              <w:rPr>
                <w:color w:val="FF0000"/>
                <w:sz w:val="24"/>
                <w:szCs w:val="24"/>
              </w:rPr>
            </w:pPr>
          </w:p>
        </w:tc>
      </w:tr>
      <w:tr w:rsidR="008B7818" w:rsidRPr="008B7818" w14:paraId="796042A6"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D0558C"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6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6EB63A" w14:textId="77777777" w:rsidR="008B7818" w:rsidRPr="008B7818" w:rsidRDefault="008B7818" w:rsidP="008B7818">
            <w:pPr>
              <w:pStyle w:val="Small-TableswithinQuotes"/>
              <w:spacing w:before="60" w:after="60"/>
              <w:rPr>
                <w:sz w:val="24"/>
                <w:szCs w:val="24"/>
              </w:rPr>
            </w:pPr>
            <w:r w:rsidRPr="008B7818">
              <w:rPr>
                <w:sz w:val="24"/>
                <w:szCs w:val="24"/>
              </w:rPr>
              <w:t>9 and 11</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5184CB" w14:textId="77777777" w:rsidR="008B7818" w:rsidRPr="008B7818" w:rsidRDefault="008B7818" w:rsidP="008B7818">
            <w:pPr>
              <w:pStyle w:val="Small-TableswithinQuotes"/>
              <w:spacing w:before="60" w:after="60"/>
              <w:rPr>
                <w:color w:val="FF0000"/>
                <w:sz w:val="24"/>
                <w:szCs w:val="24"/>
              </w:rPr>
            </w:pPr>
          </w:p>
        </w:tc>
      </w:tr>
      <w:tr w:rsidR="008B7818" w:rsidRPr="008B7818" w14:paraId="0D1DC192"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E9D183"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64 on Plan CWL321</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178E7E" w14:textId="77777777" w:rsidR="008B7818" w:rsidRPr="008B7818" w:rsidRDefault="008B7818" w:rsidP="008B7818">
            <w:pPr>
              <w:pStyle w:val="Small-TableswithinQuotes"/>
              <w:spacing w:before="60" w:after="60"/>
              <w:rPr>
                <w:sz w:val="24"/>
                <w:szCs w:val="24"/>
              </w:rPr>
            </w:pPr>
            <w:r w:rsidRPr="008B7818">
              <w:rPr>
                <w:sz w:val="24"/>
                <w:szCs w:val="24"/>
              </w:rPr>
              <w:t>33</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C25402" w14:textId="77777777" w:rsidR="008B7818" w:rsidRPr="008B7818" w:rsidRDefault="008B7818" w:rsidP="008B7818">
            <w:pPr>
              <w:pStyle w:val="Small-TableswithinQuotes"/>
              <w:spacing w:before="60" w:after="60"/>
              <w:rPr>
                <w:color w:val="FF0000"/>
                <w:sz w:val="24"/>
                <w:szCs w:val="24"/>
              </w:rPr>
            </w:pPr>
          </w:p>
        </w:tc>
      </w:tr>
      <w:tr w:rsidR="008B7818" w:rsidRPr="008B7818" w14:paraId="7147CCC3"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97C6CB"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68 on Plan CWL715</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B241E5" w14:textId="77777777" w:rsidR="008B7818" w:rsidRPr="008B7818" w:rsidRDefault="008B7818" w:rsidP="008B7818">
            <w:pPr>
              <w:pStyle w:val="Small-TableswithinQuotes"/>
              <w:spacing w:before="60" w:after="60"/>
              <w:rPr>
                <w:sz w:val="24"/>
                <w:szCs w:val="24"/>
              </w:rPr>
            </w:pPr>
            <w:r w:rsidRPr="008B7818">
              <w:rPr>
                <w:sz w:val="24"/>
                <w:szCs w:val="24"/>
              </w:rPr>
              <w:t>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96DA76" w14:textId="77777777" w:rsidR="008B7818" w:rsidRPr="008B7818" w:rsidRDefault="008B7818" w:rsidP="008B7818">
            <w:pPr>
              <w:pStyle w:val="Small-TableswithinQuotes"/>
              <w:spacing w:before="60" w:after="60"/>
              <w:rPr>
                <w:color w:val="FF0000"/>
                <w:sz w:val="24"/>
                <w:szCs w:val="24"/>
              </w:rPr>
            </w:pPr>
          </w:p>
        </w:tc>
      </w:tr>
      <w:tr w:rsidR="008B7818" w:rsidRPr="008B7818" w14:paraId="4CD3B949"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874442"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7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5275B6" w14:textId="77777777" w:rsidR="008B7818" w:rsidRPr="008B7818" w:rsidRDefault="008B7818" w:rsidP="008B7818">
            <w:pPr>
              <w:pStyle w:val="Small-TableswithinQuotes"/>
              <w:spacing w:before="60" w:after="60"/>
              <w:rPr>
                <w:sz w:val="24"/>
                <w:szCs w:val="24"/>
              </w:rPr>
            </w:pPr>
            <w:r w:rsidRPr="008B7818">
              <w:rPr>
                <w:sz w:val="24"/>
                <w:szCs w:val="24"/>
              </w:rPr>
              <w:t>9 and 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7AA9E0" w14:textId="77777777" w:rsidR="008B7818" w:rsidRPr="008B7818" w:rsidRDefault="008B7818" w:rsidP="008B7818">
            <w:pPr>
              <w:pStyle w:val="Small-TableswithinQuotes"/>
              <w:spacing w:before="60" w:after="60"/>
              <w:rPr>
                <w:color w:val="FF0000"/>
                <w:sz w:val="24"/>
                <w:szCs w:val="24"/>
              </w:rPr>
            </w:pPr>
          </w:p>
        </w:tc>
      </w:tr>
      <w:tr w:rsidR="008B7818" w:rsidRPr="008B7818" w14:paraId="7028DD8E"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780739"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700 on Plan FTY1907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BA1084" w14:textId="77777777" w:rsidR="008B7818" w:rsidRPr="008B7818" w:rsidRDefault="008B7818" w:rsidP="008B7818">
            <w:pPr>
              <w:pStyle w:val="Small-TableswithinQuotes"/>
              <w:spacing w:before="60" w:after="60"/>
              <w:rPr>
                <w:sz w:val="24"/>
                <w:szCs w:val="24"/>
              </w:rPr>
            </w:pPr>
            <w:r w:rsidRPr="008B7818">
              <w:rPr>
                <w:sz w:val="24"/>
                <w:szCs w:val="24"/>
              </w:rPr>
              <w:t>5, 9 and 32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1866B5" w14:textId="77777777" w:rsidR="008B7818" w:rsidRPr="008B7818" w:rsidRDefault="008B7818" w:rsidP="008B7818">
            <w:pPr>
              <w:pStyle w:val="Small-TableswithinQuotes"/>
              <w:spacing w:before="60" w:after="60"/>
              <w:rPr>
                <w:color w:val="FF0000"/>
                <w:sz w:val="24"/>
                <w:szCs w:val="24"/>
              </w:rPr>
            </w:pPr>
          </w:p>
        </w:tc>
      </w:tr>
      <w:tr w:rsidR="008B7818" w:rsidRPr="008B7818" w14:paraId="1AB2FD8D"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C88C71"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710 on Plan A9114</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C0AEA2" w14:textId="77777777" w:rsidR="008B7818" w:rsidRPr="008B7818" w:rsidRDefault="008B7818" w:rsidP="008B7818">
            <w:pPr>
              <w:pStyle w:val="Small-TableswithinQuotes"/>
              <w:spacing w:before="60" w:after="60"/>
              <w:rPr>
                <w:sz w:val="24"/>
                <w:szCs w:val="24"/>
              </w:rPr>
            </w:pPr>
            <w:r w:rsidRPr="008B7818">
              <w:rPr>
                <w:sz w:val="24"/>
                <w:szCs w:val="24"/>
              </w:rPr>
              <w:t>8</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F83FC3" w14:textId="77777777" w:rsidR="008B7818" w:rsidRPr="008B7818" w:rsidRDefault="008B7818" w:rsidP="008B7818">
            <w:pPr>
              <w:pStyle w:val="Small-TableswithinQuotes"/>
              <w:spacing w:before="60" w:after="60"/>
              <w:rPr>
                <w:color w:val="FF0000"/>
                <w:sz w:val="24"/>
                <w:szCs w:val="24"/>
              </w:rPr>
            </w:pPr>
          </w:p>
        </w:tc>
      </w:tr>
      <w:tr w:rsidR="008B7818" w:rsidRPr="008B7818" w14:paraId="02003980"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B5B84D"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711 on Plan A9114</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6C5702" w14:textId="77777777" w:rsidR="008B7818" w:rsidRPr="008B7818" w:rsidRDefault="008B7818" w:rsidP="008B7818">
            <w:pPr>
              <w:pStyle w:val="Small-TableswithinQuotes"/>
              <w:spacing w:before="60" w:after="60"/>
              <w:rPr>
                <w:sz w:val="24"/>
                <w:szCs w:val="24"/>
              </w:rPr>
            </w:pPr>
            <w:r w:rsidRPr="008B7818">
              <w:rPr>
                <w:sz w:val="24"/>
                <w:szCs w:val="24"/>
              </w:rPr>
              <w:t>8</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52DD4A" w14:textId="77777777" w:rsidR="008B7818" w:rsidRPr="008B7818" w:rsidRDefault="008B7818" w:rsidP="008B7818">
            <w:pPr>
              <w:pStyle w:val="Small-TableswithinQuotes"/>
              <w:spacing w:before="60" w:after="60"/>
              <w:rPr>
                <w:color w:val="FF0000"/>
                <w:sz w:val="24"/>
                <w:szCs w:val="24"/>
              </w:rPr>
            </w:pPr>
          </w:p>
        </w:tc>
      </w:tr>
      <w:tr w:rsidR="008B7818" w:rsidRPr="008B7818" w14:paraId="34ECCFED"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AAA044"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lastRenderedPageBreak/>
              <w:t>Lot 712 on Plan A9114</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D33675" w14:textId="77777777" w:rsidR="008B7818" w:rsidRPr="008B7818" w:rsidRDefault="008B7818" w:rsidP="008B7818">
            <w:pPr>
              <w:pStyle w:val="Small-TableswithinQuotes"/>
              <w:spacing w:before="60" w:after="60"/>
              <w:rPr>
                <w:sz w:val="24"/>
                <w:szCs w:val="24"/>
              </w:rPr>
            </w:pPr>
            <w:r w:rsidRPr="008B7818">
              <w:rPr>
                <w:sz w:val="24"/>
                <w:szCs w:val="24"/>
              </w:rPr>
              <w:t>8</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DD0A9C" w14:textId="77777777" w:rsidR="008B7818" w:rsidRPr="008B7818" w:rsidRDefault="008B7818" w:rsidP="008B7818">
            <w:pPr>
              <w:pStyle w:val="Small-TableswithinQuotes"/>
              <w:spacing w:before="60" w:after="60"/>
              <w:rPr>
                <w:color w:val="FF0000"/>
                <w:sz w:val="24"/>
                <w:szCs w:val="24"/>
              </w:rPr>
            </w:pPr>
          </w:p>
        </w:tc>
      </w:tr>
      <w:tr w:rsidR="008B7818" w:rsidRPr="008B7818" w14:paraId="62C29499"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F174FC"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713 on Plan A9114</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21E918" w14:textId="77777777" w:rsidR="008B7818" w:rsidRPr="008B7818" w:rsidRDefault="008B7818" w:rsidP="008B7818">
            <w:pPr>
              <w:pStyle w:val="Small-TableswithinQuotes"/>
              <w:spacing w:before="60" w:after="60"/>
              <w:rPr>
                <w:sz w:val="24"/>
                <w:szCs w:val="24"/>
              </w:rPr>
            </w:pPr>
            <w:r w:rsidRPr="008B7818">
              <w:rPr>
                <w:sz w:val="24"/>
                <w:szCs w:val="24"/>
              </w:rPr>
              <w:t>8</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F8402C" w14:textId="77777777" w:rsidR="008B7818" w:rsidRPr="008B7818" w:rsidRDefault="008B7818" w:rsidP="008B7818">
            <w:pPr>
              <w:pStyle w:val="Small-TableswithinQuotes"/>
              <w:spacing w:before="60" w:after="60"/>
              <w:rPr>
                <w:color w:val="FF0000"/>
                <w:sz w:val="24"/>
                <w:szCs w:val="24"/>
              </w:rPr>
            </w:pPr>
          </w:p>
        </w:tc>
      </w:tr>
      <w:tr w:rsidR="008B7818" w:rsidRPr="008B7818" w14:paraId="69AB470D"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CBAFC3"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78 on Plan AP22472</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22A12E" w14:textId="77777777" w:rsidR="008B7818" w:rsidRPr="008B7818" w:rsidRDefault="008B7818" w:rsidP="008B7818">
            <w:pPr>
              <w:pStyle w:val="Small-TableswithinQuotes"/>
              <w:spacing w:before="60" w:after="60"/>
              <w:rPr>
                <w:sz w:val="24"/>
                <w:szCs w:val="24"/>
              </w:rPr>
            </w:pPr>
            <w:r w:rsidRPr="008B7818">
              <w:rPr>
                <w:sz w:val="24"/>
                <w:szCs w:val="24"/>
              </w:rPr>
              <w:t>19 and 27</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8E5DA4" w14:textId="77777777" w:rsidR="008B7818" w:rsidRPr="008B7818" w:rsidRDefault="008B7818" w:rsidP="008B7818">
            <w:pPr>
              <w:pStyle w:val="Small-TableswithinQuotes"/>
              <w:spacing w:before="60" w:after="60"/>
              <w:rPr>
                <w:color w:val="FF0000"/>
                <w:sz w:val="24"/>
                <w:szCs w:val="24"/>
              </w:rPr>
            </w:pPr>
          </w:p>
        </w:tc>
      </w:tr>
      <w:tr w:rsidR="008B7818" w:rsidRPr="008B7818" w14:paraId="125E6CD8"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D19BD5"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8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54199E" w14:textId="77777777" w:rsidR="008B7818" w:rsidRPr="008B7818" w:rsidRDefault="008B7818" w:rsidP="008B7818">
            <w:pPr>
              <w:pStyle w:val="Small-TableswithinQuotes"/>
              <w:spacing w:before="60" w:after="60"/>
              <w:rPr>
                <w:sz w:val="24"/>
                <w:szCs w:val="24"/>
              </w:rPr>
            </w:pPr>
            <w:r w:rsidRPr="008B7818">
              <w:rPr>
                <w:sz w:val="24"/>
                <w:szCs w:val="24"/>
              </w:rPr>
              <w:t>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6770C7" w14:textId="77777777" w:rsidR="008B7818" w:rsidRPr="008B7818" w:rsidRDefault="008B7818" w:rsidP="008B7818">
            <w:pPr>
              <w:pStyle w:val="Small-TableswithinQuotes"/>
              <w:spacing w:before="60" w:after="60"/>
              <w:rPr>
                <w:color w:val="FF0000"/>
                <w:sz w:val="24"/>
                <w:szCs w:val="24"/>
              </w:rPr>
            </w:pPr>
          </w:p>
        </w:tc>
      </w:tr>
      <w:tr w:rsidR="008B7818" w:rsidRPr="008B7818" w14:paraId="21CACFBE"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82592F"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9 on Plan AP11745</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A43B2F" w14:textId="77777777" w:rsidR="008B7818" w:rsidRPr="008B7818" w:rsidRDefault="008B7818" w:rsidP="008B7818">
            <w:pPr>
              <w:pStyle w:val="Small-TableswithinQuotes"/>
              <w:spacing w:before="60" w:after="60"/>
              <w:rPr>
                <w:sz w:val="24"/>
                <w:szCs w:val="24"/>
              </w:rPr>
            </w:pPr>
            <w:r w:rsidRPr="008B7818">
              <w:rPr>
                <w:sz w:val="24"/>
                <w:szCs w:val="24"/>
              </w:rPr>
              <w:t>24</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7F757B" w14:textId="77777777" w:rsidR="008B7818" w:rsidRPr="008B7818" w:rsidRDefault="008B7818" w:rsidP="008B7818">
            <w:pPr>
              <w:pStyle w:val="Small-TableswithinQuotes"/>
              <w:spacing w:before="60" w:after="60"/>
              <w:rPr>
                <w:color w:val="FF0000"/>
                <w:sz w:val="24"/>
                <w:szCs w:val="24"/>
              </w:rPr>
            </w:pPr>
          </w:p>
        </w:tc>
      </w:tr>
      <w:tr w:rsidR="008B7818" w:rsidRPr="008B7818" w14:paraId="77DD92B8"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90809D" w14:textId="77777777" w:rsidR="008B7818" w:rsidRPr="008B7818" w:rsidRDefault="008B7818" w:rsidP="008B7818">
            <w:pPr>
              <w:pStyle w:val="Small-TableswithinQuotes"/>
              <w:spacing w:before="60" w:after="60"/>
              <w:rPr>
                <w:color w:val="000000"/>
                <w:sz w:val="24"/>
                <w:szCs w:val="24"/>
                <w:lang w:eastAsia="en-AU"/>
              </w:rPr>
            </w:pPr>
            <w:r w:rsidRPr="008B7818">
              <w:rPr>
                <w:color w:val="000000"/>
                <w:sz w:val="24"/>
                <w:szCs w:val="24"/>
                <w:lang w:eastAsia="en-AU"/>
              </w:rPr>
              <w:t>Lot 9 on Plan AP22467</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A30A02" w14:textId="77777777" w:rsidR="008B7818" w:rsidRPr="008B7818" w:rsidRDefault="008B7818" w:rsidP="008B7818">
            <w:pPr>
              <w:pStyle w:val="Small-TableswithinQuotes"/>
              <w:spacing w:before="60" w:after="60"/>
              <w:rPr>
                <w:sz w:val="24"/>
                <w:szCs w:val="24"/>
              </w:rPr>
            </w:pPr>
            <w:r w:rsidRPr="008B7818">
              <w:rPr>
                <w:sz w:val="24"/>
                <w:szCs w:val="24"/>
              </w:rPr>
              <w:t>12</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C3DC0C" w14:textId="77777777" w:rsidR="008B7818" w:rsidRPr="008B7818" w:rsidRDefault="008B7818" w:rsidP="008B7818">
            <w:pPr>
              <w:pStyle w:val="Small-TableswithinQuotes"/>
              <w:spacing w:before="60" w:after="60"/>
              <w:rPr>
                <w:color w:val="FF0000"/>
                <w:sz w:val="24"/>
                <w:szCs w:val="24"/>
              </w:rPr>
            </w:pPr>
          </w:p>
        </w:tc>
      </w:tr>
      <w:tr w:rsidR="008B7818" w:rsidRPr="008B7818" w14:paraId="3F3562CF" w14:textId="77777777" w:rsidTr="008B7818">
        <w:trPr>
          <w:jc w:val="center"/>
        </w:trPr>
        <w:tc>
          <w:tcPr>
            <w:tcW w:w="45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529F4C" w14:textId="77777777" w:rsidR="008B7818" w:rsidRPr="008B7818" w:rsidRDefault="008B7818" w:rsidP="008B7818">
            <w:pPr>
              <w:pStyle w:val="Small-TableswithinQuotes"/>
              <w:spacing w:before="60" w:after="60"/>
              <w:rPr>
                <w:sz w:val="24"/>
                <w:szCs w:val="24"/>
              </w:rPr>
            </w:pPr>
            <w:r w:rsidRPr="008B7818">
              <w:rPr>
                <w:sz w:val="24"/>
                <w:szCs w:val="24"/>
              </w:rPr>
              <w:t>Save for any waters forming part of a lot on plan, all rivers, creeks, streams and lakes within the External Boundary described in Schedule 3, including but not limited to:</w:t>
            </w:r>
          </w:p>
          <w:p w14:paraId="1EB5E33B" w14:textId="53E5759D" w:rsidR="008B7818" w:rsidRPr="008B7818" w:rsidRDefault="003429A0" w:rsidP="003429A0">
            <w:pPr>
              <w:pStyle w:val="Small-TableswithinQuotes"/>
              <w:spacing w:before="60" w:after="60"/>
              <w:ind w:left="879" w:hanging="851"/>
              <w:rPr>
                <w:sz w:val="24"/>
                <w:szCs w:val="24"/>
              </w:rPr>
            </w:pPr>
            <w:r w:rsidRPr="008B7818">
              <w:rPr>
                <w:sz w:val="24"/>
                <w:szCs w:val="24"/>
              </w:rPr>
              <w:t>(i)</w:t>
            </w:r>
            <w:r w:rsidRPr="008B7818">
              <w:rPr>
                <w:sz w:val="24"/>
                <w:szCs w:val="24"/>
              </w:rPr>
              <w:tab/>
            </w:r>
            <w:r w:rsidR="008B7818" w:rsidRPr="008B7818">
              <w:rPr>
                <w:sz w:val="24"/>
                <w:szCs w:val="24"/>
              </w:rPr>
              <w:t>Anabranch;</w:t>
            </w:r>
          </w:p>
          <w:p w14:paraId="42DAFFE3" w14:textId="7EFD3BA0" w:rsidR="008B7818" w:rsidRPr="008B7818" w:rsidRDefault="003429A0" w:rsidP="003429A0">
            <w:pPr>
              <w:pStyle w:val="Small-TableswithinQuotes"/>
              <w:spacing w:before="60" w:after="60"/>
              <w:ind w:left="879" w:hanging="851"/>
              <w:rPr>
                <w:sz w:val="24"/>
                <w:szCs w:val="24"/>
              </w:rPr>
            </w:pPr>
            <w:r w:rsidRPr="008B7818">
              <w:rPr>
                <w:sz w:val="24"/>
                <w:szCs w:val="24"/>
              </w:rPr>
              <w:t>(ii)</w:t>
            </w:r>
            <w:r w:rsidRPr="008B7818">
              <w:rPr>
                <w:sz w:val="24"/>
                <w:szCs w:val="24"/>
              </w:rPr>
              <w:tab/>
            </w:r>
            <w:r w:rsidR="008B7818" w:rsidRPr="008B7818">
              <w:rPr>
                <w:sz w:val="24"/>
                <w:szCs w:val="24"/>
              </w:rPr>
              <w:t>Arnot Creek;</w:t>
            </w:r>
          </w:p>
          <w:p w14:paraId="66977CCE" w14:textId="7692F63B" w:rsidR="008B7818" w:rsidRPr="008B7818" w:rsidRDefault="003429A0" w:rsidP="003429A0">
            <w:pPr>
              <w:pStyle w:val="Small-TableswithinQuotes"/>
              <w:spacing w:before="60" w:after="60"/>
              <w:ind w:left="879" w:hanging="851"/>
              <w:rPr>
                <w:sz w:val="24"/>
                <w:szCs w:val="24"/>
              </w:rPr>
            </w:pPr>
            <w:r w:rsidRPr="008B7818">
              <w:rPr>
                <w:sz w:val="24"/>
                <w:szCs w:val="24"/>
              </w:rPr>
              <w:t>(iii)</w:t>
            </w:r>
            <w:r w:rsidRPr="008B7818">
              <w:rPr>
                <w:sz w:val="24"/>
                <w:szCs w:val="24"/>
              </w:rPr>
              <w:tab/>
            </w:r>
            <w:r w:rsidR="008B7818" w:rsidRPr="008B7818">
              <w:rPr>
                <w:sz w:val="24"/>
                <w:szCs w:val="24"/>
              </w:rPr>
              <w:t>Boundary Creek;</w:t>
            </w:r>
          </w:p>
          <w:p w14:paraId="5C9BE6C4" w14:textId="07983E19" w:rsidR="008B7818" w:rsidRPr="008B7818" w:rsidRDefault="003429A0" w:rsidP="003429A0">
            <w:pPr>
              <w:pStyle w:val="Small-TableswithinQuotes"/>
              <w:spacing w:before="60" w:after="60"/>
              <w:ind w:left="879" w:hanging="851"/>
              <w:rPr>
                <w:sz w:val="24"/>
                <w:szCs w:val="24"/>
              </w:rPr>
            </w:pPr>
            <w:r w:rsidRPr="008B7818">
              <w:rPr>
                <w:sz w:val="24"/>
                <w:szCs w:val="24"/>
              </w:rPr>
              <w:t>(iv)</w:t>
            </w:r>
            <w:r w:rsidRPr="008B7818">
              <w:rPr>
                <w:sz w:val="24"/>
                <w:szCs w:val="24"/>
              </w:rPr>
              <w:tab/>
            </w:r>
            <w:r w:rsidR="008B7818" w:rsidRPr="008B7818">
              <w:rPr>
                <w:sz w:val="24"/>
                <w:szCs w:val="24"/>
              </w:rPr>
              <w:t>Broadwater Creek;</w:t>
            </w:r>
          </w:p>
          <w:p w14:paraId="63F0D7AD" w14:textId="1DDB7806" w:rsidR="008B7818" w:rsidRPr="008B7818" w:rsidRDefault="003429A0" w:rsidP="003429A0">
            <w:pPr>
              <w:pStyle w:val="Small-TableswithinQuotes"/>
              <w:spacing w:before="60" w:after="60"/>
              <w:ind w:left="879" w:hanging="851"/>
              <w:rPr>
                <w:sz w:val="24"/>
                <w:szCs w:val="24"/>
              </w:rPr>
            </w:pPr>
            <w:r w:rsidRPr="008B7818">
              <w:rPr>
                <w:sz w:val="24"/>
                <w:szCs w:val="24"/>
              </w:rPr>
              <w:t>(v)</w:t>
            </w:r>
            <w:r w:rsidRPr="008B7818">
              <w:rPr>
                <w:sz w:val="24"/>
                <w:szCs w:val="24"/>
              </w:rPr>
              <w:tab/>
            </w:r>
            <w:r w:rsidR="008B7818" w:rsidRPr="008B7818">
              <w:rPr>
                <w:sz w:val="24"/>
                <w:szCs w:val="24"/>
              </w:rPr>
              <w:t>Bullock Creek;</w:t>
            </w:r>
          </w:p>
          <w:p w14:paraId="298EE5F6" w14:textId="44C6E8BD" w:rsidR="008B7818" w:rsidRPr="008B7818" w:rsidRDefault="003429A0" w:rsidP="003429A0">
            <w:pPr>
              <w:pStyle w:val="Small-TableswithinQuotes"/>
              <w:spacing w:before="60" w:after="60"/>
              <w:ind w:left="879" w:hanging="851"/>
              <w:rPr>
                <w:sz w:val="24"/>
                <w:szCs w:val="24"/>
              </w:rPr>
            </w:pPr>
            <w:r w:rsidRPr="008B7818">
              <w:rPr>
                <w:sz w:val="24"/>
                <w:szCs w:val="24"/>
              </w:rPr>
              <w:t>(vi)</w:t>
            </w:r>
            <w:r w:rsidRPr="008B7818">
              <w:rPr>
                <w:sz w:val="24"/>
                <w:szCs w:val="24"/>
              </w:rPr>
              <w:tab/>
            </w:r>
            <w:r w:rsidR="008B7818" w:rsidRPr="008B7818">
              <w:rPr>
                <w:sz w:val="24"/>
                <w:szCs w:val="24"/>
              </w:rPr>
              <w:t>Dalrymple Creek;</w:t>
            </w:r>
          </w:p>
          <w:p w14:paraId="6A18C73C" w14:textId="25A1A1BF" w:rsidR="008B7818" w:rsidRPr="008B7818" w:rsidRDefault="003429A0" w:rsidP="003429A0">
            <w:pPr>
              <w:pStyle w:val="Small-TableswithinQuotes"/>
              <w:spacing w:before="60" w:after="60"/>
              <w:ind w:left="879" w:hanging="851"/>
              <w:rPr>
                <w:sz w:val="24"/>
                <w:szCs w:val="24"/>
              </w:rPr>
            </w:pPr>
            <w:r w:rsidRPr="008B7818">
              <w:rPr>
                <w:sz w:val="24"/>
                <w:szCs w:val="24"/>
              </w:rPr>
              <w:t>(vii)</w:t>
            </w:r>
            <w:r w:rsidRPr="008B7818">
              <w:rPr>
                <w:sz w:val="24"/>
                <w:szCs w:val="24"/>
              </w:rPr>
              <w:tab/>
            </w:r>
            <w:r w:rsidR="008B7818" w:rsidRPr="008B7818">
              <w:rPr>
                <w:sz w:val="24"/>
                <w:szCs w:val="24"/>
              </w:rPr>
              <w:t>Elphinstone Creek;</w:t>
            </w:r>
          </w:p>
          <w:p w14:paraId="53A043D4" w14:textId="3B3CC6C1" w:rsidR="008B7818" w:rsidRPr="008B7818" w:rsidRDefault="003429A0" w:rsidP="003429A0">
            <w:pPr>
              <w:pStyle w:val="Small-TableswithinQuotes"/>
              <w:spacing w:before="60" w:after="60"/>
              <w:ind w:left="879" w:hanging="851"/>
              <w:rPr>
                <w:sz w:val="24"/>
                <w:szCs w:val="24"/>
              </w:rPr>
            </w:pPr>
            <w:r w:rsidRPr="008B7818">
              <w:rPr>
                <w:sz w:val="24"/>
                <w:szCs w:val="24"/>
              </w:rPr>
              <w:t>(viii)</w:t>
            </w:r>
            <w:r w:rsidRPr="008B7818">
              <w:rPr>
                <w:sz w:val="24"/>
                <w:szCs w:val="24"/>
              </w:rPr>
              <w:tab/>
            </w:r>
            <w:r w:rsidR="008B7818" w:rsidRPr="008B7818">
              <w:rPr>
                <w:sz w:val="24"/>
                <w:szCs w:val="24"/>
              </w:rPr>
              <w:t>Fungus Creek;</w:t>
            </w:r>
          </w:p>
          <w:p w14:paraId="4656FF98" w14:textId="5D19A0DB" w:rsidR="008B7818" w:rsidRPr="008B7818" w:rsidRDefault="003429A0" w:rsidP="003429A0">
            <w:pPr>
              <w:pStyle w:val="Small-TableswithinQuotes"/>
              <w:spacing w:before="60" w:after="60"/>
              <w:ind w:left="879" w:hanging="851"/>
              <w:rPr>
                <w:sz w:val="24"/>
                <w:szCs w:val="24"/>
              </w:rPr>
            </w:pPr>
            <w:r w:rsidRPr="008B7818">
              <w:rPr>
                <w:sz w:val="24"/>
                <w:szCs w:val="24"/>
              </w:rPr>
              <w:t>(ix)</w:t>
            </w:r>
            <w:r w:rsidRPr="008B7818">
              <w:rPr>
                <w:sz w:val="24"/>
                <w:szCs w:val="24"/>
              </w:rPr>
              <w:tab/>
            </w:r>
            <w:r w:rsidR="008B7818" w:rsidRPr="008B7818">
              <w:rPr>
                <w:sz w:val="24"/>
                <w:szCs w:val="24"/>
              </w:rPr>
              <w:t>Garawalt Creek;</w:t>
            </w:r>
          </w:p>
          <w:p w14:paraId="1298536C" w14:textId="694026B3" w:rsidR="008B7818" w:rsidRPr="008B7818" w:rsidRDefault="003429A0" w:rsidP="003429A0">
            <w:pPr>
              <w:pStyle w:val="Small-TableswithinQuotes"/>
              <w:spacing w:before="60" w:after="60"/>
              <w:ind w:left="879" w:hanging="851"/>
              <w:rPr>
                <w:sz w:val="24"/>
                <w:szCs w:val="24"/>
              </w:rPr>
            </w:pPr>
            <w:r w:rsidRPr="008B7818">
              <w:rPr>
                <w:sz w:val="24"/>
                <w:szCs w:val="24"/>
              </w:rPr>
              <w:t>(x)</w:t>
            </w:r>
            <w:r w:rsidRPr="008B7818">
              <w:rPr>
                <w:sz w:val="24"/>
                <w:szCs w:val="24"/>
              </w:rPr>
              <w:tab/>
            </w:r>
            <w:r w:rsidR="008B7818" w:rsidRPr="008B7818">
              <w:rPr>
                <w:sz w:val="24"/>
                <w:szCs w:val="24"/>
              </w:rPr>
              <w:t>Gowrie Creek;</w:t>
            </w:r>
          </w:p>
          <w:p w14:paraId="78C50A9B" w14:textId="1EBA3997" w:rsidR="008B7818" w:rsidRPr="008B7818" w:rsidRDefault="003429A0" w:rsidP="003429A0">
            <w:pPr>
              <w:pStyle w:val="Small-TableswithinQuotes"/>
              <w:spacing w:before="60" w:after="60"/>
              <w:ind w:left="879" w:hanging="851"/>
              <w:rPr>
                <w:sz w:val="24"/>
                <w:szCs w:val="24"/>
              </w:rPr>
            </w:pPr>
            <w:r w:rsidRPr="008B7818">
              <w:rPr>
                <w:sz w:val="24"/>
                <w:szCs w:val="24"/>
              </w:rPr>
              <w:t>(xi)</w:t>
            </w:r>
            <w:r w:rsidRPr="008B7818">
              <w:rPr>
                <w:sz w:val="24"/>
                <w:szCs w:val="24"/>
              </w:rPr>
              <w:tab/>
            </w:r>
            <w:r w:rsidR="008B7818" w:rsidRPr="008B7818">
              <w:rPr>
                <w:sz w:val="24"/>
                <w:szCs w:val="24"/>
              </w:rPr>
              <w:t>Hawkins Creek;</w:t>
            </w:r>
          </w:p>
          <w:p w14:paraId="3A34DB3D" w14:textId="725E178C" w:rsidR="008B7818" w:rsidRPr="008B7818" w:rsidRDefault="003429A0" w:rsidP="003429A0">
            <w:pPr>
              <w:pStyle w:val="Small-TableswithinQuotes"/>
              <w:spacing w:before="60" w:after="60"/>
              <w:ind w:left="879" w:hanging="851"/>
              <w:rPr>
                <w:sz w:val="24"/>
                <w:szCs w:val="24"/>
              </w:rPr>
            </w:pPr>
            <w:r w:rsidRPr="008B7818">
              <w:rPr>
                <w:sz w:val="24"/>
                <w:szCs w:val="24"/>
              </w:rPr>
              <w:t>(xii)</w:t>
            </w:r>
            <w:r w:rsidRPr="008B7818">
              <w:rPr>
                <w:sz w:val="24"/>
                <w:szCs w:val="24"/>
              </w:rPr>
              <w:tab/>
            </w:r>
            <w:r w:rsidR="008B7818" w:rsidRPr="008B7818">
              <w:rPr>
                <w:sz w:val="24"/>
                <w:szCs w:val="24"/>
              </w:rPr>
              <w:t>Herbert River;</w:t>
            </w:r>
          </w:p>
          <w:p w14:paraId="18CB819D" w14:textId="38962033" w:rsidR="008B7818" w:rsidRPr="008B7818" w:rsidRDefault="003429A0" w:rsidP="003429A0">
            <w:pPr>
              <w:pStyle w:val="Small-TableswithinQuotes"/>
              <w:spacing w:before="60" w:after="60"/>
              <w:ind w:left="879" w:hanging="851"/>
              <w:rPr>
                <w:sz w:val="24"/>
                <w:szCs w:val="24"/>
              </w:rPr>
            </w:pPr>
            <w:r w:rsidRPr="008B7818">
              <w:rPr>
                <w:sz w:val="24"/>
                <w:szCs w:val="24"/>
              </w:rPr>
              <w:t>(xiii)</w:t>
            </w:r>
            <w:r w:rsidRPr="008B7818">
              <w:rPr>
                <w:sz w:val="24"/>
                <w:szCs w:val="24"/>
              </w:rPr>
              <w:tab/>
            </w:r>
            <w:r w:rsidR="008B7818" w:rsidRPr="008B7818">
              <w:rPr>
                <w:sz w:val="24"/>
                <w:szCs w:val="24"/>
              </w:rPr>
              <w:t>Hinchinbrook Channel;</w:t>
            </w:r>
          </w:p>
          <w:p w14:paraId="52381E54" w14:textId="69ECB2D9" w:rsidR="008B7818" w:rsidRPr="008B7818" w:rsidRDefault="003429A0" w:rsidP="003429A0">
            <w:pPr>
              <w:pStyle w:val="Small-TableswithinQuotes"/>
              <w:spacing w:before="60" w:after="60"/>
              <w:ind w:left="879" w:hanging="851"/>
              <w:rPr>
                <w:sz w:val="24"/>
                <w:szCs w:val="24"/>
              </w:rPr>
            </w:pPr>
            <w:r w:rsidRPr="008B7818">
              <w:rPr>
                <w:sz w:val="24"/>
                <w:szCs w:val="24"/>
              </w:rPr>
              <w:t>(xiv)</w:t>
            </w:r>
            <w:r w:rsidRPr="008B7818">
              <w:rPr>
                <w:sz w:val="24"/>
                <w:szCs w:val="24"/>
              </w:rPr>
              <w:tab/>
            </w:r>
            <w:r w:rsidR="008B7818" w:rsidRPr="008B7818">
              <w:rPr>
                <w:sz w:val="24"/>
                <w:szCs w:val="24"/>
              </w:rPr>
              <w:t>Horsehoe Swamp;</w:t>
            </w:r>
          </w:p>
          <w:p w14:paraId="4DF0627E" w14:textId="35A083CA" w:rsidR="008B7818" w:rsidRPr="008B7818" w:rsidRDefault="003429A0" w:rsidP="003429A0">
            <w:pPr>
              <w:pStyle w:val="Small-TableswithinQuotes"/>
              <w:spacing w:before="60" w:after="60"/>
              <w:ind w:left="879" w:hanging="851"/>
              <w:rPr>
                <w:sz w:val="24"/>
                <w:szCs w:val="24"/>
              </w:rPr>
            </w:pPr>
            <w:r w:rsidRPr="008B7818">
              <w:rPr>
                <w:sz w:val="24"/>
                <w:szCs w:val="24"/>
              </w:rPr>
              <w:t>(xv)</w:t>
            </w:r>
            <w:r w:rsidRPr="008B7818">
              <w:rPr>
                <w:sz w:val="24"/>
                <w:szCs w:val="24"/>
              </w:rPr>
              <w:tab/>
            </w:r>
            <w:r w:rsidR="008B7818" w:rsidRPr="008B7818">
              <w:rPr>
                <w:sz w:val="24"/>
                <w:szCs w:val="24"/>
              </w:rPr>
              <w:t>Lannercost Creek;</w:t>
            </w:r>
          </w:p>
          <w:p w14:paraId="19FF5DC8" w14:textId="5B17A84D" w:rsidR="008B7818" w:rsidRPr="008B7818" w:rsidRDefault="003429A0" w:rsidP="003429A0">
            <w:pPr>
              <w:pStyle w:val="Small-TableswithinQuotes"/>
              <w:spacing w:before="60" w:after="60"/>
              <w:ind w:left="879" w:hanging="851"/>
              <w:rPr>
                <w:sz w:val="24"/>
                <w:szCs w:val="24"/>
              </w:rPr>
            </w:pPr>
            <w:r w:rsidRPr="008B7818">
              <w:rPr>
                <w:sz w:val="24"/>
                <w:szCs w:val="24"/>
              </w:rPr>
              <w:t>(xvi)</w:t>
            </w:r>
            <w:r w:rsidRPr="008B7818">
              <w:rPr>
                <w:sz w:val="24"/>
                <w:szCs w:val="24"/>
              </w:rPr>
              <w:tab/>
            </w:r>
            <w:r w:rsidR="008B7818" w:rsidRPr="008B7818">
              <w:rPr>
                <w:sz w:val="24"/>
                <w:szCs w:val="24"/>
              </w:rPr>
              <w:t>Lee Creek;</w:t>
            </w:r>
          </w:p>
          <w:p w14:paraId="74BD8B9C" w14:textId="7D3E5389" w:rsidR="008B7818" w:rsidRPr="008B7818" w:rsidRDefault="003429A0" w:rsidP="003429A0">
            <w:pPr>
              <w:pStyle w:val="Small-TableswithinQuotes"/>
              <w:spacing w:before="60" w:after="60"/>
              <w:ind w:left="879" w:hanging="851"/>
              <w:rPr>
                <w:sz w:val="24"/>
                <w:szCs w:val="24"/>
              </w:rPr>
            </w:pPr>
            <w:r w:rsidRPr="008B7818">
              <w:rPr>
                <w:sz w:val="24"/>
                <w:szCs w:val="24"/>
              </w:rPr>
              <w:t>(xvii)</w:t>
            </w:r>
            <w:r w:rsidRPr="008B7818">
              <w:rPr>
                <w:sz w:val="24"/>
                <w:szCs w:val="24"/>
              </w:rPr>
              <w:tab/>
            </w:r>
            <w:r w:rsidR="008B7818" w:rsidRPr="008B7818">
              <w:rPr>
                <w:sz w:val="24"/>
                <w:szCs w:val="24"/>
              </w:rPr>
              <w:t>Leigh Creek;</w:t>
            </w:r>
          </w:p>
          <w:p w14:paraId="26A1C43A" w14:textId="42B6E364" w:rsidR="008B7818" w:rsidRPr="008B7818" w:rsidRDefault="003429A0" w:rsidP="003429A0">
            <w:pPr>
              <w:pStyle w:val="Small-TableswithinQuotes"/>
              <w:spacing w:before="60" w:after="60"/>
              <w:ind w:left="879" w:hanging="851"/>
              <w:rPr>
                <w:sz w:val="24"/>
                <w:szCs w:val="24"/>
              </w:rPr>
            </w:pPr>
            <w:r w:rsidRPr="008B7818">
              <w:rPr>
                <w:sz w:val="24"/>
                <w:szCs w:val="24"/>
              </w:rPr>
              <w:t>(xviii)</w:t>
            </w:r>
            <w:r w:rsidRPr="008B7818">
              <w:rPr>
                <w:sz w:val="24"/>
                <w:szCs w:val="24"/>
              </w:rPr>
              <w:tab/>
            </w:r>
            <w:r w:rsidR="008B7818" w:rsidRPr="008B7818">
              <w:rPr>
                <w:sz w:val="24"/>
                <w:szCs w:val="24"/>
              </w:rPr>
              <w:t>Macknade Creek;</w:t>
            </w:r>
          </w:p>
          <w:p w14:paraId="26F1B5EB" w14:textId="01AF720C" w:rsidR="008B7818" w:rsidRPr="008B7818" w:rsidRDefault="003429A0" w:rsidP="003429A0">
            <w:pPr>
              <w:pStyle w:val="Small-TableswithinQuotes"/>
              <w:spacing w:before="60" w:after="60"/>
              <w:ind w:left="879" w:hanging="851"/>
              <w:rPr>
                <w:sz w:val="24"/>
                <w:szCs w:val="24"/>
              </w:rPr>
            </w:pPr>
            <w:r w:rsidRPr="008B7818">
              <w:rPr>
                <w:sz w:val="24"/>
                <w:szCs w:val="24"/>
              </w:rPr>
              <w:t>(xix)</w:t>
            </w:r>
            <w:r w:rsidRPr="008B7818">
              <w:rPr>
                <w:sz w:val="24"/>
                <w:szCs w:val="24"/>
              </w:rPr>
              <w:tab/>
            </w:r>
            <w:r w:rsidR="008B7818" w:rsidRPr="008B7818">
              <w:rPr>
                <w:sz w:val="24"/>
                <w:szCs w:val="24"/>
              </w:rPr>
              <w:t>Merrybank Creek;</w:t>
            </w:r>
          </w:p>
          <w:p w14:paraId="21DCD1D6" w14:textId="6179333C" w:rsidR="008B7818" w:rsidRPr="008B7818" w:rsidRDefault="003429A0" w:rsidP="003429A0">
            <w:pPr>
              <w:pStyle w:val="Small-TableswithinQuotes"/>
              <w:spacing w:before="60" w:after="60"/>
              <w:ind w:left="879" w:hanging="851"/>
              <w:rPr>
                <w:sz w:val="24"/>
                <w:szCs w:val="24"/>
              </w:rPr>
            </w:pPr>
            <w:r w:rsidRPr="008B7818">
              <w:rPr>
                <w:sz w:val="24"/>
                <w:szCs w:val="24"/>
              </w:rPr>
              <w:t>(xx)</w:t>
            </w:r>
            <w:r w:rsidRPr="008B7818">
              <w:rPr>
                <w:sz w:val="24"/>
                <w:szCs w:val="24"/>
              </w:rPr>
              <w:tab/>
            </w:r>
            <w:r w:rsidR="008B7818" w:rsidRPr="008B7818">
              <w:rPr>
                <w:sz w:val="24"/>
                <w:szCs w:val="24"/>
              </w:rPr>
              <w:t>Midway Creek;</w:t>
            </w:r>
          </w:p>
          <w:p w14:paraId="2F6AD3F0" w14:textId="4BED1631" w:rsidR="008B7818" w:rsidRPr="008B7818" w:rsidRDefault="003429A0" w:rsidP="003429A0">
            <w:pPr>
              <w:pStyle w:val="Small-TableswithinQuotes"/>
              <w:spacing w:before="60" w:after="60"/>
              <w:ind w:left="879" w:hanging="851"/>
              <w:rPr>
                <w:sz w:val="24"/>
                <w:szCs w:val="24"/>
              </w:rPr>
            </w:pPr>
            <w:r w:rsidRPr="008B7818">
              <w:rPr>
                <w:sz w:val="24"/>
                <w:szCs w:val="24"/>
              </w:rPr>
              <w:t>(xxi)</w:t>
            </w:r>
            <w:r w:rsidRPr="008B7818">
              <w:rPr>
                <w:sz w:val="24"/>
                <w:szCs w:val="24"/>
              </w:rPr>
              <w:tab/>
            </w:r>
            <w:r w:rsidR="008B7818" w:rsidRPr="008B7818">
              <w:rPr>
                <w:sz w:val="24"/>
                <w:szCs w:val="24"/>
              </w:rPr>
              <w:t>Nelson Creek;</w:t>
            </w:r>
          </w:p>
          <w:p w14:paraId="305165D2" w14:textId="248636B2" w:rsidR="008B7818" w:rsidRPr="008B7818" w:rsidRDefault="003429A0" w:rsidP="003429A0">
            <w:pPr>
              <w:pStyle w:val="Small-TableswithinQuotes"/>
              <w:spacing w:before="60" w:after="60"/>
              <w:ind w:left="879" w:hanging="851"/>
              <w:rPr>
                <w:sz w:val="24"/>
                <w:szCs w:val="24"/>
              </w:rPr>
            </w:pPr>
            <w:r w:rsidRPr="008B7818">
              <w:rPr>
                <w:sz w:val="24"/>
                <w:szCs w:val="24"/>
              </w:rPr>
              <w:t>(xxii)</w:t>
            </w:r>
            <w:r w:rsidRPr="008B7818">
              <w:rPr>
                <w:sz w:val="24"/>
                <w:szCs w:val="24"/>
              </w:rPr>
              <w:tab/>
            </w:r>
            <w:r w:rsidR="008B7818" w:rsidRPr="008B7818">
              <w:rPr>
                <w:sz w:val="24"/>
                <w:szCs w:val="24"/>
              </w:rPr>
              <w:t>Ripple Creek;</w:t>
            </w:r>
          </w:p>
          <w:p w14:paraId="3DBBF5A4" w14:textId="305AC00B" w:rsidR="008B7818" w:rsidRPr="008B7818" w:rsidRDefault="003429A0" w:rsidP="003429A0">
            <w:pPr>
              <w:pStyle w:val="Small-TableswithinQuotes"/>
              <w:spacing w:before="60" w:after="60"/>
              <w:ind w:left="879" w:hanging="851"/>
              <w:rPr>
                <w:sz w:val="24"/>
                <w:szCs w:val="24"/>
              </w:rPr>
            </w:pPr>
            <w:r w:rsidRPr="008B7818">
              <w:rPr>
                <w:sz w:val="24"/>
                <w:szCs w:val="24"/>
              </w:rPr>
              <w:t>(xxiii)</w:t>
            </w:r>
            <w:r w:rsidRPr="008B7818">
              <w:rPr>
                <w:sz w:val="24"/>
                <w:szCs w:val="24"/>
              </w:rPr>
              <w:tab/>
            </w:r>
            <w:r w:rsidR="008B7818" w:rsidRPr="008B7818">
              <w:rPr>
                <w:sz w:val="24"/>
                <w:szCs w:val="24"/>
              </w:rPr>
              <w:t>Sandy Creek;</w:t>
            </w:r>
          </w:p>
          <w:p w14:paraId="6ECB71F0" w14:textId="09DAF7A2" w:rsidR="008B7818" w:rsidRPr="008B7818" w:rsidRDefault="003429A0" w:rsidP="003429A0">
            <w:pPr>
              <w:pStyle w:val="Small-TableswithinQuotes"/>
              <w:spacing w:before="60" w:after="60"/>
              <w:ind w:left="879" w:hanging="851"/>
              <w:rPr>
                <w:sz w:val="24"/>
                <w:szCs w:val="24"/>
              </w:rPr>
            </w:pPr>
            <w:r w:rsidRPr="008B7818">
              <w:rPr>
                <w:sz w:val="24"/>
                <w:szCs w:val="24"/>
              </w:rPr>
              <w:t>(xxiv)</w:t>
            </w:r>
            <w:r w:rsidRPr="008B7818">
              <w:rPr>
                <w:sz w:val="24"/>
                <w:szCs w:val="24"/>
              </w:rPr>
              <w:tab/>
            </w:r>
            <w:r w:rsidR="008B7818" w:rsidRPr="008B7818">
              <w:rPr>
                <w:sz w:val="24"/>
                <w:szCs w:val="24"/>
              </w:rPr>
              <w:t>Seaforth Channel;</w:t>
            </w:r>
          </w:p>
          <w:p w14:paraId="0DDEEA78" w14:textId="44CD0F91" w:rsidR="008B7818" w:rsidRPr="008B7818" w:rsidRDefault="003429A0" w:rsidP="003429A0">
            <w:pPr>
              <w:pStyle w:val="Small-TableswithinQuotes"/>
              <w:spacing w:before="60" w:after="60"/>
              <w:ind w:left="879" w:hanging="851"/>
              <w:rPr>
                <w:sz w:val="24"/>
                <w:szCs w:val="24"/>
              </w:rPr>
            </w:pPr>
            <w:r w:rsidRPr="008B7818">
              <w:rPr>
                <w:sz w:val="24"/>
                <w:szCs w:val="24"/>
              </w:rPr>
              <w:t>(xxv)</w:t>
            </w:r>
            <w:r w:rsidRPr="008B7818">
              <w:rPr>
                <w:sz w:val="24"/>
                <w:szCs w:val="24"/>
              </w:rPr>
              <w:tab/>
            </w:r>
            <w:r w:rsidR="008B7818" w:rsidRPr="008B7818">
              <w:rPr>
                <w:sz w:val="24"/>
                <w:szCs w:val="24"/>
              </w:rPr>
              <w:t>Seymour River;</w:t>
            </w:r>
          </w:p>
          <w:p w14:paraId="3BD5AED2" w14:textId="7D9B2AFC" w:rsidR="008B7818" w:rsidRPr="008B7818" w:rsidRDefault="003429A0" w:rsidP="003429A0">
            <w:pPr>
              <w:pStyle w:val="Small-TableswithinQuotes"/>
              <w:spacing w:before="60" w:after="60"/>
              <w:ind w:left="879" w:hanging="851"/>
              <w:rPr>
                <w:sz w:val="24"/>
                <w:szCs w:val="24"/>
              </w:rPr>
            </w:pPr>
            <w:r w:rsidRPr="008B7818">
              <w:rPr>
                <w:sz w:val="24"/>
                <w:szCs w:val="24"/>
              </w:rPr>
              <w:t>(xxvi)</w:t>
            </w:r>
            <w:r w:rsidRPr="008B7818">
              <w:rPr>
                <w:sz w:val="24"/>
                <w:szCs w:val="24"/>
              </w:rPr>
              <w:tab/>
            </w:r>
            <w:r w:rsidR="008B7818" w:rsidRPr="008B7818">
              <w:rPr>
                <w:sz w:val="24"/>
                <w:szCs w:val="24"/>
              </w:rPr>
              <w:t>Stone River;</w:t>
            </w:r>
          </w:p>
          <w:p w14:paraId="0FA09518" w14:textId="49F95769" w:rsidR="008B7818" w:rsidRPr="008B7818" w:rsidRDefault="003429A0" w:rsidP="003429A0">
            <w:pPr>
              <w:pStyle w:val="Small-TableswithinQuotes"/>
              <w:spacing w:before="60" w:after="60"/>
              <w:ind w:left="879" w:hanging="851"/>
              <w:rPr>
                <w:sz w:val="24"/>
                <w:szCs w:val="24"/>
              </w:rPr>
            </w:pPr>
            <w:r w:rsidRPr="008B7818">
              <w:rPr>
                <w:sz w:val="24"/>
                <w:szCs w:val="24"/>
              </w:rPr>
              <w:t>(xxvii)</w:t>
            </w:r>
            <w:r w:rsidRPr="008B7818">
              <w:rPr>
                <w:sz w:val="24"/>
                <w:szCs w:val="24"/>
              </w:rPr>
              <w:tab/>
            </w:r>
            <w:r w:rsidR="008B7818" w:rsidRPr="008B7818">
              <w:rPr>
                <w:sz w:val="24"/>
                <w:szCs w:val="24"/>
              </w:rPr>
              <w:t>Stony Creek;</w:t>
            </w:r>
          </w:p>
          <w:p w14:paraId="1E84754A" w14:textId="79799FEE" w:rsidR="008B7818" w:rsidRPr="008B7818" w:rsidRDefault="003429A0" w:rsidP="003429A0">
            <w:pPr>
              <w:pStyle w:val="Small-TableswithinQuotes"/>
              <w:spacing w:before="60" w:after="60"/>
              <w:ind w:left="879" w:hanging="851"/>
              <w:rPr>
                <w:sz w:val="24"/>
                <w:szCs w:val="24"/>
              </w:rPr>
            </w:pPr>
            <w:r w:rsidRPr="008B7818">
              <w:rPr>
                <w:sz w:val="24"/>
                <w:szCs w:val="24"/>
              </w:rPr>
              <w:t>(xxviii)</w:t>
            </w:r>
            <w:r w:rsidRPr="008B7818">
              <w:rPr>
                <w:sz w:val="24"/>
                <w:szCs w:val="24"/>
              </w:rPr>
              <w:tab/>
            </w:r>
            <w:r w:rsidR="008B7818" w:rsidRPr="008B7818">
              <w:rPr>
                <w:sz w:val="24"/>
                <w:szCs w:val="24"/>
              </w:rPr>
              <w:t>Tinkle Creek;</w:t>
            </w:r>
          </w:p>
          <w:p w14:paraId="5A945ADE" w14:textId="55675D78" w:rsidR="008B7818" w:rsidRPr="008B7818" w:rsidRDefault="003429A0" w:rsidP="003429A0">
            <w:pPr>
              <w:pStyle w:val="Small-TableswithinQuotes"/>
              <w:spacing w:before="60" w:after="60"/>
              <w:ind w:left="879" w:hanging="851"/>
              <w:rPr>
                <w:sz w:val="24"/>
                <w:szCs w:val="24"/>
              </w:rPr>
            </w:pPr>
            <w:r w:rsidRPr="008B7818">
              <w:rPr>
                <w:sz w:val="24"/>
                <w:szCs w:val="24"/>
              </w:rPr>
              <w:lastRenderedPageBreak/>
              <w:t>(xxix)</w:t>
            </w:r>
            <w:r w:rsidRPr="008B7818">
              <w:rPr>
                <w:sz w:val="24"/>
                <w:szCs w:val="24"/>
              </w:rPr>
              <w:tab/>
            </w:r>
            <w:r w:rsidR="008B7818" w:rsidRPr="008B7818">
              <w:rPr>
                <w:sz w:val="24"/>
                <w:szCs w:val="24"/>
              </w:rPr>
              <w:t>Trebonne Creek;</w:t>
            </w:r>
          </w:p>
          <w:p w14:paraId="086EDF54" w14:textId="74BB6D92" w:rsidR="008B7818" w:rsidRPr="008B7818" w:rsidRDefault="003429A0" w:rsidP="003429A0">
            <w:pPr>
              <w:pStyle w:val="Small-TableswithinQuotes"/>
              <w:spacing w:before="60" w:after="60"/>
              <w:ind w:left="879" w:hanging="851"/>
              <w:rPr>
                <w:sz w:val="24"/>
                <w:szCs w:val="24"/>
              </w:rPr>
            </w:pPr>
            <w:r w:rsidRPr="008B7818">
              <w:rPr>
                <w:sz w:val="24"/>
                <w:szCs w:val="24"/>
              </w:rPr>
              <w:t>(xxx)</w:t>
            </w:r>
            <w:r w:rsidRPr="008B7818">
              <w:rPr>
                <w:sz w:val="24"/>
                <w:szCs w:val="24"/>
              </w:rPr>
              <w:tab/>
            </w:r>
            <w:r w:rsidR="008B7818" w:rsidRPr="008B7818">
              <w:rPr>
                <w:sz w:val="24"/>
                <w:szCs w:val="24"/>
              </w:rPr>
              <w:t>Waterfall Creek; and</w:t>
            </w:r>
          </w:p>
          <w:p w14:paraId="207A437A" w14:textId="0FCADE36" w:rsidR="008B7818" w:rsidRPr="008B7818" w:rsidRDefault="003429A0" w:rsidP="003429A0">
            <w:pPr>
              <w:pStyle w:val="Small-TableswithinQuotes"/>
              <w:spacing w:before="60" w:after="60"/>
              <w:ind w:left="879" w:hanging="851"/>
              <w:rPr>
                <w:sz w:val="24"/>
                <w:szCs w:val="24"/>
              </w:rPr>
            </w:pPr>
            <w:r w:rsidRPr="008B7818">
              <w:rPr>
                <w:sz w:val="24"/>
                <w:szCs w:val="24"/>
              </w:rPr>
              <w:t>(xxxi)</w:t>
            </w:r>
            <w:r w:rsidRPr="008B7818">
              <w:rPr>
                <w:sz w:val="24"/>
                <w:szCs w:val="24"/>
              </w:rPr>
              <w:tab/>
            </w:r>
            <w:r w:rsidR="008B7818" w:rsidRPr="008B7818">
              <w:rPr>
                <w:sz w:val="24"/>
                <w:szCs w:val="24"/>
              </w:rPr>
              <w:t>Yard Creek.</w:t>
            </w:r>
          </w:p>
        </w:tc>
        <w:tc>
          <w:tcPr>
            <w:tcW w:w="2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7B6E60" w14:textId="77777777" w:rsidR="008B7818" w:rsidRPr="008B7818" w:rsidRDefault="008B7818" w:rsidP="008B7818">
            <w:pPr>
              <w:pStyle w:val="Small-TableswithinQuotes"/>
              <w:spacing w:before="60" w:after="60"/>
              <w:rPr>
                <w:sz w:val="24"/>
                <w:szCs w:val="24"/>
              </w:rPr>
            </w:pPr>
            <w:r w:rsidRPr="008B7818">
              <w:rPr>
                <w:sz w:val="24"/>
                <w:szCs w:val="24"/>
              </w:rPr>
              <w:lastRenderedPageBreak/>
              <w:t>1-2, 5-7, 9-10, 12, 14-17, 19-20, 22-29 and 31-33</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45FE30" w14:textId="77777777" w:rsidR="008B7818" w:rsidRPr="008B7818" w:rsidRDefault="008B7818" w:rsidP="008B7818">
            <w:pPr>
              <w:pStyle w:val="Small-TableswithinQuotes"/>
              <w:spacing w:before="60" w:after="60"/>
              <w:rPr>
                <w:color w:val="FF0000"/>
                <w:sz w:val="24"/>
                <w:szCs w:val="24"/>
              </w:rPr>
            </w:pPr>
          </w:p>
        </w:tc>
      </w:tr>
    </w:tbl>
    <w:p w14:paraId="7E1C8433" w14:textId="77777777" w:rsidR="008B7818" w:rsidRDefault="008B7818" w:rsidP="00AF4CE4">
      <w:pPr>
        <w:pStyle w:val="BodyText"/>
      </w:pPr>
    </w:p>
    <w:p w14:paraId="27089309" w14:textId="77777777" w:rsidR="008B7818" w:rsidRDefault="008B7818">
      <w:pPr>
        <w:spacing w:line="240" w:lineRule="auto"/>
        <w:jc w:val="left"/>
      </w:pPr>
      <w:r>
        <w:br w:type="page"/>
      </w:r>
    </w:p>
    <w:p w14:paraId="0EFD9983" w14:textId="77777777" w:rsidR="008B7818" w:rsidRPr="008B7818" w:rsidRDefault="008B7818" w:rsidP="008B7818">
      <w:pPr>
        <w:pStyle w:val="BodyText"/>
        <w:rPr>
          <w:b/>
        </w:rPr>
      </w:pPr>
      <w:r w:rsidRPr="008B7818">
        <w:rPr>
          <w:b/>
        </w:rPr>
        <w:lastRenderedPageBreak/>
        <w:t>Schedule 5 – Areas Not Forming Part of the Determination Area</w:t>
      </w:r>
    </w:p>
    <w:p w14:paraId="31F6F6E1" w14:textId="77777777" w:rsidR="008B7818" w:rsidRDefault="008B7818" w:rsidP="008B7818">
      <w:pPr>
        <w:pStyle w:val="BodyText"/>
      </w:pPr>
    </w:p>
    <w:p w14:paraId="6A69E9BB" w14:textId="77777777" w:rsidR="008B7818" w:rsidRDefault="008B7818" w:rsidP="008B7818">
      <w:pPr>
        <w:pStyle w:val="BodyText"/>
      </w:pPr>
      <w:r>
        <w:t>The following areas of land and waters are excluded from the determination area as described in Part 1 of Schedule 4 and Part 2 of Schedule 4:</w:t>
      </w:r>
    </w:p>
    <w:p w14:paraId="7C389C86" w14:textId="1865ADD7" w:rsidR="008B7818" w:rsidRDefault="003429A0" w:rsidP="003429A0">
      <w:pPr>
        <w:pStyle w:val="BodyText"/>
        <w:ind w:left="709" w:hanging="709"/>
      </w:pPr>
      <w:r>
        <w:t>1.</w:t>
      </w:r>
      <w:r>
        <w:tab/>
      </w:r>
      <w:r w:rsidR="008B7818">
        <w:t xml:space="preserve">Those land and waters within the External Boundary which at the time the native title determination application was made were the subject of one or more Previous Exclusive Possession Acts, within the meaning of s 23B of the </w:t>
      </w:r>
      <w:r w:rsidR="008B7818" w:rsidRPr="008B7818">
        <w:rPr>
          <w:i/>
        </w:rPr>
        <w:t>Native Title Act 1993</w:t>
      </w:r>
      <w:r w:rsidR="008B7818">
        <w:t xml:space="preserve"> (Cth) as they could not be claimed in accordance with s 61A of the </w:t>
      </w:r>
      <w:r w:rsidR="008B7818" w:rsidRPr="008B7818">
        <w:rPr>
          <w:i/>
        </w:rPr>
        <w:t>Native Title Act 1993</w:t>
      </w:r>
      <w:r w:rsidR="008B7818">
        <w:t xml:space="preserve"> (Cth).</w:t>
      </w:r>
    </w:p>
    <w:p w14:paraId="22D9A89B" w14:textId="18087B0F" w:rsidR="008B7818" w:rsidRDefault="003429A0" w:rsidP="003429A0">
      <w:pPr>
        <w:pStyle w:val="BodyText"/>
        <w:ind w:left="709" w:hanging="709"/>
      </w:pPr>
      <w:r>
        <w:t>2.</w:t>
      </w:r>
      <w:r>
        <w:tab/>
      </w:r>
      <w:r w:rsidR="008B7818">
        <w:t>Specifically, and to avoid any doubt, the land and waters described in (1) above includes:</w:t>
      </w:r>
    </w:p>
    <w:p w14:paraId="132619C1" w14:textId="2D3CFED2" w:rsidR="008B7818" w:rsidRDefault="003429A0" w:rsidP="003429A0">
      <w:pPr>
        <w:pStyle w:val="BodyText"/>
        <w:ind w:left="1418" w:hanging="709"/>
      </w:pPr>
      <w:r>
        <w:t>(a)</w:t>
      </w:r>
      <w:r>
        <w:tab/>
      </w:r>
      <w:r w:rsidR="008B7818">
        <w:t xml:space="preserve">the Previous Exclusive Possession Acts described in ss 23B(2) and 23B(3) of the </w:t>
      </w:r>
      <w:r w:rsidR="008B7818" w:rsidRPr="008B7818">
        <w:rPr>
          <w:i/>
        </w:rPr>
        <w:t>Native Title Act 1993</w:t>
      </w:r>
      <w:r w:rsidR="008B7818">
        <w:t xml:space="preserve"> (Cth) to which s 20 of the </w:t>
      </w:r>
      <w:r w:rsidR="008B7818" w:rsidRPr="008B7818">
        <w:rPr>
          <w:i/>
        </w:rPr>
        <w:t>Native Title (Queensland) Act 1993</w:t>
      </w:r>
      <w:r w:rsidR="008B7818">
        <w:t xml:space="preserve"> (Qld) applies, and to which none of ss 47, 47A or 47B of the </w:t>
      </w:r>
      <w:r w:rsidR="008B7818" w:rsidRPr="008B7818">
        <w:rPr>
          <w:i/>
        </w:rPr>
        <w:t>Native Title Act 1993</w:t>
      </w:r>
      <w:r w:rsidR="008B7818">
        <w:t xml:space="preserve"> (Cth) applied; and</w:t>
      </w:r>
    </w:p>
    <w:p w14:paraId="37B6B39E" w14:textId="06E57EC5" w:rsidR="008B7818" w:rsidRDefault="003429A0" w:rsidP="003429A0">
      <w:pPr>
        <w:pStyle w:val="BodyText"/>
        <w:ind w:left="1418" w:hanging="709"/>
      </w:pPr>
      <w:r>
        <w:t>(b)</w:t>
      </w:r>
      <w:r>
        <w:tab/>
      </w:r>
      <w:r w:rsidR="008B7818">
        <w:t xml:space="preserve">the land and waters on which any public work, as defined in s 253 of the </w:t>
      </w:r>
      <w:r w:rsidR="008B7818" w:rsidRPr="008B7818">
        <w:rPr>
          <w:i/>
        </w:rPr>
        <w:t xml:space="preserve">Native Title Act 1993 </w:t>
      </w:r>
      <w:r w:rsidR="008B7818">
        <w:t xml:space="preserve">(Cth), is or was constructed, established or situated, and to which ss 23B(7) and 23C(2) of the </w:t>
      </w:r>
      <w:r w:rsidR="008B7818" w:rsidRPr="008B7818">
        <w:rPr>
          <w:i/>
        </w:rPr>
        <w:t>Native Title Act 1993</w:t>
      </w:r>
      <w:r w:rsidR="008B7818">
        <w:t xml:space="preserve"> (Cth) and to which s 21 of the </w:t>
      </w:r>
      <w:r w:rsidR="008B7818" w:rsidRPr="008B7818">
        <w:rPr>
          <w:i/>
        </w:rPr>
        <w:t>Native Title (Queensland) Act 1993</w:t>
      </w:r>
      <w:r w:rsidR="008B7818">
        <w:t xml:space="preserve"> (Qld), applies, together with any adjacent land or waters in accordance with s 251D of the </w:t>
      </w:r>
      <w:r w:rsidR="008B7818" w:rsidRPr="008B7818">
        <w:rPr>
          <w:i/>
        </w:rPr>
        <w:t>Native Title Act 1993</w:t>
      </w:r>
      <w:r w:rsidR="008B7818">
        <w:t xml:space="preserve"> (Cth).</w:t>
      </w:r>
    </w:p>
    <w:p w14:paraId="77157835" w14:textId="176132C5" w:rsidR="008B7818" w:rsidRDefault="003429A0" w:rsidP="003429A0">
      <w:pPr>
        <w:pStyle w:val="BodyText"/>
        <w:ind w:left="709" w:hanging="709"/>
      </w:pPr>
      <w:r>
        <w:t>3.</w:t>
      </w:r>
      <w:r>
        <w:tab/>
      </w:r>
      <w:r w:rsidR="008B7818">
        <w:t xml:space="preserve">Those land and waters within the External Boundary on which, at the time the native title determination application was made, public works were validly constructed, established or situated after 23 December 1996, where s 24JA of the </w:t>
      </w:r>
      <w:r w:rsidR="008B7818" w:rsidRPr="008B7818">
        <w:rPr>
          <w:i/>
        </w:rPr>
        <w:t xml:space="preserve">Native Title Act 1993 </w:t>
      </w:r>
      <w:r w:rsidR="008B7818">
        <w:t>(Cth) applies, and which wholly extinguished native title.</w:t>
      </w:r>
    </w:p>
    <w:p w14:paraId="0DB171DB" w14:textId="184482F8" w:rsidR="00B20636" w:rsidRDefault="003429A0" w:rsidP="003429A0">
      <w:pPr>
        <w:pStyle w:val="BodyText"/>
        <w:ind w:left="709" w:hanging="709"/>
      </w:pPr>
      <w:r>
        <w:t>4.</w:t>
      </w:r>
      <w:r>
        <w:tab/>
      </w:r>
      <w:r w:rsidR="008B7818">
        <w:t xml:space="preserve">Those land and waters within the External Boundary which, at the time the native title determination application was made, were the subject of one or more Pre-existing Rights Based Acts, within the meaning of s 24IB of the </w:t>
      </w:r>
      <w:r w:rsidR="008B7818" w:rsidRPr="008B7818">
        <w:rPr>
          <w:i/>
        </w:rPr>
        <w:t>Native Title Act 1993</w:t>
      </w:r>
      <w:r w:rsidR="008B7818">
        <w:t xml:space="preserve"> (Cth), which wholly extinguished native title.</w:t>
      </w:r>
    </w:p>
    <w:p w14:paraId="6B69A7E9" w14:textId="77777777" w:rsidR="008B7818" w:rsidRDefault="008B7818">
      <w:pPr>
        <w:spacing w:line="240" w:lineRule="auto"/>
        <w:jc w:val="left"/>
      </w:pPr>
      <w:r>
        <w:br w:type="page"/>
      </w:r>
    </w:p>
    <w:p w14:paraId="4F5B8F2D" w14:textId="77777777" w:rsidR="00331FE5" w:rsidRDefault="00B35107" w:rsidP="00B20636">
      <w:pPr>
        <w:pStyle w:val="BodyText"/>
        <w:rPr>
          <w:b/>
        </w:rPr>
      </w:pPr>
      <w:r w:rsidRPr="00B35107">
        <w:rPr>
          <w:b/>
        </w:rPr>
        <w:lastRenderedPageBreak/>
        <w:t>Schedule 6 – Map of Determination Area</w:t>
      </w:r>
    </w:p>
    <w:p w14:paraId="0690A32B" w14:textId="77777777" w:rsidR="00B35107" w:rsidRDefault="00B35107" w:rsidP="00B20636">
      <w:pPr>
        <w:pStyle w:val="BodyText"/>
        <w:rPr>
          <w:b/>
        </w:rPr>
      </w:pPr>
      <w:r>
        <w:rPr>
          <w:b/>
          <w:noProof/>
          <w:lang w:eastAsia="en-AU"/>
        </w:rPr>
        <w:drawing>
          <wp:inline distT="0" distB="0" distL="0" distR="0" wp14:anchorId="427C642C" wp14:editId="391BBCC2">
            <wp:extent cx="5563052" cy="78678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C15_13_WarrgamayPeople_A3P_Determination_Mapbook_20210625_FINAL_Page_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66861" cy="7873282"/>
                    </a:xfrm>
                    <a:prstGeom prst="rect">
                      <a:avLst/>
                    </a:prstGeom>
                  </pic:spPr>
                </pic:pic>
              </a:graphicData>
            </a:graphic>
          </wp:inline>
        </w:drawing>
      </w:r>
    </w:p>
    <w:p w14:paraId="75D058B9" w14:textId="77777777" w:rsidR="00B35107" w:rsidRPr="00B35107" w:rsidRDefault="00B35107" w:rsidP="00B20636">
      <w:pPr>
        <w:pStyle w:val="BodyText"/>
        <w:rPr>
          <w:b/>
        </w:rPr>
      </w:pPr>
      <w:r>
        <w:rPr>
          <w:b/>
          <w:noProof/>
          <w:lang w:eastAsia="en-AU"/>
        </w:rPr>
        <w:lastRenderedPageBreak/>
        <w:drawing>
          <wp:inline distT="0" distB="0" distL="0" distR="0" wp14:anchorId="782530F8" wp14:editId="45D499C6">
            <wp:extent cx="5732145" cy="8107045"/>
            <wp:effectExtent l="0" t="0" r="190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QC15_13_WarrgamayPeople_A3P_Determination_Mapbook_20210625_FINAL_Page_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081C0831" wp14:editId="3672E950">
            <wp:extent cx="5732145" cy="8107045"/>
            <wp:effectExtent l="0" t="0" r="190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QC15_13_WarrgamayPeople_A3P_Determination_Mapbook_20210625_FINAL_Page_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716D6DAA" wp14:editId="0E14F72A">
            <wp:extent cx="5732145" cy="8107045"/>
            <wp:effectExtent l="0" t="0" r="190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QC15_13_WarrgamayPeople_A3P_Determination_Mapbook_20210625_FINAL_Page_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555AC905" wp14:editId="16DE9897">
            <wp:extent cx="5732145" cy="8107045"/>
            <wp:effectExtent l="0" t="0" r="190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QC15_13_WarrgamayPeople_A3P_Determination_Mapbook_20210625_FINAL_Page_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74908F2D" wp14:editId="68D1A5A2">
            <wp:extent cx="5732145" cy="8107045"/>
            <wp:effectExtent l="0" t="0" r="190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QC15_13_WarrgamayPeople_A3P_Determination_Mapbook_20210625_FINAL_Page_0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4DCC3475" wp14:editId="2E0548F8">
            <wp:extent cx="5732145" cy="8107045"/>
            <wp:effectExtent l="0" t="0" r="190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C15_13_WarrgamayPeople_A3P_Determination_Mapbook_20210625_FINAL_Page_0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1BCD0B1E" wp14:editId="24303A25">
            <wp:extent cx="5732145" cy="8107045"/>
            <wp:effectExtent l="0" t="0" r="190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QC15_13_WarrgamayPeople_A3P_Determination_Mapbook_20210625_FINAL_Page_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6933526A" wp14:editId="70ED9674">
            <wp:extent cx="5732145" cy="8107045"/>
            <wp:effectExtent l="0" t="0" r="190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QC15_13_WarrgamayPeople_A3P_Determination_Mapbook_20210625_FINAL_Page_0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65B1DA32" wp14:editId="730CAC51">
            <wp:extent cx="5732145" cy="8107045"/>
            <wp:effectExtent l="0" t="0" r="190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QC15_13_WarrgamayPeople_A3P_Determination_Mapbook_20210625_FINAL_Page_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483B9ECE" wp14:editId="32481695">
            <wp:extent cx="5732145" cy="8107045"/>
            <wp:effectExtent l="0" t="0" r="190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QC15_13_WarrgamayPeople_A3P_Determination_Mapbook_20210625_FINAL_Page_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1297327D" wp14:editId="4D78AF84">
            <wp:extent cx="5732145" cy="8107045"/>
            <wp:effectExtent l="0" t="0" r="190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QC15_13_WarrgamayPeople_A3P_Determination_Mapbook_20210625_FINAL_Page_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29F22715" wp14:editId="49D21916">
            <wp:extent cx="5732145" cy="8107045"/>
            <wp:effectExtent l="0" t="0" r="190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QC15_13_WarrgamayPeople_A3P_Determination_Mapbook_20210625_FINAL_Page_1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1C192D46" wp14:editId="0CEA8676">
            <wp:extent cx="5732145" cy="8107045"/>
            <wp:effectExtent l="0" t="0" r="190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QC15_13_WarrgamayPeople_A3P_Determination_Mapbook_20210625_FINAL_Page_1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1C3520E8" wp14:editId="3D3C150F">
            <wp:extent cx="5732145" cy="8107045"/>
            <wp:effectExtent l="0" t="0" r="190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QC15_13_WarrgamayPeople_A3P_Determination_Mapbook_20210625_FINAL_Page_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4500C3CE" wp14:editId="49648A21">
            <wp:extent cx="5732145" cy="8107045"/>
            <wp:effectExtent l="0" t="0" r="190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QC15_13_WarrgamayPeople_A3P_Determination_Mapbook_20210625_FINAL_Page_1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3113FB17" wp14:editId="669478CB">
            <wp:extent cx="5732145" cy="8107045"/>
            <wp:effectExtent l="0" t="0" r="190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QC15_13_WarrgamayPeople_A3P_Determination_Mapbook_20210625_FINAL_Page_1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68EB02F9" wp14:editId="1ADDF4A2">
            <wp:extent cx="5732145" cy="8107045"/>
            <wp:effectExtent l="0" t="0" r="190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QC15_13_WarrgamayPeople_A3P_Determination_Mapbook_20210625_FINAL_Page_1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4FFEAD16" wp14:editId="784314B5">
            <wp:extent cx="5732145" cy="8107045"/>
            <wp:effectExtent l="0" t="0" r="190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C15_13_WarrgamayPeople_A3P_Determination_Mapbook_20210625_FINAL_Page_1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407E5D4A" wp14:editId="4ACDAB56">
            <wp:extent cx="5732145" cy="8107045"/>
            <wp:effectExtent l="0" t="0" r="190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QC15_13_WarrgamayPeople_A3P_Determination_Mapbook_20210625_FINAL_Page_2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4F32D8B5" wp14:editId="6CB0891E">
            <wp:extent cx="5732145" cy="8107045"/>
            <wp:effectExtent l="0" t="0" r="190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QC15_13_WarrgamayPeople_A3P_Determination_Mapbook_20210625_FINAL_Page_2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4B893D48" wp14:editId="6B00D6E2">
            <wp:extent cx="5732145" cy="8107045"/>
            <wp:effectExtent l="0" t="0" r="190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QC15_13_WarrgamayPeople_A3P_Determination_Mapbook_20210625_FINAL_Page_2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1A40933D" wp14:editId="3A5D5DCF">
            <wp:extent cx="5732145" cy="8107045"/>
            <wp:effectExtent l="0" t="0" r="1905"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QC15_13_WarrgamayPeople_A3P_Determination_Mapbook_20210625_FINAL_Page_2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2AE48F17" wp14:editId="1D52245F">
            <wp:extent cx="5732145" cy="8107045"/>
            <wp:effectExtent l="0" t="0" r="190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QC15_13_WarrgamayPeople_A3P_Determination_Mapbook_20210625_FINAL_Page_2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734A2122" wp14:editId="7DE60045">
            <wp:extent cx="5732145" cy="8107045"/>
            <wp:effectExtent l="0" t="0" r="190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QC15_13_WarrgamayPeople_A3P_Determination_Mapbook_20210625_FINAL_Page_2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7BA55F0F" wp14:editId="123CB65E">
            <wp:extent cx="5732145" cy="8107045"/>
            <wp:effectExtent l="0" t="0" r="190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QC15_13_WarrgamayPeople_A3P_Determination_Mapbook_20210625_FINAL_Page_2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3E2CE7A0" wp14:editId="5BBEB6CC">
            <wp:extent cx="5732145" cy="8107045"/>
            <wp:effectExtent l="0" t="0" r="190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QC15_13_WarrgamayPeople_A3P_Determination_Mapbook_20210625_FINAL_Page_2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3E778980" wp14:editId="0AE2C1BB">
            <wp:extent cx="5732145" cy="8107045"/>
            <wp:effectExtent l="0" t="0" r="190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QC15_13_WarrgamayPeople_A3P_Determination_Mapbook_20210625_FINAL_Page_2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382EC853" wp14:editId="75C7E420">
            <wp:extent cx="5732145" cy="8107045"/>
            <wp:effectExtent l="0" t="0" r="190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QC15_13_WarrgamayPeople_A3P_Determination_Mapbook_20210625_FINAL_Page_2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1087A6E0" wp14:editId="3F198D9B">
            <wp:extent cx="5732145" cy="8107045"/>
            <wp:effectExtent l="0" t="0" r="1905"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QC15_13_WarrgamayPeople_A3P_Determination_Mapbook_20210625_FINAL_Page_3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525A4FEB" wp14:editId="6DB8D7B0">
            <wp:extent cx="5732145" cy="8107045"/>
            <wp:effectExtent l="0" t="0" r="1905"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QC15_13_WarrgamayPeople_A3P_Determination_Mapbook_20210625_FINAL_Page_3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67377BAA" wp14:editId="569004FE">
            <wp:extent cx="5732145" cy="8107045"/>
            <wp:effectExtent l="0" t="0" r="190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QC15_13_WarrgamayPeople_A3P_Determination_Mapbook_20210625_FINAL_Page_3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6E1C751D" wp14:editId="54C5C881">
            <wp:extent cx="5732145" cy="8107045"/>
            <wp:effectExtent l="0" t="0" r="190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QC15_13_WarrgamayPeople_A3P_Determination_Mapbook_20210625_FINAL_Page_3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42A9D727" wp14:editId="08AFC84A">
            <wp:extent cx="5732145" cy="8107045"/>
            <wp:effectExtent l="0" t="0" r="190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QC15_13_WarrgamayPeople_A3P_Determination_Mapbook_20210625_FINAL_Page_3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r>
        <w:rPr>
          <w:b/>
          <w:noProof/>
          <w:lang w:eastAsia="en-AU"/>
        </w:rPr>
        <w:lastRenderedPageBreak/>
        <w:drawing>
          <wp:inline distT="0" distB="0" distL="0" distR="0" wp14:anchorId="5AA37F8B" wp14:editId="4D60EE55">
            <wp:extent cx="5732145" cy="8107045"/>
            <wp:effectExtent l="0" t="0" r="190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C15_13_WarrgamayPeople_A3P_Determination_Mapbook_20210625_FINAL_Page_3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145" cy="8107045"/>
                    </a:xfrm>
                    <a:prstGeom prst="rect">
                      <a:avLst/>
                    </a:prstGeom>
                  </pic:spPr>
                </pic:pic>
              </a:graphicData>
            </a:graphic>
          </wp:inline>
        </w:drawing>
      </w:r>
    </w:p>
    <w:p w14:paraId="54E8A293" w14:textId="77777777" w:rsidR="00B35107" w:rsidRDefault="00B35107" w:rsidP="00B20636">
      <w:pPr>
        <w:pStyle w:val="BodyText"/>
      </w:pPr>
    </w:p>
    <w:p w14:paraId="7BB1B47F" w14:textId="77777777" w:rsidR="00395B24" w:rsidRDefault="00395B24">
      <w:pPr>
        <w:pStyle w:val="NormalHeadings"/>
        <w:spacing w:before="240" w:after="120"/>
        <w:rPr>
          <w:b w:val="0"/>
        </w:rPr>
        <w:sectPr w:rsidR="00395B24" w:rsidSect="0092590B">
          <w:headerReference w:type="default" r:id="rId49"/>
          <w:footerReference w:type="default" r:id="rId50"/>
          <w:headerReference w:type="first" r:id="rId51"/>
          <w:footerReference w:type="first" r:id="rId52"/>
          <w:endnotePr>
            <w:numFmt w:val="decimal"/>
          </w:endnotePr>
          <w:pgSz w:w="11907" w:h="16840" w:code="9"/>
          <w:pgMar w:top="1440" w:right="1440" w:bottom="1440" w:left="1440" w:header="851" w:footer="851" w:gutter="0"/>
          <w:pgNumType w:fmt="lowerRoman" w:start="1"/>
          <w:cols w:space="720"/>
          <w:noEndnote/>
          <w:titlePg/>
        </w:sectPr>
      </w:pPr>
    </w:p>
    <w:p w14:paraId="6B6656D5" w14:textId="77777777" w:rsidR="00484F6D" w:rsidRPr="00045BB7" w:rsidRDefault="00484F6D" w:rsidP="00045BB7">
      <w:pPr>
        <w:pStyle w:val="NormalHeadings"/>
        <w:spacing w:line="480" w:lineRule="auto"/>
        <w:jc w:val="center"/>
        <w:rPr>
          <w:sz w:val="28"/>
          <w:szCs w:val="28"/>
        </w:rPr>
      </w:pPr>
      <w:bookmarkStart w:id="22" w:name="ReasonsPage"/>
      <w:bookmarkEnd w:id="22"/>
      <w:r w:rsidRPr="00045BB7">
        <w:rPr>
          <w:sz w:val="28"/>
          <w:szCs w:val="28"/>
        </w:rPr>
        <w:lastRenderedPageBreak/>
        <w:t>REASONS FOR JUDGMENT</w:t>
      </w:r>
    </w:p>
    <w:p w14:paraId="501E1C65" w14:textId="77777777" w:rsidR="00694BEB" w:rsidRDefault="00B35107" w:rsidP="005E0510">
      <w:pPr>
        <w:pStyle w:val="NormalHeadings"/>
        <w:spacing w:line="360" w:lineRule="auto"/>
        <w:jc w:val="left"/>
        <w:rPr>
          <w:sz w:val="26"/>
          <w:szCs w:val="26"/>
        </w:rPr>
      </w:pPr>
      <w:r>
        <w:rPr>
          <w:sz w:val="26"/>
          <w:szCs w:val="26"/>
        </w:rPr>
        <w:t>MURPHY J:</w:t>
      </w:r>
    </w:p>
    <w:p w14:paraId="2E3421A3" w14:textId="568EC21D" w:rsidR="0051434F" w:rsidRDefault="003429A0" w:rsidP="003429A0">
      <w:pPr>
        <w:pStyle w:val="ParaNumbering"/>
        <w:numPr>
          <w:ilvl w:val="0"/>
          <w:numId w:val="0"/>
        </w:numPr>
        <w:tabs>
          <w:tab w:val="left" w:pos="720"/>
        </w:tabs>
        <w:ind w:hanging="720"/>
      </w:pPr>
      <w:r>
        <w:rPr>
          <w:sz w:val="20"/>
        </w:rPr>
        <w:t>1</w:t>
      </w:r>
      <w:r>
        <w:rPr>
          <w:sz w:val="20"/>
        </w:rPr>
        <w:tab/>
      </w:r>
      <w:r w:rsidR="00904BEE">
        <w:t>This is an application</w:t>
      </w:r>
      <w:r w:rsidR="008D434D">
        <w:t xml:space="preserve"> by</w:t>
      </w:r>
      <w:r w:rsidR="00904BEE">
        <w:t xml:space="preserve"> </w:t>
      </w:r>
      <w:r w:rsidR="008D434D">
        <w:t>Michael Ryan (S</w:t>
      </w:r>
      <w:r w:rsidR="00B459BE">
        <w:t>nr</w:t>
      </w:r>
      <w:r w:rsidR="008D434D">
        <w:t>)</w:t>
      </w:r>
      <w:r w:rsidR="00F704A5">
        <w:t xml:space="preserve"> and others</w:t>
      </w:r>
      <w:r w:rsidR="00851805">
        <w:t xml:space="preserve"> </w:t>
      </w:r>
      <w:r w:rsidR="008D434D">
        <w:t xml:space="preserve">on behalf of the Warrgamay People (the </w:t>
      </w:r>
      <w:r w:rsidR="008D434D" w:rsidRPr="008D434D">
        <w:rPr>
          <w:b/>
        </w:rPr>
        <w:t>Applicant</w:t>
      </w:r>
      <w:r w:rsidR="008D434D">
        <w:t>)</w:t>
      </w:r>
      <w:r w:rsidR="00851805">
        <w:t xml:space="preserve"> for a </w:t>
      </w:r>
      <w:r w:rsidR="008D434D">
        <w:t xml:space="preserve">determination of native title over lands and waters </w:t>
      </w:r>
      <w:r w:rsidR="00BA2D35">
        <w:t xml:space="preserve">which can </w:t>
      </w:r>
      <w:r w:rsidR="00BA2D35" w:rsidRPr="002C296C">
        <w:rPr>
          <w:szCs w:val="24"/>
          <w:lang w:eastAsia="en-AU"/>
        </w:rPr>
        <w:t>generally be described as the Herbert River Valley in North Queensland,</w:t>
      </w:r>
      <w:r w:rsidR="00BA2D35">
        <w:rPr>
          <w:szCs w:val="24"/>
          <w:lang w:eastAsia="en-AU"/>
        </w:rPr>
        <w:t xml:space="preserve"> including </w:t>
      </w:r>
      <w:r w:rsidR="00BA2D35" w:rsidRPr="002C296C">
        <w:rPr>
          <w:szCs w:val="24"/>
          <w:lang w:eastAsia="en-AU"/>
        </w:rPr>
        <w:t>places such as the Herbert River in the north, Sea View Range in the West, Mount Fox in the South, and the coastal area around the mouth of the Herbert River and Seymour Creek as the eastern mainland extent of country</w:t>
      </w:r>
      <w:r w:rsidR="00791901">
        <w:rPr>
          <w:szCs w:val="24"/>
          <w:lang w:eastAsia="en-AU"/>
        </w:rPr>
        <w:t>; it also</w:t>
      </w:r>
      <w:r w:rsidR="009F1842">
        <w:rPr>
          <w:szCs w:val="24"/>
          <w:lang w:eastAsia="en-AU"/>
        </w:rPr>
        <w:t xml:space="preserve"> includ</w:t>
      </w:r>
      <w:r w:rsidR="00791901">
        <w:rPr>
          <w:szCs w:val="24"/>
          <w:lang w:eastAsia="en-AU"/>
        </w:rPr>
        <w:t>es</w:t>
      </w:r>
      <w:r w:rsidR="00BA2D35" w:rsidRPr="002C296C">
        <w:rPr>
          <w:szCs w:val="24"/>
          <w:lang w:eastAsia="en-AU"/>
        </w:rPr>
        <w:t xml:space="preserve"> townships like Abergowrie and Trebonne, inland from Ingham</w:t>
      </w:r>
      <w:r w:rsidR="008D434D">
        <w:t xml:space="preserve"> (</w:t>
      </w:r>
      <w:r w:rsidR="00851805">
        <w:t xml:space="preserve">the </w:t>
      </w:r>
      <w:r w:rsidR="008D434D" w:rsidRPr="008D434D">
        <w:rPr>
          <w:b/>
        </w:rPr>
        <w:t>Warrgamay</w:t>
      </w:r>
      <w:r w:rsidR="008D434D">
        <w:rPr>
          <w:b/>
        </w:rPr>
        <w:t xml:space="preserve"> Application</w:t>
      </w:r>
      <w:r w:rsidR="008D434D" w:rsidRPr="008D434D">
        <w:t>)</w:t>
      </w:r>
      <w:r w:rsidR="008D434D">
        <w:t>.</w:t>
      </w:r>
      <w:r w:rsidR="00693054">
        <w:t xml:space="preserve"> </w:t>
      </w:r>
      <w:r w:rsidR="00B44E9A">
        <w:t xml:space="preserve"> </w:t>
      </w:r>
      <w:r w:rsidR="008D434D">
        <w:t>The</w:t>
      </w:r>
      <w:r w:rsidR="00851805">
        <w:t xml:space="preserve"> Applicant seeks order</w:t>
      </w:r>
      <w:r w:rsidR="00B459BE">
        <w:t>s</w:t>
      </w:r>
      <w:r w:rsidR="00851805">
        <w:t xml:space="preserve"> under s 87 of </w:t>
      </w:r>
      <w:r w:rsidR="00F704A5">
        <w:t xml:space="preserve">the </w:t>
      </w:r>
      <w:r w:rsidR="00F704A5" w:rsidRPr="008D434D">
        <w:rPr>
          <w:i/>
        </w:rPr>
        <w:t>Native Title Act 1993</w:t>
      </w:r>
      <w:r w:rsidR="00F704A5">
        <w:t xml:space="preserve"> (Cth) (</w:t>
      </w:r>
      <w:r w:rsidR="00F704A5" w:rsidRPr="008D434D">
        <w:rPr>
          <w:b/>
        </w:rPr>
        <w:t>NTA</w:t>
      </w:r>
      <w:r w:rsidR="00F704A5">
        <w:t xml:space="preserve">) </w:t>
      </w:r>
      <w:r w:rsidR="00851805">
        <w:t xml:space="preserve">for a determination of native title which gives effect to the terms of the agreement reached between the parties </w:t>
      </w:r>
      <w:r w:rsidR="00996756">
        <w:t xml:space="preserve">(the </w:t>
      </w:r>
      <w:r w:rsidR="00996756" w:rsidRPr="00851805">
        <w:rPr>
          <w:b/>
        </w:rPr>
        <w:t>Section 87 Agreement</w:t>
      </w:r>
      <w:r w:rsidR="00996756">
        <w:t>)</w:t>
      </w:r>
      <w:r w:rsidR="00C7696F">
        <w:t xml:space="preserve"> </w:t>
      </w:r>
      <w:r w:rsidR="00333363">
        <w:t xml:space="preserve">including Draft Consent Determination Orders (the </w:t>
      </w:r>
      <w:r w:rsidR="00333363" w:rsidRPr="00302B72">
        <w:rPr>
          <w:b/>
        </w:rPr>
        <w:t>Draft Orders</w:t>
      </w:r>
      <w:r w:rsidR="00333363">
        <w:rPr>
          <w:b/>
        </w:rPr>
        <w:t>)</w:t>
      </w:r>
      <w:r w:rsidR="00333363">
        <w:t xml:space="preserve"> </w:t>
      </w:r>
      <w:r w:rsidR="00C7696F">
        <w:t>to recognise the</w:t>
      </w:r>
      <w:r w:rsidR="00851805">
        <w:t xml:space="preserve"> native title rights and interest</w:t>
      </w:r>
      <w:r w:rsidR="00C752B7">
        <w:t>s</w:t>
      </w:r>
      <w:r w:rsidR="00851805">
        <w:t xml:space="preserve"> </w:t>
      </w:r>
      <w:r w:rsidR="00C7696F">
        <w:t>of</w:t>
      </w:r>
      <w:r w:rsidR="00851805">
        <w:t xml:space="preserve"> </w:t>
      </w:r>
      <w:r w:rsidR="003209EA">
        <w:t xml:space="preserve">the </w:t>
      </w:r>
      <w:r w:rsidR="00851805">
        <w:t xml:space="preserve">Warrgamay </w:t>
      </w:r>
      <w:r w:rsidR="003209EA">
        <w:t>P</w:t>
      </w:r>
      <w:r w:rsidR="00851805">
        <w:t>eople in</w:t>
      </w:r>
      <w:r w:rsidR="00BA2D35">
        <w:t xml:space="preserve"> the Determination Area (as defined)</w:t>
      </w:r>
      <w:r w:rsidR="00851805">
        <w:t>.</w:t>
      </w:r>
    </w:p>
    <w:p w14:paraId="2C1C27CF" w14:textId="556D20C3" w:rsidR="00EC6558" w:rsidRDefault="003429A0" w:rsidP="003429A0">
      <w:pPr>
        <w:pStyle w:val="ParaNumbering"/>
        <w:numPr>
          <w:ilvl w:val="0"/>
          <w:numId w:val="0"/>
        </w:numPr>
        <w:tabs>
          <w:tab w:val="left" w:pos="720"/>
        </w:tabs>
        <w:ind w:hanging="720"/>
      </w:pPr>
      <w:r>
        <w:rPr>
          <w:sz w:val="20"/>
        </w:rPr>
        <w:t>2</w:t>
      </w:r>
      <w:r>
        <w:rPr>
          <w:sz w:val="20"/>
        </w:rPr>
        <w:tab/>
      </w:r>
      <w:r w:rsidR="00EC6558" w:rsidRPr="00C7696F">
        <w:t xml:space="preserve">For the reasons set out below, the Court is satisfied </w:t>
      </w:r>
      <w:r w:rsidR="00C7696F" w:rsidRPr="00C7696F">
        <w:t xml:space="preserve">that it is within the power of the Court </w:t>
      </w:r>
      <w:r w:rsidR="00EC6558" w:rsidRPr="00C7696F">
        <w:t xml:space="preserve">to make the orders sought, and </w:t>
      </w:r>
      <w:r w:rsidR="00B459BE">
        <w:t xml:space="preserve">that </w:t>
      </w:r>
      <w:r w:rsidR="00C7696F" w:rsidRPr="00C7696F">
        <w:t xml:space="preserve">it is appropriate </w:t>
      </w:r>
      <w:r w:rsidR="00EC6558" w:rsidRPr="00C7696F">
        <w:t>to do so.</w:t>
      </w:r>
    </w:p>
    <w:p w14:paraId="70BB8DC0" w14:textId="2A71EE48" w:rsidR="007437FD" w:rsidRPr="000E6719" w:rsidRDefault="003429A0" w:rsidP="007437FD">
      <w:pPr>
        <w:pStyle w:val="Heading1"/>
        <w:rPr>
          <w:lang w:eastAsia="en-AU"/>
        </w:rPr>
      </w:pPr>
      <w:r w:rsidRPr="000E6719">
        <w:rPr>
          <w:caps w:val="0"/>
          <w:lang w:eastAsia="en-AU"/>
        </w:rPr>
        <w:t>THE</w:t>
      </w:r>
      <w:r w:rsidRPr="000E6719">
        <w:rPr>
          <w:caps w:val="0"/>
        </w:rPr>
        <w:t xml:space="preserve"> </w:t>
      </w:r>
      <w:r w:rsidRPr="000E6719">
        <w:rPr>
          <w:caps w:val="0"/>
          <w:lang w:eastAsia="en-AU"/>
        </w:rPr>
        <w:t>WARRGAMAY PEOPLE</w:t>
      </w:r>
    </w:p>
    <w:p w14:paraId="6639FB21" w14:textId="196511EB" w:rsidR="007437FD" w:rsidRDefault="003429A0" w:rsidP="003429A0">
      <w:pPr>
        <w:pStyle w:val="ParaNumbering"/>
        <w:numPr>
          <w:ilvl w:val="0"/>
          <w:numId w:val="0"/>
        </w:numPr>
        <w:tabs>
          <w:tab w:val="left" w:pos="720"/>
        </w:tabs>
        <w:ind w:hanging="720"/>
        <w:rPr>
          <w:szCs w:val="24"/>
          <w:lang w:eastAsia="en-AU"/>
        </w:rPr>
      </w:pPr>
      <w:r>
        <w:rPr>
          <w:sz w:val="20"/>
          <w:szCs w:val="24"/>
          <w:lang w:eastAsia="en-AU"/>
        </w:rPr>
        <w:t>3</w:t>
      </w:r>
      <w:r>
        <w:rPr>
          <w:sz w:val="20"/>
          <w:szCs w:val="24"/>
          <w:lang w:eastAsia="en-AU"/>
        </w:rPr>
        <w:tab/>
      </w:r>
      <w:r w:rsidR="007437FD">
        <w:rPr>
          <w:szCs w:val="24"/>
          <w:lang w:eastAsia="en-AU"/>
        </w:rPr>
        <w:t>T</w:t>
      </w:r>
      <w:r w:rsidR="007437FD" w:rsidRPr="009A146F">
        <w:rPr>
          <w:szCs w:val="24"/>
          <w:lang w:eastAsia="en-AU"/>
        </w:rPr>
        <w:t xml:space="preserve">he </w:t>
      </w:r>
      <w:r w:rsidR="007437FD">
        <w:rPr>
          <w:szCs w:val="24"/>
          <w:lang w:eastAsia="en-AU"/>
        </w:rPr>
        <w:t>persons comprising the representative Applicant are</w:t>
      </w:r>
      <w:r w:rsidR="007437FD" w:rsidRPr="002C296C">
        <w:rPr>
          <w:szCs w:val="24"/>
          <w:lang w:eastAsia="en-AU"/>
        </w:rPr>
        <w:t xml:space="preserve"> </w:t>
      </w:r>
      <w:r w:rsidR="007437FD">
        <w:rPr>
          <w:szCs w:val="24"/>
          <w:lang w:eastAsia="en-AU"/>
        </w:rPr>
        <w:t>Mr Ryan (Snr),</w:t>
      </w:r>
      <w:r w:rsidR="007437FD">
        <w:t xml:space="preserve"> Charles Morganson, Janie Eaton, Jedda Priman, Sam Backo, Hayley Mazzoni, Virginia Wyles, Brett Leathers, John Tooth, Alec Sammons, Regina Hussey, Norman Griven and Joe Morganson.  They should be commended for their diligence and work in representing the interests of the </w:t>
      </w:r>
      <w:r w:rsidR="007437FD" w:rsidRPr="009A146F">
        <w:rPr>
          <w:szCs w:val="24"/>
        </w:rPr>
        <w:t>Warrgamay People</w:t>
      </w:r>
      <w:r w:rsidR="007437FD">
        <w:rPr>
          <w:szCs w:val="24"/>
        </w:rPr>
        <w:t>.</w:t>
      </w:r>
    </w:p>
    <w:p w14:paraId="59640EE8" w14:textId="55E3A606" w:rsidR="007437FD" w:rsidRPr="00DF4F41" w:rsidRDefault="003429A0" w:rsidP="003429A0">
      <w:pPr>
        <w:pStyle w:val="ParaNumbering"/>
        <w:numPr>
          <w:ilvl w:val="0"/>
          <w:numId w:val="0"/>
        </w:numPr>
        <w:tabs>
          <w:tab w:val="left" w:pos="720"/>
        </w:tabs>
        <w:ind w:hanging="720"/>
        <w:rPr>
          <w:szCs w:val="24"/>
          <w:lang w:eastAsia="en-AU"/>
        </w:rPr>
      </w:pPr>
      <w:r w:rsidRPr="00DF4F41">
        <w:rPr>
          <w:sz w:val="20"/>
          <w:szCs w:val="24"/>
          <w:lang w:eastAsia="en-AU"/>
        </w:rPr>
        <w:t>4</w:t>
      </w:r>
      <w:r w:rsidRPr="00DF4F41">
        <w:rPr>
          <w:sz w:val="20"/>
          <w:szCs w:val="24"/>
          <w:lang w:eastAsia="en-AU"/>
        </w:rPr>
        <w:tab/>
      </w:r>
      <w:r w:rsidR="007437FD">
        <w:t xml:space="preserve">The </w:t>
      </w:r>
      <w:r w:rsidR="007437FD" w:rsidRPr="009A146F">
        <w:rPr>
          <w:szCs w:val="24"/>
        </w:rPr>
        <w:t xml:space="preserve">Warrgamay People are </w:t>
      </w:r>
      <w:r w:rsidR="007437FD">
        <w:rPr>
          <w:szCs w:val="24"/>
        </w:rPr>
        <w:t xml:space="preserve">as </w:t>
      </w:r>
      <w:r w:rsidR="007437FD" w:rsidRPr="009A146F">
        <w:rPr>
          <w:szCs w:val="24"/>
        </w:rPr>
        <w:t xml:space="preserve">described in Schedule 1 of the </w:t>
      </w:r>
      <w:r w:rsidR="007437FD">
        <w:rPr>
          <w:szCs w:val="24"/>
        </w:rPr>
        <w:t xml:space="preserve">Draft </w:t>
      </w:r>
      <w:r w:rsidR="007437FD" w:rsidRPr="009A146F">
        <w:rPr>
          <w:szCs w:val="24"/>
        </w:rPr>
        <w:t>Orders</w:t>
      </w:r>
      <w:r w:rsidR="007437FD">
        <w:rPr>
          <w:szCs w:val="24"/>
        </w:rPr>
        <w:t xml:space="preserve">.  They are </w:t>
      </w:r>
      <w:r w:rsidR="007437FD" w:rsidRPr="009A146F">
        <w:rPr>
          <w:szCs w:val="24"/>
        </w:rPr>
        <w:t>the biological and adopted (in accordance with</w:t>
      </w:r>
      <w:r w:rsidR="007437FD">
        <w:rPr>
          <w:szCs w:val="24"/>
        </w:rPr>
        <w:t xml:space="preserve"> traditional </w:t>
      </w:r>
      <w:r w:rsidR="007437FD" w:rsidRPr="009A146F">
        <w:rPr>
          <w:szCs w:val="24"/>
        </w:rPr>
        <w:t>law and custom) descendants of the following people:</w:t>
      </w:r>
    </w:p>
    <w:p w14:paraId="6E9CC607" w14:textId="623993B0" w:rsidR="007437FD" w:rsidRPr="009F1842" w:rsidRDefault="003429A0" w:rsidP="003429A0">
      <w:pPr>
        <w:pStyle w:val="ListNo1alt"/>
        <w:numPr>
          <w:ilvl w:val="0"/>
          <w:numId w:val="0"/>
        </w:numPr>
        <w:tabs>
          <w:tab w:val="left" w:pos="720"/>
        </w:tabs>
        <w:ind w:left="720" w:hanging="720"/>
        <w:rPr>
          <w:szCs w:val="24"/>
          <w:lang w:eastAsia="en-AU"/>
        </w:rPr>
      </w:pPr>
      <w:r w:rsidRPr="009F1842">
        <w:rPr>
          <w:szCs w:val="24"/>
          <w:lang w:eastAsia="en-AU"/>
        </w:rPr>
        <w:t>(a)</w:t>
      </w:r>
      <w:r w:rsidRPr="009F1842">
        <w:rPr>
          <w:szCs w:val="24"/>
          <w:lang w:eastAsia="en-AU"/>
        </w:rPr>
        <w:tab/>
      </w:r>
      <w:r w:rsidR="007437FD" w:rsidRPr="009F1842">
        <w:rPr>
          <w:szCs w:val="24"/>
          <w:lang w:eastAsia="en-AU"/>
        </w:rPr>
        <w:t>John Tooth (father of Beryl Tooth and others);</w:t>
      </w:r>
    </w:p>
    <w:p w14:paraId="0F65DC07" w14:textId="034AA8C7" w:rsidR="007437FD" w:rsidRPr="00861C50" w:rsidRDefault="003429A0" w:rsidP="003429A0">
      <w:pPr>
        <w:pStyle w:val="ListNo1alt"/>
        <w:numPr>
          <w:ilvl w:val="0"/>
          <w:numId w:val="0"/>
        </w:numPr>
        <w:tabs>
          <w:tab w:val="left" w:pos="720"/>
        </w:tabs>
        <w:ind w:left="720" w:hanging="720"/>
        <w:rPr>
          <w:szCs w:val="24"/>
          <w:lang w:eastAsia="en-AU"/>
        </w:rPr>
      </w:pPr>
      <w:r w:rsidRPr="00861C50">
        <w:rPr>
          <w:szCs w:val="24"/>
          <w:lang w:eastAsia="en-AU"/>
        </w:rPr>
        <w:t>(b)</w:t>
      </w:r>
      <w:r w:rsidRPr="00861C50">
        <w:rPr>
          <w:szCs w:val="24"/>
          <w:lang w:eastAsia="en-AU"/>
        </w:rPr>
        <w:tab/>
      </w:r>
      <w:r w:rsidR="007437FD" w:rsidRPr="00861C50">
        <w:rPr>
          <w:szCs w:val="24"/>
          <w:lang w:eastAsia="en-AU"/>
        </w:rPr>
        <w:t>Maggie (mother of Cocky, also known as Cockie, and Manala, and grandmother of Lambert Cocky);</w:t>
      </w:r>
    </w:p>
    <w:p w14:paraId="51B6B828" w14:textId="4EA74D3B" w:rsidR="007437FD" w:rsidRPr="00213824" w:rsidRDefault="003429A0" w:rsidP="003429A0">
      <w:pPr>
        <w:pStyle w:val="ListNo1alt"/>
        <w:numPr>
          <w:ilvl w:val="0"/>
          <w:numId w:val="0"/>
        </w:numPr>
        <w:tabs>
          <w:tab w:val="left" w:pos="720"/>
        </w:tabs>
        <w:ind w:left="720" w:hanging="720"/>
        <w:rPr>
          <w:szCs w:val="24"/>
          <w:lang w:eastAsia="en-AU"/>
        </w:rPr>
      </w:pPr>
      <w:r w:rsidRPr="00213824">
        <w:rPr>
          <w:szCs w:val="24"/>
          <w:lang w:eastAsia="en-AU"/>
        </w:rPr>
        <w:t>(c)</w:t>
      </w:r>
      <w:r w:rsidRPr="00213824">
        <w:rPr>
          <w:szCs w:val="24"/>
          <w:lang w:eastAsia="en-AU"/>
        </w:rPr>
        <w:tab/>
      </w:r>
      <w:r w:rsidR="007437FD" w:rsidRPr="00213824">
        <w:rPr>
          <w:szCs w:val="24"/>
          <w:lang w:eastAsia="en-AU"/>
        </w:rPr>
        <w:t>Annie Tim (mother of Kathleen Saunders, Agnes Cooktown and others);</w:t>
      </w:r>
    </w:p>
    <w:p w14:paraId="69C3B889" w14:textId="48E685C9" w:rsidR="007437FD" w:rsidRPr="00F704A5" w:rsidRDefault="003429A0" w:rsidP="003429A0">
      <w:pPr>
        <w:pStyle w:val="ListNo1alt"/>
        <w:numPr>
          <w:ilvl w:val="0"/>
          <w:numId w:val="0"/>
        </w:numPr>
        <w:tabs>
          <w:tab w:val="left" w:pos="720"/>
        </w:tabs>
        <w:ind w:left="720" w:hanging="720"/>
        <w:rPr>
          <w:szCs w:val="24"/>
          <w:lang w:eastAsia="en-AU"/>
        </w:rPr>
      </w:pPr>
      <w:r w:rsidRPr="00F704A5">
        <w:rPr>
          <w:szCs w:val="24"/>
          <w:lang w:eastAsia="en-AU"/>
        </w:rPr>
        <w:t>(d)</w:t>
      </w:r>
      <w:r w:rsidRPr="00F704A5">
        <w:rPr>
          <w:szCs w:val="24"/>
          <w:lang w:eastAsia="en-AU"/>
        </w:rPr>
        <w:tab/>
      </w:r>
      <w:r w:rsidR="007437FD" w:rsidRPr="00F704A5">
        <w:rPr>
          <w:szCs w:val="24"/>
          <w:lang w:eastAsia="en-AU"/>
        </w:rPr>
        <w:t xml:space="preserve">Elsie Barnes (mother of William Morganson and others); </w:t>
      </w:r>
    </w:p>
    <w:p w14:paraId="148B5017" w14:textId="07AE685E" w:rsidR="007437FD" w:rsidRPr="00F704A5" w:rsidRDefault="003429A0" w:rsidP="003429A0">
      <w:pPr>
        <w:pStyle w:val="ListNo1alt"/>
        <w:numPr>
          <w:ilvl w:val="0"/>
          <w:numId w:val="0"/>
        </w:numPr>
        <w:tabs>
          <w:tab w:val="left" w:pos="720"/>
        </w:tabs>
        <w:ind w:left="720" w:hanging="720"/>
        <w:rPr>
          <w:szCs w:val="24"/>
          <w:lang w:eastAsia="en-AU"/>
        </w:rPr>
      </w:pPr>
      <w:r w:rsidRPr="00F704A5">
        <w:rPr>
          <w:szCs w:val="24"/>
          <w:lang w:eastAsia="en-AU"/>
        </w:rPr>
        <w:t>(e)</w:t>
      </w:r>
      <w:r w:rsidRPr="00F704A5">
        <w:rPr>
          <w:szCs w:val="24"/>
          <w:lang w:eastAsia="en-AU"/>
        </w:rPr>
        <w:tab/>
      </w:r>
      <w:r w:rsidR="007437FD" w:rsidRPr="00F704A5">
        <w:rPr>
          <w:szCs w:val="24"/>
          <w:lang w:eastAsia="en-AU"/>
        </w:rPr>
        <w:t>Harry Ingham and Jinnie (or Jennie and Jeannie) (parents of Mark also known as Sam Smith, Laura Jackson and others);</w:t>
      </w:r>
    </w:p>
    <w:p w14:paraId="3F8C408C" w14:textId="6965F67F" w:rsidR="007437FD" w:rsidRPr="004A5AA2" w:rsidRDefault="003429A0" w:rsidP="003429A0">
      <w:pPr>
        <w:pStyle w:val="ListNo1alt"/>
        <w:numPr>
          <w:ilvl w:val="0"/>
          <w:numId w:val="0"/>
        </w:numPr>
        <w:tabs>
          <w:tab w:val="left" w:pos="720"/>
        </w:tabs>
        <w:ind w:left="720" w:hanging="720"/>
        <w:rPr>
          <w:szCs w:val="24"/>
          <w:lang w:eastAsia="en-AU"/>
        </w:rPr>
      </w:pPr>
      <w:r w:rsidRPr="004A5AA2">
        <w:rPr>
          <w:szCs w:val="24"/>
          <w:lang w:eastAsia="en-AU"/>
        </w:rPr>
        <w:lastRenderedPageBreak/>
        <w:t>(f)</w:t>
      </w:r>
      <w:r w:rsidRPr="004A5AA2">
        <w:rPr>
          <w:szCs w:val="24"/>
          <w:lang w:eastAsia="en-AU"/>
        </w:rPr>
        <w:tab/>
      </w:r>
      <w:r w:rsidR="007437FD" w:rsidRPr="004A5AA2">
        <w:rPr>
          <w:szCs w:val="24"/>
          <w:lang w:eastAsia="en-AU"/>
        </w:rPr>
        <w:t xml:space="preserve">Bien (father of Peter, Esau and Annie); </w:t>
      </w:r>
    </w:p>
    <w:p w14:paraId="02950B90" w14:textId="12D751B3" w:rsidR="007437FD" w:rsidRPr="009F7719" w:rsidRDefault="003429A0" w:rsidP="003429A0">
      <w:pPr>
        <w:pStyle w:val="ListNo1alt"/>
        <w:numPr>
          <w:ilvl w:val="0"/>
          <w:numId w:val="0"/>
        </w:numPr>
        <w:tabs>
          <w:tab w:val="left" w:pos="720"/>
        </w:tabs>
        <w:ind w:left="720" w:hanging="720"/>
        <w:rPr>
          <w:szCs w:val="24"/>
          <w:lang w:eastAsia="en-AU"/>
        </w:rPr>
      </w:pPr>
      <w:r w:rsidRPr="009F7719">
        <w:rPr>
          <w:szCs w:val="24"/>
          <w:lang w:eastAsia="en-AU"/>
        </w:rPr>
        <w:t>(g)</w:t>
      </w:r>
      <w:r w:rsidRPr="009F7719">
        <w:rPr>
          <w:szCs w:val="24"/>
          <w:lang w:eastAsia="en-AU"/>
        </w:rPr>
        <w:tab/>
      </w:r>
      <w:r w:rsidR="007437FD" w:rsidRPr="009F7719">
        <w:rPr>
          <w:szCs w:val="24"/>
          <w:lang w:eastAsia="en-AU"/>
        </w:rPr>
        <w:t>Kitty (mother of Alice Wye, Ivy Wyles and Nora Boyd);</w:t>
      </w:r>
    </w:p>
    <w:p w14:paraId="2AE9387B" w14:textId="3E20FEAF" w:rsidR="007437FD" w:rsidRPr="009F7719" w:rsidRDefault="003429A0" w:rsidP="003429A0">
      <w:pPr>
        <w:pStyle w:val="ListNo1alt"/>
        <w:numPr>
          <w:ilvl w:val="0"/>
          <w:numId w:val="0"/>
        </w:numPr>
        <w:tabs>
          <w:tab w:val="left" w:pos="720"/>
        </w:tabs>
        <w:ind w:left="720" w:hanging="720"/>
        <w:rPr>
          <w:szCs w:val="24"/>
          <w:lang w:eastAsia="en-AU"/>
        </w:rPr>
      </w:pPr>
      <w:r w:rsidRPr="009F7719">
        <w:rPr>
          <w:szCs w:val="24"/>
          <w:lang w:eastAsia="en-AU"/>
        </w:rPr>
        <w:t>(h)</w:t>
      </w:r>
      <w:r w:rsidRPr="009F7719">
        <w:rPr>
          <w:szCs w:val="24"/>
          <w:lang w:eastAsia="en-AU"/>
        </w:rPr>
        <w:tab/>
      </w:r>
      <w:r w:rsidR="007437FD" w:rsidRPr="009F7719">
        <w:rPr>
          <w:szCs w:val="24"/>
          <w:lang w:eastAsia="en-AU"/>
        </w:rPr>
        <w:t>Rosie (mother of Charlie Choolburra and others);</w:t>
      </w:r>
    </w:p>
    <w:p w14:paraId="50287DC2" w14:textId="32E96052" w:rsidR="007437FD" w:rsidRPr="009F7719" w:rsidRDefault="003429A0" w:rsidP="003429A0">
      <w:pPr>
        <w:pStyle w:val="ListNo1alt"/>
        <w:numPr>
          <w:ilvl w:val="0"/>
          <w:numId w:val="0"/>
        </w:numPr>
        <w:tabs>
          <w:tab w:val="left" w:pos="720"/>
        </w:tabs>
        <w:ind w:left="720" w:hanging="720"/>
        <w:rPr>
          <w:szCs w:val="24"/>
          <w:lang w:eastAsia="en-AU"/>
        </w:rPr>
      </w:pPr>
      <w:r w:rsidRPr="009F7719">
        <w:rPr>
          <w:szCs w:val="24"/>
          <w:lang w:eastAsia="en-AU"/>
        </w:rPr>
        <w:t>(i)</w:t>
      </w:r>
      <w:r w:rsidRPr="009F7719">
        <w:rPr>
          <w:szCs w:val="24"/>
          <w:lang w:eastAsia="en-AU"/>
        </w:rPr>
        <w:tab/>
      </w:r>
      <w:r w:rsidR="007437FD" w:rsidRPr="009F7719">
        <w:rPr>
          <w:szCs w:val="24"/>
          <w:lang w:eastAsia="en-AU"/>
        </w:rPr>
        <w:t>Lizzie (mother of Maggie and Albert Blackman);</w:t>
      </w:r>
    </w:p>
    <w:p w14:paraId="3C6D595D" w14:textId="314B5ADB" w:rsidR="007437FD" w:rsidRPr="009F7719" w:rsidRDefault="003429A0" w:rsidP="003429A0">
      <w:pPr>
        <w:pStyle w:val="ListNo1alt"/>
        <w:numPr>
          <w:ilvl w:val="0"/>
          <w:numId w:val="0"/>
        </w:numPr>
        <w:tabs>
          <w:tab w:val="left" w:pos="720"/>
        </w:tabs>
        <w:ind w:left="720" w:hanging="720"/>
        <w:rPr>
          <w:szCs w:val="24"/>
          <w:lang w:eastAsia="en-AU"/>
        </w:rPr>
      </w:pPr>
      <w:r w:rsidRPr="009F7719">
        <w:rPr>
          <w:szCs w:val="24"/>
          <w:lang w:eastAsia="en-AU"/>
        </w:rPr>
        <w:t>(j)</w:t>
      </w:r>
      <w:r w:rsidRPr="009F7719">
        <w:rPr>
          <w:szCs w:val="24"/>
          <w:lang w:eastAsia="en-AU"/>
        </w:rPr>
        <w:tab/>
      </w:r>
      <w:r w:rsidR="007437FD" w:rsidRPr="009F7719">
        <w:rPr>
          <w:szCs w:val="24"/>
          <w:lang w:eastAsia="en-AU"/>
        </w:rPr>
        <w:t>Christina Kinch (mother of Melba Devow and others);</w:t>
      </w:r>
    </w:p>
    <w:p w14:paraId="4A0A0F1D" w14:textId="43F536FD" w:rsidR="007437FD" w:rsidRPr="009F7719" w:rsidRDefault="003429A0" w:rsidP="003429A0">
      <w:pPr>
        <w:pStyle w:val="ListNo1alt"/>
        <w:numPr>
          <w:ilvl w:val="0"/>
          <w:numId w:val="0"/>
        </w:numPr>
        <w:tabs>
          <w:tab w:val="left" w:pos="720"/>
        </w:tabs>
        <w:ind w:left="720" w:hanging="720"/>
        <w:rPr>
          <w:szCs w:val="24"/>
          <w:lang w:eastAsia="en-AU"/>
        </w:rPr>
      </w:pPr>
      <w:r w:rsidRPr="009F7719">
        <w:rPr>
          <w:szCs w:val="24"/>
          <w:lang w:eastAsia="en-AU"/>
        </w:rPr>
        <w:t>(k)</w:t>
      </w:r>
      <w:r w:rsidRPr="009F7719">
        <w:rPr>
          <w:szCs w:val="24"/>
          <w:lang w:eastAsia="en-AU"/>
        </w:rPr>
        <w:tab/>
      </w:r>
      <w:r w:rsidR="007437FD" w:rsidRPr="009F7719">
        <w:rPr>
          <w:szCs w:val="24"/>
          <w:lang w:eastAsia="en-AU"/>
        </w:rPr>
        <w:t>Kitty Shepherd (mother of George Shepherd and Florence Shepherd);</w:t>
      </w:r>
    </w:p>
    <w:p w14:paraId="7EF2AC90" w14:textId="7EA6115E" w:rsidR="007437FD" w:rsidRPr="009F7719" w:rsidRDefault="003429A0" w:rsidP="003429A0">
      <w:pPr>
        <w:pStyle w:val="ListNo1alt"/>
        <w:numPr>
          <w:ilvl w:val="0"/>
          <w:numId w:val="0"/>
        </w:numPr>
        <w:tabs>
          <w:tab w:val="left" w:pos="720"/>
        </w:tabs>
        <w:ind w:left="720" w:hanging="720"/>
        <w:rPr>
          <w:szCs w:val="24"/>
          <w:lang w:eastAsia="en-AU"/>
        </w:rPr>
      </w:pPr>
      <w:r w:rsidRPr="009F7719">
        <w:rPr>
          <w:szCs w:val="24"/>
          <w:lang w:eastAsia="en-AU"/>
        </w:rPr>
        <w:t>(l)</w:t>
      </w:r>
      <w:r w:rsidRPr="009F7719">
        <w:rPr>
          <w:szCs w:val="24"/>
          <w:lang w:eastAsia="en-AU"/>
        </w:rPr>
        <w:tab/>
      </w:r>
      <w:r w:rsidR="007437FD" w:rsidRPr="009F7719">
        <w:rPr>
          <w:szCs w:val="24"/>
          <w:lang w:eastAsia="en-AU"/>
        </w:rPr>
        <w:t xml:space="preserve">Annie and Alec (parents of Laura Ambrym); </w:t>
      </w:r>
    </w:p>
    <w:p w14:paraId="3ED31922" w14:textId="4BEDD8E1" w:rsidR="007437FD" w:rsidRPr="009F7719" w:rsidRDefault="003429A0" w:rsidP="003429A0">
      <w:pPr>
        <w:pStyle w:val="ListNo1alt"/>
        <w:numPr>
          <w:ilvl w:val="0"/>
          <w:numId w:val="0"/>
        </w:numPr>
        <w:tabs>
          <w:tab w:val="left" w:pos="720"/>
        </w:tabs>
        <w:ind w:left="720" w:hanging="720"/>
        <w:rPr>
          <w:szCs w:val="24"/>
          <w:lang w:eastAsia="en-AU"/>
        </w:rPr>
      </w:pPr>
      <w:r w:rsidRPr="009F7719">
        <w:rPr>
          <w:szCs w:val="24"/>
          <w:lang w:eastAsia="en-AU"/>
        </w:rPr>
        <w:t>(m)</w:t>
      </w:r>
      <w:r w:rsidRPr="009F7719">
        <w:rPr>
          <w:szCs w:val="24"/>
          <w:lang w:eastAsia="en-AU"/>
        </w:rPr>
        <w:tab/>
      </w:r>
      <w:r w:rsidR="007437FD" w:rsidRPr="009F7719">
        <w:rPr>
          <w:szCs w:val="24"/>
          <w:lang w:eastAsia="en-AU"/>
        </w:rPr>
        <w:t>Billy King (father of Bridget who was wife of Esau); or</w:t>
      </w:r>
    </w:p>
    <w:p w14:paraId="4377FAE7" w14:textId="2B2F2D69" w:rsidR="007437FD" w:rsidRPr="009F7719" w:rsidRDefault="003429A0" w:rsidP="003429A0">
      <w:pPr>
        <w:pStyle w:val="ListNo1alt"/>
        <w:numPr>
          <w:ilvl w:val="0"/>
          <w:numId w:val="0"/>
        </w:numPr>
        <w:tabs>
          <w:tab w:val="left" w:pos="720"/>
        </w:tabs>
        <w:ind w:left="720" w:hanging="720"/>
        <w:rPr>
          <w:szCs w:val="24"/>
          <w:lang w:eastAsia="en-AU"/>
        </w:rPr>
      </w:pPr>
      <w:r w:rsidRPr="009F7719">
        <w:rPr>
          <w:szCs w:val="24"/>
          <w:lang w:eastAsia="en-AU"/>
        </w:rPr>
        <w:t>(n)</w:t>
      </w:r>
      <w:r w:rsidRPr="009F7719">
        <w:rPr>
          <w:szCs w:val="24"/>
          <w:lang w:eastAsia="en-AU"/>
        </w:rPr>
        <w:tab/>
      </w:r>
      <w:r w:rsidR="007437FD" w:rsidRPr="009F7719">
        <w:rPr>
          <w:szCs w:val="24"/>
          <w:lang w:eastAsia="en-AU"/>
        </w:rPr>
        <w:t xml:space="preserve">Adelaide Kingsburra (mother of Marjorie Sunna and others). </w:t>
      </w:r>
    </w:p>
    <w:p w14:paraId="6CE149AE" w14:textId="77777777" w:rsidR="007437FD" w:rsidRPr="000E6719" w:rsidRDefault="007437FD" w:rsidP="007437FD">
      <w:pPr>
        <w:pStyle w:val="Heading2"/>
        <w:rPr>
          <w:lang w:eastAsia="en-AU"/>
        </w:rPr>
      </w:pPr>
      <w:r w:rsidRPr="000E6719">
        <w:rPr>
          <w:lang w:eastAsia="en-AU"/>
        </w:rPr>
        <w:t>The Determination Area</w:t>
      </w:r>
    </w:p>
    <w:p w14:paraId="19D48948" w14:textId="4FD7F718" w:rsidR="007437FD" w:rsidRDefault="003429A0" w:rsidP="003429A0">
      <w:pPr>
        <w:pStyle w:val="ParaNumbering"/>
        <w:numPr>
          <w:ilvl w:val="0"/>
          <w:numId w:val="0"/>
        </w:numPr>
        <w:tabs>
          <w:tab w:val="left" w:pos="720"/>
        </w:tabs>
        <w:ind w:hanging="720"/>
        <w:rPr>
          <w:szCs w:val="24"/>
          <w:lang w:eastAsia="en-AU"/>
        </w:rPr>
      </w:pPr>
      <w:r>
        <w:rPr>
          <w:sz w:val="20"/>
          <w:szCs w:val="24"/>
          <w:lang w:eastAsia="en-AU"/>
        </w:rPr>
        <w:t>5</w:t>
      </w:r>
      <w:r>
        <w:rPr>
          <w:sz w:val="20"/>
          <w:szCs w:val="24"/>
          <w:lang w:eastAsia="en-AU"/>
        </w:rPr>
        <w:tab/>
      </w:r>
      <w:r w:rsidR="007437FD" w:rsidRPr="002C296C">
        <w:rPr>
          <w:szCs w:val="24"/>
          <w:lang w:eastAsia="en-AU"/>
        </w:rPr>
        <w:t xml:space="preserve">The Determination Area </w:t>
      </w:r>
      <w:r w:rsidR="007437FD">
        <w:rPr>
          <w:szCs w:val="24"/>
          <w:lang w:eastAsia="en-AU"/>
        </w:rPr>
        <w:t xml:space="preserve">is generally described above.  It is </w:t>
      </w:r>
      <w:r w:rsidR="007437FD">
        <w:t>defined in Order 3 of the Draft Orders by reference to the written descriptions in Schedules 4 and 5 and the depiction in the map attached to Schedule 6 (</w:t>
      </w:r>
      <w:r w:rsidR="007437FD" w:rsidRPr="009F1842">
        <w:rPr>
          <w:b/>
        </w:rPr>
        <w:t>Determination Area</w:t>
      </w:r>
      <w:r w:rsidR="007437FD">
        <w:t>)</w:t>
      </w:r>
      <w:r w:rsidR="007437FD">
        <w:rPr>
          <w:szCs w:val="24"/>
          <w:lang w:eastAsia="en-AU"/>
        </w:rPr>
        <w:t xml:space="preserve">. </w:t>
      </w:r>
    </w:p>
    <w:p w14:paraId="20FB46FA" w14:textId="500FF228" w:rsidR="00996756" w:rsidRDefault="003429A0" w:rsidP="009F1842">
      <w:pPr>
        <w:pStyle w:val="Heading1"/>
      </w:pPr>
      <w:r>
        <w:rPr>
          <w:caps w:val="0"/>
        </w:rPr>
        <w:t>THE PROCESS TOWARDS A CONSENT DETERMINATION</w:t>
      </w:r>
    </w:p>
    <w:p w14:paraId="62DEB9B6" w14:textId="5A4CD017" w:rsidR="00996756" w:rsidRDefault="003429A0" w:rsidP="003429A0">
      <w:pPr>
        <w:pStyle w:val="ParaNumbering"/>
        <w:numPr>
          <w:ilvl w:val="0"/>
          <w:numId w:val="0"/>
        </w:numPr>
        <w:tabs>
          <w:tab w:val="left" w:pos="720"/>
        </w:tabs>
        <w:ind w:hanging="720"/>
      </w:pPr>
      <w:r>
        <w:rPr>
          <w:sz w:val="20"/>
        </w:rPr>
        <w:t>6</w:t>
      </w:r>
      <w:r>
        <w:rPr>
          <w:sz w:val="20"/>
        </w:rPr>
        <w:tab/>
      </w:r>
      <w:r w:rsidR="00996756">
        <w:t xml:space="preserve">The </w:t>
      </w:r>
      <w:r w:rsidR="00F704A5">
        <w:t xml:space="preserve">Applicant filed the </w:t>
      </w:r>
      <w:r w:rsidR="00996756">
        <w:t xml:space="preserve">Warrgamay Application </w:t>
      </w:r>
      <w:r w:rsidR="003209EA">
        <w:t>on 2</w:t>
      </w:r>
      <w:r w:rsidR="00A41313">
        <w:t>5</w:t>
      </w:r>
      <w:r w:rsidR="003209EA">
        <w:t xml:space="preserve"> September 2015.</w:t>
      </w:r>
      <w:r w:rsidR="00693054">
        <w:t xml:space="preserve"> </w:t>
      </w:r>
      <w:r w:rsidR="00B44E9A">
        <w:t xml:space="preserve"> </w:t>
      </w:r>
      <w:r w:rsidR="003209EA">
        <w:t xml:space="preserve">It was referred to the Native Title </w:t>
      </w:r>
      <w:r w:rsidR="00411BCF">
        <w:t xml:space="preserve">Registrar </w:t>
      </w:r>
      <w:r w:rsidR="003209EA">
        <w:t>who was satisfied that the application met the criteria of the registration test under s 190A of the NTA.</w:t>
      </w:r>
      <w:r w:rsidR="00B44E9A">
        <w:t xml:space="preserve"> </w:t>
      </w:r>
      <w:r w:rsidR="00693054">
        <w:t xml:space="preserve"> </w:t>
      </w:r>
      <w:r w:rsidR="003209EA">
        <w:t>The</w:t>
      </w:r>
      <w:r w:rsidR="003209EA" w:rsidRPr="003209EA">
        <w:t xml:space="preserve"> </w:t>
      </w:r>
      <w:r w:rsidR="00025070">
        <w:t>a</w:t>
      </w:r>
      <w:r w:rsidR="003209EA">
        <w:t>pplication was entered onto the Regist</w:t>
      </w:r>
      <w:r w:rsidR="00693054">
        <w:t>er of Native Title Claims on 12 </w:t>
      </w:r>
      <w:r w:rsidR="003209EA">
        <w:t xml:space="preserve">February 2016, and </w:t>
      </w:r>
      <w:r w:rsidR="006B3377">
        <w:t xml:space="preserve">notice was given </w:t>
      </w:r>
      <w:r w:rsidR="003209EA">
        <w:t>by the Native Title Registrar under s 66 of the NTA on 4 May 2016.</w:t>
      </w:r>
      <w:r w:rsidR="00B44E9A">
        <w:t xml:space="preserve"> </w:t>
      </w:r>
      <w:r w:rsidR="00693054">
        <w:t xml:space="preserve"> </w:t>
      </w:r>
      <w:r w:rsidR="003209EA">
        <w:t>The closing date for the notification period was 3 August 2016.</w:t>
      </w:r>
    </w:p>
    <w:p w14:paraId="1587739B" w14:textId="36B86022" w:rsidR="003209EA" w:rsidRDefault="003429A0" w:rsidP="003429A0">
      <w:pPr>
        <w:pStyle w:val="ParaNumbering"/>
        <w:numPr>
          <w:ilvl w:val="0"/>
          <w:numId w:val="0"/>
        </w:numPr>
        <w:tabs>
          <w:tab w:val="left" w:pos="720"/>
        </w:tabs>
        <w:ind w:hanging="720"/>
      </w:pPr>
      <w:r>
        <w:rPr>
          <w:sz w:val="20"/>
        </w:rPr>
        <w:t>7</w:t>
      </w:r>
      <w:r>
        <w:rPr>
          <w:sz w:val="20"/>
        </w:rPr>
        <w:tab/>
      </w:r>
      <w:r w:rsidR="003209EA">
        <w:t>The respondent parties to the</w:t>
      </w:r>
      <w:r w:rsidR="003209EA" w:rsidRPr="003209EA">
        <w:t xml:space="preserve"> </w:t>
      </w:r>
      <w:r w:rsidR="003209EA">
        <w:t>Warrgamay Application are:</w:t>
      </w:r>
    </w:p>
    <w:p w14:paraId="0636DCBF" w14:textId="07468065" w:rsidR="00693054" w:rsidRDefault="003429A0" w:rsidP="003429A0">
      <w:pPr>
        <w:pStyle w:val="ListNo1alt"/>
        <w:numPr>
          <w:ilvl w:val="0"/>
          <w:numId w:val="0"/>
        </w:numPr>
        <w:tabs>
          <w:tab w:val="left" w:pos="720"/>
        </w:tabs>
        <w:ind w:left="720" w:hanging="720"/>
      </w:pPr>
      <w:r>
        <w:t>(a)</w:t>
      </w:r>
      <w:r>
        <w:tab/>
      </w:r>
      <w:r w:rsidR="00F704A5">
        <w:t>t</w:t>
      </w:r>
      <w:r w:rsidR="00693054">
        <w:t>he State of Queensland (</w:t>
      </w:r>
      <w:r w:rsidR="00E852AA">
        <w:t xml:space="preserve">the </w:t>
      </w:r>
      <w:r w:rsidR="00693054" w:rsidRPr="00AC5190">
        <w:rPr>
          <w:b/>
        </w:rPr>
        <w:t>State</w:t>
      </w:r>
      <w:r w:rsidR="00693054">
        <w:t>);</w:t>
      </w:r>
    </w:p>
    <w:p w14:paraId="01BF417D" w14:textId="2E86DFDA" w:rsidR="00693054" w:rsidRDefault="003429A0" w:rsidP="003429A0">
      <w:pPr>
        <w:pStyle w:val="ListNo1alt"/>
        <w:numPr>
          <w:ilvl w:val="0"/>
          <w:numId w:val="0"/>
        </w:numPr>
        <w:tabs>
          <w:tab w:val="left" w:pos="720"/>
        </w:tabs>
        <w:ind w:left="720" w:hanging="720"/>
      </w:pPr>
      <w:r>
        <w:t>(b)</w:t>
      </w:r>
      <w:r>
        <w:tab/>
      </w:r>
      <w:r w:rsidR="00693054">
        <w:t>Cassowary Coast Regional Council;</w:t>
      </w:r>
    </w:p>
    <w:p w14:paraId="2140116F" w14:textId="32C0EE68" w:rsidR="00693054" w:rsidRDefault="003429A0" w:rsidP="003429A0">
      <w:pPr>
        <w:pStyle w:val="ListNo1alt"/>
        <w:numPr>
          <w:ilvl w:val="0"/>
          <w:numId w:val="0"/>
        </w:numPr>
        <w:tabs>
          <w:tab w:val="left" w:pos="720"/>
        </w:tabs>
        <w:ind w:left="720" w:hanging="720"/>
      </w:pPr>
      <w:r>
        <w:t>(c)</w:t>
      </w:r>
      <w:r>
        <w:tab/>
      </w:r>
      <w:r w:rsidR="00693054">
        <w:t>Charters Towers Regional Council;</w:t>
      </w:r>
    </w:p>
    <w:p w14:paraId="31E98B92" w14:textId="20C7F9A5" w:rsidR="00693054" w:rsidRDefault="003429A0" w:rsidP="003429A0">
      <w:pPr>
        <w:pStyle w:val="ListNo1alt"/>
        <w:numPr>
          <w:ilvl w:val="0"/>
          <w:numId w:val="0"/>
        </w:numPr>
        <w:tabs>
          <w:tab w:val="left" w:pos="720"/>
        </w:tabs>
        <w:ind w:left="720" w:hanging="720"/>
      </w:pPr>
      <w:r>
        <w:t>(d)</w:t>
      </w:r>
      <w:r>
        <w:tab/>
      </w:r>
      <w:r w:rsidR="00693054">
        <w:t>Hinchinbrook Shire Council;</w:t>
      </w:r>
    </w:p>
    <w:p w14:paraId="679C2C04" w14:textId="63C8934E" w:rsidR="00693054" w:rsidRDefault="003429A0" w:rsidP="003429A0">
      <w:pPr>
        <w:pStyle w:val="ListNo1alt"/>
        <w:numPr>
          <w:ilvl w:val="0"/>
          <w:numId w:val="0"/>
        </w:numPr>
        <w:tabs>
          <w:tab w:val="left" w:pos="720"/>
        </w:tabs>
        <w:ind w:left="720" w:hanging="720"/>
      </w:pPr>
      <w:r>
        <w:t>(e)</w:t>
      </w:r>
      <w:r>
        <w:tab/>
      </w:r>
      <w:r w:rsidR="00693054">
        <w:t>Tablelands Regional Council;</w:t>
      </w:r>
    </w:p>
    <w:p w14:paraId="6D517655" w14:textId="3FBA2920" w:rsidR="00693054" w:rsidRDefault="003429A0" w:rsidP="003429A0">
      <w:pPr>
        <w:pStyle w:val="ListNo1alt"/>
        <w:numPr>
          <w:ilvl w:val="0"/>
          <w:numId w:val="0"/>
        </w:numPr>
        <w:tabs>
          <w:tab w:val="left" w:pos="720"/>
        </w:tabs>
        <w:ind w:left="720" w:hanging="720"/>
      </w:pPr>
      <w:r>
        <w:t>(f)</w:t>
      </w:r>
      <w:r>
        <w:tab/>
      </w:r>
      <w:r w:rsidR="00693054">
        <w:t>Telstra Corporation Limited;</w:t>
      </w:r>
    </w:p>
    <w:p w14:paraId="693595C2" w14:textId="3FA889C5" w:rsidR="00693054" w:rsidRDefault="003429A0" w:rsidP="003429A0">
      <w:pPr>
        <w:pStyle w:val="ListNo1alt"/>
        <w:numPr>
          <w:ilvl w:val="0"/>
          <w:numId w:val="0"/>
        </w:numPr>
        <w:tabs>
          <w:tab w:val="left" w:pos="720"/>
        </w:tabs>
        <w:ind w:left="720" w:hanging="720"/>
      </w:pPr>
      <w:r>
        <w:t>(g)</w:t>
      </w:r>
      <w:r>
        <w:tab/>
      </w:r>
      <w:r w:rsidR="00693054">
        <w:t>Ergon Energy Corporation Limited;</w:t>
      </w:r>
    </w:p>
    <w:p w14:paraId="47BF2F7C" w14:textId="5A3BB556" w:rsidR="00693054" w:rsidRDefault="003429A0" w:rsidP="003429A0">
      <w:pPr>
        <w:pStyle w:val="ListNo1alt"/>
        <w:numPr>
          <w:ilvl w:val="0"/>
          <w:numId w:val="0"/>
        </w:numPr>
        <w:tabs>
          <w:tab w:val="left" w:pos="720"/>
        </w:tabs>
        <w:ind w:left="720" w:hanging="720"/>
      </w:pPr>
      <w:r>
        <w:t>(h)</w:t>
      </w:r>
      <w:r>
        <w:tab/>
      </w:r>
      <w:r w:rsidR="00693054">
        <w:t>Jeffrey Joseph Cantamessa;</w:t>
      </w:r>
    </w:p>
    <w:p w14:paraId="0C8D7321" w14:textId="695E1AEC" w:rsidR="00693054" w:rsidRDefault="003429A0" w:rsidP="003429A0">
      <w:pPr>
        <w:pStyle w:val="ListNo1alt"/>
        <w:numPr>
          <w:ilvl w:val="0"/>
          <w:numId w:val="0"/>
        </w:numPr>
        <w:tabs>
          <w:tab w:val="left" w:pos="720"/>
        </w:tabs>
        <w:ind w:left="720" w:hanging="720"/>
      </w:pPr>
      <w:r>
        <w:t>(i)</w:t>
      </w:r>
      <w:r>
        <w:tab/>
      </w:r>
      <w:r w:rsidR="00693054">
        <w:t>Paul John Cantamessa;</w:t>
      </w:r>
    </w:p>
    <w:p w14:paraId="29866C9E" w14:textId="24FBC26A" w:rsidR="00693054" w:rsidRDefault="003429A0" w:rsidP="003429A0">
      <w:pPr>
        <w:pStyle w:val="ListNo1alt"/>
        <w:numPr>
          <w:ilvl w:val="0"/>
          <w:numId w:val="0"/>
        </w:numPr>
        <w:tabs>
          <w:tab w:val="left" w:pos="720"/>
        </w:tabs>
        <w:ind w:left="720" w:hanging="720"/>
      </w:pPr>
      <w:r>
        <w:lastRenderedPageBreak/>
        <w:t>(j)</w:t>
      </w:r>
      <w:r>
        <w:tab/>
      </w:r>
      <w:r w:rsidR="00693054">
        <w:t>Ian Robert Craig;</w:t>
      </w:r>
    </w:p>
    <w:p w14:paraId="2501A2A5" w14:textId="05839BC7" w:rsidR="00693054" w:rsidRDefault="003429A0" w:rsidP="003429A0">
      <w:pPr>
        <w:pStyle w:val="ListNo1alt"/>
        <w:numPr>
          <w:ilvl w:val="0"/>
          <w:numId w:val="0"/>
        </w:numPr>
        <w:tabs>
          <w:tab w:val="left" w:pos="720"/>
        </w:tabs>
        <w:ind w:left="720" w:hanging="720"/>
      </w:pPr>
      <w:r>
        <w:t>(k)</w:t>
      </w:r>
      <w:r>
        <w:tab/>
      </w:r>
      <w:r w:rsidR="00693054">
        <w:t>Michelle Renee Edwards;</w:t>
      </w:r>
    </w:p>
    <w:p w14:paraId="4AC96517" w14:textId="2AD9EDC6" w:rsidR="00693054" w:rsidRDefault="003429A0" w:rsidP="003429A0">
      <w:pPr>
        <w:pStyle w:val="ListNo1alt"/>
        <w:numPr>
          <w:ilvl w:val="0"/>
          <w:numId w:val="0"/>
        </w:numPr>
        <w:tabs>
          <w:tab w:val="left" w:pos="720"/>
        </w:tabs>
        <w:ind w:left="720" w:hanging="720"/>
      </w:pPr>
      <w:r>
        <w:t>(l)</w:t>
      </w:r>
      <w:r>
        <w:tab/>
      </w:r>
      <w:r w:rsidR="00693054">
        <w:t>Gregory Edward Erkkila;</w:t>
      </w:r>
    </w:p>
    <w:p w14:paraId="2B37F255" w14:textId="25D65725" w:rsidR="00693054" w:rsidRDefault="003429A0" w:rsidP="003429A0">
      <w:pPr>
        <w:pStyle w:val="ListNo1alt"/>
        <w:numPr>
          <w:ilvl w:val="0"/>
          <w:numId w:val="0"/>
        </w:numPr>
        <w:tabs>
          <w:tab w:val="left" w:pos="720"/>
        </w:tabs>
        <w:ind w:left="720" w:hanging="720"/>
      </w:pPr>
      <w:r>
        <w:t>(m)</w:t>
      </w:r>
      <w:r>
        <w:tab/>
      </w:r>
      <w:r w:rsidR="00693054">
        <w:t>Coralie Dawn Falcomer;</w:t>
      </w:r>
    </w:p>
    <w:p w14:paraId="1C586B97" w14:textId="3AF360D3" w:rsidR="00693054" w:rsidRDefault="003429A0" w:rsidP="003429A0">
      <w:pPr>
        <w:pStyle w:val="ListNo1alt"/>
        <w:numPr>
          <w:ilvl w:val="0"/>
          <w:numId w:val="0"/>
        </w:numPr>
        <w:tabs>
          <w:tab w:val="left" w:pos="720"/>
        </w:tabs>
        <w:ind w:left="720" w:hanging="720"/>
      </w:pPr>
      <w:r>
        <w:t>(n)</w:t>
      </w:r>
      <w:r>
        <w:tab/>
      </w:r>
      <w:r w:rsidR="00693054">
        <w:t>Barbara Joan Kehl;</w:t>
      </w:r>
    </w:p>
    <w:p w14:paraId="072448FD" w14:textId="618B601F" w:rsidR="00693054" w:rsidRDefault="003429A0" w:rsidP="003429A0">
      <w:pPr>
        <w:pStyle w:val="ListNo1alt"/>
        <w:numPr>
          <w:ilvl w:val="0"/>
          <w:numId w:val="0"/>
        </w:numPr>
        <w:tabs>
          <w:tab w:val="left" w:pos="720"/>
        </w:tabs>
        <w:ind w:left="720" w:hanging="720"/>
      </w:pPr>
      <w:r>
        <w:t>(o)</w:t>
      </w:r>
      <w:r>
        <w:tab/>
      </w:r>
      <w:r w:rsidR="00693054">
        <w:t>Stewart Alan Kehl;</w:t>
      </w:r>
    </w:p>
    <w:p w14:paraId="1610D02E" w14:textId="2FEAE622" w:rsidR="00693054" w:rsidRDefault="003429A0" w:rsidP="003429A0">
      <w:pPr>
        <w:pStyle w:val="ListNo1alt"/>
        <w:numPr>
          <w:ilvl w:val="0"/>
          <w:numId w:val="0"/>
        </w:numPr>
        <w:tabs>
          <w:tab w:val="left" w:pos="720"/>
        </w:tabs>
        <w:ind w:left="720" w:hanging="720"/>
      </w:pPr>
      <w:r>
        <w:t>(p)</w:t>
      </w:r>
      <w:r>
        <w:tab/>
      </w:r>
      <w:r w:rsidR="00693054">
        <w:t>Steven Luigi Manenti; and</w:t>
      </w:r>
    </w:p>
    <w:p w14:paraId="298C37AB" w14:textId="76C648FC" w:rsidR="00693054" w:rsidRDefault="003429A0" w:rsidP="003429A0">
      <w:pPr>
        <w:pStyle w:val="ListNo1alt"/>
        <w:numPr>
          <w:ilvl w:val="0"/>
          <w:numId w:val="0"/>
        </w:numPr>
        <w:tabs>
          <w:tab w:val="left" w:pos="720"/>
        </w:tabs>
        <w:ind w:left="720" w:hanging="720"/>
      </w:pPr>
      <w:r>
        <w:t>(q)</w:t>
      </w:r>
      <w:r>
        <w:tab/>
      </w:r>
      <w:r w:rsidR="00693054">
        <w:t>Brendon Lawrence Tento.</w:t>
      </w:r>
    </w:p>
    <w:p w14:paraId="01194F86" w14:textId="0B632D1C" w:rsidR="00CC422A" w:rsidRDefault="003429A0" w:rsidP="003429A0">
      <w:pPr>
        <w:pStyle w:val="ParaNumbering"/>
        <w:numPr>
          <w:ilvl w:val="0"/>
          <w:numId w:val="0"/>
        </w:numPr>
        <w:tabs>
          <w:tab w:val="left" w:pos="720"/>
        </w:tabs>
        <w:ind w:hanging="720"/>
      </w:pPr>
      <w:r>
        <w:rPr>
          <w:sz w:val="20"/>
        </w:rPr>
        <w:t>8</w:t>
      </w:r>
      <w:r>
        <w:rPr>
          <w:sz w:val="20"/>
        </w:rPr>
        <w:tab/>
      </w:r>
      <w:r w:rsidR="003209EA">
        <w:t>On 21 July 2016</w:t>
      </w:r>
      <w:r w:rsidR="00791901">
        <w:t>,</w:t>
      </w:r>
      <w:r w:rsidR="003209EA">
        <w:t xml:space="preserve"> the matter was referred to a </w:t>
      </w:r>
      <w:r w:rsidR="00025070">
        <w:t xml:space="preserve">Judicial Registrar - </w:t>
      </w:r>
      <w:r w:rsidR="003209EA">
        <w:t xml:space="preserve">Native Title </w:t>
      </w:r>
      <w:r w:rsidR="00025070">
        <w:t>(</w:t>
      </w:r>
      <w:r w:rsidR="00025070" w:rsidRPr="00151977">
        <w:rPr>
          <w:b/>
        </w:rPr>
        <w:t>Registrar</w:t>
      </w:r>
      <w:r w:rsidR="00025070">
        <w:t xml:space="preserve">) </w:t>
      </w:r>
      <w:r w:rsidR="003209EA">
        <w:t>for case management.</w:t>
      </w:r>
      <w:r w:rsidR="00025070">
        <w:t xml:space="preserve">  As part of the case management </w:t>
      </w:r>
      <w:r w:rsidR="00205741">
        <w:t>process</w:t>
      </w:r>
      <w:r w:rsidR="00E852AA">
        <w:t>,</w:t>
      </w:r>
      <w:r w:rsidR="00205741">
        <w:t xml:space="preserve"> the Applicant provided various statements and expert anthropologist reports </w:t>
      </w:r>
      <w:r w:rsidR="00F704A5">
        <w:t xml:space="preserve">to the State </w:t>
      </w:r>
      <w:r w:rsidR="00205741">
        <w:t xml:space="preserve">aimed at showing that the </w:t>
      </w:r>
      <w:r w:rsidR="00205741" w:rsidRPr="00205741">
        <w:t xml:space="preserve">Warrgamay </w:t>
      </w:r>
      <w:r w:rsidR="00205741">
        <w:t>People had native title rights and interests in the Determination Area.</w:t>
      </w:r>
    </w:p>
    <w:p w14:paraId="430C6F51" w14:textId="30BADAA8" w:rsidR="00D776DD" w:rsidRDefault="003429A0" w:rsidP="003429A0">
      <w:pPr>
        <w:pStyle w:val="ParaNumbering"/>
        <w:numPr>
          <w:ilvl w:val="0"/>
          <w:numId w:val="0"/>
        </w:numPr>
        <w:tabs>
          <w:tab w:val="left" w:pos="720"/>
        </w:tabs>
        <w:ind w:hanging="720"/>
      </w:pPr>
      <w:r>
        <w:rPr>
          <w:sz w:val="20"/>
        </w:rPr>
        <w:t>9</w:t>
      </w:r>
      <w:r>
        <w:rPr>
          <w:sz w:val="20"/>
        </w:rPr>
        <w:tab/>
      </w:r>
      <w:r w:rsidR="00EB7858">
        <w:t xml:space="preserve">Within the context of this case management process, </w:t>
      </w:r>
      <w:r w:rsidR="00025070">
        <w:t xml:space="preserve">the </w:t>
      </w:r>
      <w:r w:rsidR="00D776DD">
        <w:t xml:space="preserve">parties </w:t>
      </w:r>
      <w:r w:rsidR="00025070">
        <w:t xml:space="preserve">ultimately </w:t>
      </w:r>
      <w:r w:rsidR="00D776DD">
        <w:t>reached agreement that native title exists in relation to the Determination Area.</w:t>
      </w:r>
      <w:r w:rsidR="00D776DD" w:rsidRPr="00D776DD">
        <w:t xml:space="preserve"> </w:t>
      </w:r>
    </w:p>
    <w:p w14:paraId="4F1753A3" w14:textId="590F0836" w:rsidR="00D776DD" w:rsidRDefault="003429A0" w:rsidP="003429A0">
      <w:pPr>
        <w:pStyle w:val="ParaNumbering"/>
        <w:numPr>
          <w:ilvl w:val="0"/>
          <w:numId w:val="0"/>
        </w:numPr>
        <w:tabs>
          <w:tab w:val="left" w:pos="720"/>
        </w:tabs>
        <w:ind w:hanging="720"/>
      </w:pPr>
      <w:r>
        <w:rPr>
          <w:sz w:val="20"/>
        </w:rPr>
        <w:t>10</w:t>
      </w:r>
      <w:r>
        <w:rPr>
          <w:sz w:val="20"/>
        </w:rPr>
        <w:tab/>
      </w:r>
      <w:r w:rsidR="00D776DD">
        <w:t>At a meeting held in May 2021</w:t>
      </w:r>
      <w:r w:rsidR="003354D1">
        <w:t>,</w:t>
      </w:r>
      <w:r w:rsidR="00D776DD">
        <w:t xml:space="preserve"> the native title claim group in the</w:t>
      </w:r>
      <w:r w:rsidR="00D776DD" w:rsidRPr="00D776DD">
        <w:t xml:space="preserve"> </w:t>
      </w:r>
      <w:r w:rsidR="00D776DD">
        <w:t>Warrgamay Application authorise</w:t>
      </w:r>
      <w:r w:rsidR="00205741">
        <w:t>d</w:t>
      </w:r>
      <w:r w:rsidR="00D776DD">
        <w:t xml:space="preserve"> the Applicant to agree to </w:t>
      </w:r>
      <w:r w:rsidR="00333363">
        <w:t xml:space="preserve">the </w:t>
      </w:r>
      <w:r w:rsidR="00D776DD">
        <w:t>Draft Orders</w:t>
      </w:r>
      <w:r w:rsidR="003354D1">
        <w:t xml:space="preserve"> </w:t>
      </w:r>
      <w:r w:rsidR="00D776DD">
        <w:t>as presented to the meeting</w:t>
      </w:r>
      <w:r w:rsidR="00333363">
        <w:t>,</w:t>
      </w:r>
      <w:r w:rsidR="00D776DD">
        <w:t xml:space="preserve"> subject to any further minor amendments that may </w:t>
      </w:r>
      <w:r w:rsidR="00025070">
        <w:t>be</w:t>
      </w:r>
      <w:r w:rsidR="00A41313">
        <w:t xml:space="preserve"> </w:t>
      </w:r>
      <w:r w:rsidR="00D776DD">
        <w:t>necessary.</w:t>
      </w:r>
    </w:p>
    <w:p w14:paraId="4CF07805" w14:textId="7418089B" w:rsidR="00D776DD" w:rsidRDefault="003429A0" w:rsidP="003429A0">
      <w:pPr>
        <w:pStyle w:val="ParaNumbering"/>
        <w:numPr>
          <w:ilvl w:val="0"/>
          <w:numId w:val="0"/>
        </w:numPr>
        <w:tabs>
          <w:tab w:val="left" w:pos="720"/>
        </w:tabs>
        <w:ind w:hanging="720"/>
      </w:pPr>
      <w:r>
        <w:rPr>
          <w:sz w:val="20"/>
        </w:rPr>
        <w:t>11</w:t>
      </w:r>
      <w:r>
        <w:rPr>
          <w:sz w:val="20"/>
        </w:rPr>
        <w:tab/>
      </w:r>
      <w:r w:rsidR="00D776DD">
        <w:t>Subsequently, all parties executed the Section 87 Agreement</w:t>
      </w:r>
      <w:r w:rsidR="00D07984">
        <w:t xml:space="preserve"> to which </w:t>
      </w:r>
      <w:r w:rsidR="00891506">
        <w:t>the Draft Orders</w:t>
      </w:r>
      <w:r w:rsidR="00D07984">
        <w:t xml:space="preserve"> are annexed,</w:t>
      </w:r>
      <w:r w:rsidR="00205741">
        <w:t xml:space="preserve"> </w:t>
      </w:r>
      <w:r w:rsidR="00D07984">
        <w:t>and it</w:t>
      </w:r>
      <w:r w:rsidR="00205741">
        <w:t xml:space="preserve"> </w:t>
      </w:r>
      <w:r w:rsidR="00D07984">
        <w:t>was</w:t>
      </w:r>
      <w:r w:rsidR="00891506">
        <w:t xml:space="preserve"> </w:t>
      </w:r>
      <w:r w:rsidR="00D776DD">
        <w:t>filed.</w:t>
      </w:r>
      <w:r w:rsidR="00891506">
        <w:t xml:space="preserve"> </w:t>
      </w:r>
      <w:r w:rsidR="00205741">
        <w:t xml:space="preserve"> </w:t>
      </w:r>
      <w:r w:rsidR="00F704A5">
        <w:t>T</w:t>
      </w:r>
      <w:r w:rsidR="00891506">
        <w:t>he Applicant</w:t>
      </w:r>
      <w:r w:rsidR="00F704A5">
        <w:t xml:space="preserve"> seeks a determination of native title in the terms of the </w:t>
      </w:r>
      <w:r w:rsidR="00205741">
        <w:t>Draft Orders</w:t>
      </w:r>
      <w:r w:rsidR="00F704A5">
        <w:t xml:space="preserve"> agreed by the parties</w:t>
      </w:r>
      <w:r w:rsidR="00205741">
        <w:t>.</w:t>
      </w:r>
    </w:p>
    <w:p w14:paraId="1F86D6A4" w14:textId="4902AF0E" w:rsidR="00025070" w:rsidRDefault="003429A0" w:rsidP="009F1842">
      <w:pPr>
        <w:pStyle w:val="Heading1"/>
      </w:pPr>
      <w:r>
        <w:rPr>
          <w:caps w:val="0"/>
        </w:rPr>
        <w:t>THE MATERIAL BEFORE THE COURT</w:t>
      </w:r>
    </w:p>
    <w:p w14:paraId="52FFE445" w14:textId="1B9311A1" w:rsidR="00594A7B" w:rsidRDefault="003429A0" w:rsidP="003429A0">
      <w:pPr>
        <w:pStyle w:val="ParaNumbering"/>
        <w:numPr>
          <w:ilvl w:val="0"/>
          <w:numId w:val="0"/>
        </w:numPr>
        <w:tabs>
          <w:tab w:val="left" w:pos="720"/>
        </w:tabs>
        <w:ind w:hanging="720"/>
      </w:pPr>
      <w:r>
        <w:rPr>
          <w:sz w:val="20"/>
        </w:rPr>
        <w:t>12</w:t>
      </w:r>
      <w:r>
        <w:rPr>
          <w:sz w:val="20"/>
        </w:rPr>
        <w:tab/>
      </w:r>
      <w:r w:rsidR="00594A7B">
        <w:t>The</w:t>
      </w:r>
      <w:r w:rsidR="00025070">
        <w:t xml:space="preserve"> application for a consent determination is supported by the following materials</w:t>
      </w:r>
      <w:r w:rsidR="00594A7B">
        <w:t>:</w:t>
      </w:r>
    </w:p>
    <w:p w14:paraId="48CCADB1" w14:textId="0CD67D56" w:rsidR="00594A7B" w:rsidRDefault="003429A0" w:rsidP="003429A0">
      <w:pPr>
        <w:pStyle w:val="ListNo1alt"/>
        <w:numPr>
          <w:ilvl w:val="0"/>
          <w:numId w:val="0"/>
        </w:numPr>
        <w:tabs>
          <w:tab w:val="left" w:pos="720"/>
        </w:tabs>
        <w:ind w:left="720" w:hanging="720"/>
      </w:pPr>
      <w:r>
        <w:t>(a)</w:t>
      </w:r>
      <w:r>
        <w:tab/>
      </w:r>
      <w:r w:rsidR="003F7EFA">
        <w:t xml:space="preserve">the application pursuant to s 61 of the </w:t>
      </w:r>
      <w:r w:rsidR="00D07984">
        <w:t>NTA</w:t>
      </w:r>
      <w:r w:rsidR="003F7EFA">
        <w:t>;</w:t>
      </w:r>
    </w:p>
    <w:p w14:paraId="171B41A4" w14:textId="50DEC272" w:rsidR="003F7EFA" w:rsidRDefault="003429A0" w:rsidP="003429A0">
      <w:pPr>
        <w:pStyle w:val="ListNo1alt"/>
        <w:numPr>
          <w:ilvl w:val="0"/>
          <w:numId w:val="0"/>
        </w:numPr>
        <w:tabs>
          <w:tab w:val="left" w:pos="720"/>
        </w:tabs>
        <w:ind w:left="720" w:hanging="720"/>
      </w:pPr>
      <w:r>
        <w:t>(b)</w:t>
      </w:r>
      <w:r>
        <w:tab/>
      </w:r>
      <w:r w:rsidR="003F7EFA">
        <w:t xml:space="preserve">the s 87 Agreement and </w:t>
      </w:r>
      <w:r w:rsidR="00D07984">
        <w:t>annexed</w:t>
      </w:r>
      <w:r w:rsidR="003F7EFA">
        <w:t xml:space="preserve"> Draft Orders;</w:t>
      </w:r>
    </w:p>
    <w:p w14:paraId="6455830C" w14:textId="31B03B46" w:rsidR="003F7EFA" w:rsidRDefault="003429A0" w:rsidP="003429A0">
      <w:pPr>
        <w:pStyle w:val="ListNo1alt"/>
        <w:numPr>
          <w:ilvl w:val="0"/>
          <w:numId w:val="0"/>
        </w:numPr>
        <w:tabs>
          <w:tab w:val="left" w:pos="720"/>
        </w:tabs>
        <w:ind w:left="720" w:hanging="720"/>
      </w:pPr>
      <w:r>
        <w:t>(c)</w:t>
      </w:r>
      <w:r>
        <w:tab/>
      </w:r>
      <w:r w:rsidR="003F7EFA">
        <w:t>an affidavit of Jasmin Mae Phillips, a solicitor employed by the North Queensland Land Council Native Title Representative Body Aboriginal Corporation</w:t>
      </w:r>
      <w:r w:rsidR="008A2410">
        <w:t xml:space="preserve"> (</w:t>
      </w:r>
      <w:r w:rsidR="008A2410" w:rsidRPr="00F704A5">
        <w:rPr>
          <w:b/>
        </w:rPr>
        <w:t>NQLC</w:t>
      </w:r>
      <w:r w:rsidR="008A2410">
        <w:t>),</w:t>
      </w:r>
      <w:r w:rsidR="003F7EFA">
        <w:t xml:space="preserve"> </w:t>
      </w:r>
      <w:r w:rsidR="0029610D">
        <w:t xml:space="preserve">affirmed </w:t>
      </w:r>
      <w:r w:rsidR="003F7EFA">
        <w:t>on 28 July 2021 including annexures JMP-35 to JMP-40;</w:t>
      </w:r>
    </w:p>
    <w:p w14:paraId="44CE67E6" w14:textId="4C88A860" w:rsidR="003F7EFA" w:rsidRDefault="003429A0" w:rsidP="003429A0">
      <w:pPr>
        <w:pStyle w:val="ListNo1alt"/>
        <w:numPr>
          <w:ilvl w:val="0"/>
          <w:numId w:val="0"/>
        </w:numPr>
        <w:tabs>
          <w:tab w:val="left" w:pos="720"/>
        </w:tabs>
        <w:ind w:left="720" w:hanging="720"/>
      </w:pPr>
      <w:r>
        <w:t>(d)</w:t>
      </w:r>
      <w:r>
        <w:tab/>
      </w:r>
      <w:r w:rsidR="003F7EFA">
        <w:t xml:space="preserve">a </w:t>
      </w:r>
      <w:r w:rsidR="008A2410">
        <w:t>second</w:t>
      </w:r>
      <w:r w:rsidR="003F7EFA">
        <w:t xml:space="preserve"> affidavit of Jasmin Mae Phillips </w:t>
      </w:r>
      <w:r w:rsidR="0029610D">
        <w:t xml:space="preserve">affirmed </w:t>
      </w:r>
      <w:r w:rsidR="003F7EFA">
        <w:t>on 29 July 2021 including</w:t>
      </w:r>
      <w:r w:rsidR="00DF4F41">
        <w:t xml:space="preserve"> annexure JMP-41</w:t>
      </w:r>
      <w:r w:rsidR="008A2410">
        <w:t>; and</w:t>
      </w:r>
    </w:p>
    <w:p w14:paraId="7FFF89A7" w14:textId="5868EE3E" w:rsidR="00151977" w:rsidRDefault="003429A0" w:rsidP="003429A0">
      <w:pPr>
        <w:pStyle w:val="ListNo1alt"/>
        <w:numPr>
          <w:ilvl w:val="0"/>
          <w:numId w:val="0"/>
        </w:numPr>
        <w:tabs>
          <w:tab w:val="left" w:pos="720"/>
        </w:tabs>
        <w:ind w:left="720" w:hanging="720"/>
      </w:pPr>
      <w:r>
        <w:lastRenderedPageBreak/>
        <w:t>(e)</w:t>
      </w:r>
      <w:r>
        <w:tab/>
      </w:r>
      <w:r w:rsidR="00025070">
        <w:t xml:space="preserve">the Applicant’s </w:t>
      </w:r>
      <w:r w:rsidR="008A2410">
        <w:t>submissions</w:t>
      </w:r>
      <w:r w:rsidR="00025070">
        <w:t xml:space="preserve"> in support of the application</w:t>
      </w:r>
      <w:r w:rsidR="008A2410">
        <w:t>.</w:t>
      </w:r>
    </w:p>
    <w:p w14:paraId="1F7A51F9" w14:textId="4B5B820A" w:rsidR="00151977" w:rsidRDefault="003429A0" w:rsidP="009F1842">
      <w:pPr>
        <w:pStyle w:val="Heading1"/>
      </w:pPr>
      <w:r>
        <w:rPr>
          <w:caps w:val="0"/>
        </w:rPr>
        <w:t>THE REQUIREMENTS OF SECTION 87</w:t>
      </w:r>
    </w:p>
    <w:p w14:paraId="6CE24F52" w14:textId="6AB82B1B" w:rsidR="00367D24" w:rsidRDefault="002C296C" w:rsidP="009F1842">
      <w:pPr>
        <w:pStyle w:val="Heading2"/>
        <w:rPr>
          <w:lang w:eastAsia="en-AU"/>
        </w:rPr>
      </w:pPr>
      <w:r>
        <w:rPr>
          <w:lang w:eastAsia="en-AU"/>
        </w:rPr>
        <w:t>Whether the Court has power to make the proposed orders</w:t>
      </w:r>
    </w:p>
    <w:p w14:paraId="4109FCD7" w14:textId="32C205E5" w:rsidR="00891506" w:rsidRDefault="003429A0" w:rsidP="003429A0">
      <w:pPr>
        <w:pStyle w:val="ParaNumbering"/>
        <w:numPr>
          <w:ilvl w:val="0"/>
          <w:numId w:val="0"/>
        </w:numPr>
        <w:tabs>
          <w:tab w:val="left" w:pos="720"/>
        </w:tabs>
        <w:ind w:hanging="720"/>
        <w:rPr>
          <w:lang w:eastAsia="en-AU"/>
        </w:rPr>
      </w:pPr>
      <w:r>
        <w:rPr>
          <w:sz w:val="20"/>
          <w:lang w:eastAsia="en-AU"/>
        </w:rPr>
        <w:t>13</w:t>
      </w:r>
      <w:r>
        <w:rPr>
          <w:sz w:val="20"/>
          <w:lang w:eastAsia="en-AU"/>
        </w:rPr>
        <w:tab/>
      </w:r>
      <w:r w:rsidR="00891506">
        <w:t>Pursuant to s 87</w:t>
      </w:r>
      <w:r w:rsidR="00370EA5">
        <w:t>(1)</w:t>
      </w:r>
      <w:r w:rsidR="00891506">
        <w:t xml:space="preserve"> of the </w:t>
      </w:r>
      <w:r w:rsidR="003354D1">
        <w:t>NTA </w:t>
      </w:r>
      <w:r w:rsidR="00891506">
        <w:t>the Court may make a determination of native title by consent without holding a hearing where:</w:t>
      </w:r>
    </w:p>
    <w:p w14:paraId="3735AE48" w14:textId="6123BACC" w:rsidR="00891506" w:rsidRDefault="003429A0" w:rsidP="003429A0">
      <w:pPr>
        <w:pStyle w:val="ListNo1alt"/>
        <w:numPr>
          <w:ilvl w:val="0"/>
          <w:numId w:val="0"/>
        </w:numPr>
        <w:tabs>
          <w:tab w:val="left" w:pos="720"/>
        </w:tabs>
        <w:ind w:left="720" w:hanging="720"/>
      </w:pPr>
      <w:r>
        <w:t>(a)</w:t>
      </w:r>
      <w:r>
        <w:tab/>
      </w:r>
      <w:r w:rsidR="00891506">
        <w:t>the period specified in the notice given under s 66 of the </w:t>
      </w:r>
      <w:r w:rsidR="000E7371">
        <w:t>NTA</w:t>
      </w:r>
      <w:r w:rsidR="00891506">
        <w:t> has ended (</w:t>
      </w:r>
      <w:r w:rsidR="0085439D">
        <w:t xml:space="preserve">s </w:t>
      </w:r>
      <w:r w:rsidR="00891506">
        <w:t>87(1))</w:t>
      </w:r>
      <w:r w:rsidR="006B3377">
        <w:t>;</w:t>
      </w:r>
      <w:r w:rsidR="00370EA5">
        <w:t xml:space="preserve">  </w:t>
      </w:r>
    </w:p>
    <w:p w14:paraId="216BC265" w14:textId="02A7242E" w:rsidR="00891506" w:rsidRDefault="003429A0" w:rsidP="003429A0">
      <w:pPr>
        <w:pStyle w:val="ListNo1alt"/>
        <w:numPr>
          <w:ilvl w:val="0"/>
          <w:numId w:val="0"/>
        </w:numPr>
        <w:tabs>
          <w:tab w:val="left" w:pos="720"/>
        </w:tabs>
        <w:ind w:left="720" w:hanging="720"/>
      </w:pPr>
      <w:r>
        <w:t>(b)</w:t>
      </w:r>
      <w:r>
        <w:tab/>
      </w:r>
      <w:r w:rsidR="00891506">
        <w:t>there is an agreement for a proposed determination of native title in relation to the proceeding (s 87(1)(a));</w:t>
      </w:r>
    </w:p>
    <w:p w14:paraId="3E0D660C" w14:textId="52397E17" w:rsidR="00891506" w:rsidRDefault="003429A0" w:rsidP="003429A0">
      <w:pPr>
        <w:pStyle w:val="ListNo1alt"/>
        <w:numPr>
          <w:ilvl w:val="0"/>
          <w:numId w:val="0"/>
        </w:numPr>
        <w:tabs>
          <w:tab w:val="left" w:pos="720"/>
        </w:tabs>
        <w:ind w:left="720" w:hanging="720"/>
      </w:pPr>
      <w:r>
        <w:t>(c)</w:t>
      </w:r>
      <w:r>
        <w:tab/>
      </w:r>
      <w:r w:rsidR="00891506">
        <w:t>the terms of the proposed determination, in writing signed by or on behalf of all of the parties, is filed with the Court (s 87(1)(b))</w:t>
      </w:r>
      <w:r w:rsidR="006B3377">
        <w:t>;</w:t>
      </w:r>
      <w:r w:rsidR="000E6719">
        <w:t xml:space="preserve"> and</w:t>
      </w:r>
    </w:p>
    <w:p w14:paraId="4A4BE8BA" w14:textId="63F1E70B" w:rsidR="006B3377" w:rsidRDefault="003429A0" w:rsidP="003429A0">
      <w:pPr>
        <w:pStyle w:val="ListNo1alt"/>
        <w:numPr>
          <w:ilvl w:val="0"/>
          <w:numId w:val="0"/>
        </w:numPr>
        <w:tabs>
          <w:tab w:val="left" w:pos="720"/>
        </w:tabs>
        <w:ind w:left="720" w:hanging="720"/>
      </w:pPr>
      <w:r>
        <w:t>(d)</w:t>
      </w:r>
      <w:r>
        <w:tab/>
      </w:r>
      <w:r w:rsidR="006B3377">
        <w:t>the Court is satisfied that an order in, or consistent with, those terms would be within the power of the Court (s 87(1)(c))</w:t>
      </w:r>
      <w:r w:rsidR="000E6719">
        <w:t>.</w:t>
      </w:r>
    </w:p>
    <w:p w14:paraId="0C6BA620" w14:textId="3C45FC6E" w:rsidR="00151977" w:rsidRDefault="003429A0" w:rsidP="003429A0">
      <w:pPr>
        <w:pStyle w:val="ParaNumbering"/>
        <w:numPr>
          <w:ilvl w:val="0"/>
          <w:numId w:val="0"/>
        </w:numPr>
        <w:tabs>
          <w:tab w:val="left" w:pos="720"/>
        </w:tabs>
        <w:ind w:hanging="720"/>
      </w:pPr>
      <w:r>
        <w:rPr>
          <w:sz w:val="20"/>
        </w:rPr>
        <w:t>14</w:t>
      </w:r>
      <w:r>
        <w:rPr>
          <w:sz w:val="20"/>
        </w:rPr>
        <w:tab/>
      </w:r>
      <w:r w:rsidR="00D66C3A">
        <w:t xml:space="preserve">Having regard to the material before </w:t>
      </w:r>
      <w:r w:rsidR="00AC5190">
        <w:t>the Court</w:t>
      </w:r>
      <w:r w:rsidR="007437FD">
        <w:t xml:space="preserve">, </w:t>
      </w:r>
      <w:r w:rsidR="00AC5190">
        <w:t>it</w:t>
      </w:r>
      <w:r w:rsidR="00D66C3A">
        <w:t xml:space="preserve"> </w:t>
      </w:r>
      <w:r w:rsidR="00151977">
        <w:t xml:space="preserve">is </w:t>
      </w:r>
      <w:r w:rsidR="004A5AA2">
        <w:t>satisfied</w:t>
      </w:r>
      <w:r w:rsidR="00151977">
        <w:t xml:space="preserve"> that:</w:t>
      </w:r>
    </w:p>
    <w:p w14:paraId="3A95F832" w14:textId="1094EC9D" w:rsidR="006B3377" w:rsidRDefault="003429A0" w:rsidP="003429A0">
      <w:pPr>
        <w:pStyle w:val="ListNo1alt"/>
        <w:numPr>
          <w:ilvl w:val="0"/>
          <w:numId w:val="0"/>
        </w:numPr>
        <w:tabs>
          <w:tab w:val="left" w:pos="720"/>
        </w:tabs>
        <w:ind w:left="720" w:hanging="720"/>
      </w:pPr>
      <w:r>
        <w:t>(a)</w:t>
      </w:r>
      <w:r>
        <w:tab/>
      </w:r>
      <w:r w:rsidR="006B3377">
        <w:t>the notice periods specified in ss 66(8) an</w:t>
      </w:r>
      <w:r w:rsidR="00151977">
        <w:t xml:space="preserve">d </w:t>
      </w:r>
      <w:r w:rsidR="00AC5190">
        <w:t>66</w:t>
      </w:r>
      <w:r w:rsidR="00151977">
        <w:t xml:space="preserve">(10)(c) of the </w:t>
      </w:r>
      <w:r w:rsidR="00AC5190">
        <w:t xml:space="preserve">NTA </w:t>
      </w:r>
      <w:r w:rsidR="00151977">
        <w:t>have ended;</w:t>
      </w:r>
      <w:r w:rsidR="00D66C3A">
        <w:t xml:space="preserve"> and</w:t>
      </w:r>
    </w:p>
    <w:p w14:paraId="30591BAD" w14:textId="245FF709" w:rsidR="006B3377" w:rsidRDefault="003429A0" w:rsidP="003429A0">
      <w:pPr>
        <w:pStyle w:val="ListNo1alt"/>
        <w:numPr>
          <w:ilvl w:val="0"/>
          <w:numId w:val="0"/>
        </w:numPr>
        <w:tabs>
          <w:tab w:val="left" w:pos="720"/>
        </w:tabs>
        <w:ind w:left="720" w:hanging="720"/>
      </w:pPr>
      <w:r>
        <w:t>(b)</w:t>
      </w:r>
      <w:r>
        <w:tab/>
      </w:r>
      <w:r w:rsidR="006B3377">
        <w:t>there is an agreement for a proposed determination of native title in relation to the</w:t>
      </w:r>
      <w:r w:rsidR="00D66C3A">
        <w:t xml:space="preserve"> proceeding, that</w:t>
      </w:r>
      <w:r w:rsidR="000B4526">
        <w:t xml:space="preserve"> the terms of </w:t>
      </w:r>
      <w:r w:rsidR="0085439D">
        <w:t xml:space="preserve">the proposed determination are </w:t>
      </w:r>
      <w:r w:rsidR="000B4526">
        <w:t>in writing</w:t>
      </w:r>
      <w:r w:rsidR="0085439D">
        <w:t>, have been</w:t>
      </w:r>
      <w:r w:rsidR="000B4526">
        <w:t xml:space="preserve"> signed on behalf of all of the parties, </w:t>
      </w:r>
      <w:r w:rsidR="0085439D">
        <w:t>and have</w:t>
      </w:r>
      <w:r w:rsidR="000B4526">
        <w:t xml:space="preserve"> been filed with the Court</w:t>
      </w:r>
      <w:r w:rsidR="00411BCF">
        <w:t xml:space="preserve"> (s 87(1)(a) and (b))</w:t>
      </w:r>
      <w:r w:rsidR="000B4526">
        <w:t>.</w:t>
      </w:r>
    </w:p>
    <w:p w14:paraId="2310AD88" w14:textId="4545DDEF" w:rsidR="00370EA5" w:rsidRDefault="003429A0" w:rsidP="003429A0">
      <w:pPr>
        <w:pStyle w:val="ParaNumbering"/>
        <w:numPr>
          <w:ilvl w:val="0"/>
          <w:numId w:val="0"/>
        </w:numPr>
        <w:tabs>
          <w:tab w:val="left" w:pos="720"/>
        </w:tabs>
        <w:ind w:hanging="720"/>
      </w:pPr>
      <w:r>
        <w:rPr>
          <w:sz w:val="20"/>
        </w:rPr>
        <w:t>15</w:t>
      </w:r>
      <w:r>
        <w:rPr>
          <w:sz w:val="20"/>
        </w:rPr>
        <w:tab/>
      </w:r>
      <w:r w:rsidR="00D66C3A">
        <w:t>A</w:t>
      </w:r>
      <w:r w:rsidR="00370EA5">
        <w:t xml:space="preserve">n order under s 87 of the NTA will be within power </w:t>
      </w:r>
      <w:r w:rsidR="00411BCF">
        <w:t xml:space="preserve">(s 87(1)(c)) </w:t>
      </w:r>
      <w:r w:rsidR="00370EA5">
        <w:t xml:space="preserve">if: </w:t>
      </w:r>
    </w:p>
    <w:p w14:paraId="51DE05B5" w14:textId="296C92BB" w:rsidR="00370EA5" w:rsidRDefault="003429A0" w:rsidP="003429A0">
      <w:pPr>
        <w:pStyle w:val="ListNo1alt"/>
        <w:numPr>
          <w:ilvl w:val="0"/>
          <w:numId w:val="0"/>
        </w:numPr>
        <w:tabs>
          <w:tab w:val="left" w:pos="720"/>
        </w:tabs>
        <w:ind w:left="720" w:hanging="720"/>
      </w:pPr>
      <w:r>
        <w:t>(a)</w:t>
      </w:r>
      <w:r>
        <w:tab/>
      </w:r>
      <w:r w:rsidR="00370EA5">
        <w:t>it is consistent with s 94A of the NTA;</w:t>
      </w:r>
    </w:p>
    <w:p w14:paraId="4D8DDFA6" w14:textId="726BB786" w:rsidR="00370EA5" w:rsidRDefault="003429A0" w:rsidP="003429A0">
      <w:pPr>
        <w:pStyle w:val="ListNo1alt"/>
        <w:numPr>
          <w:ilvl w:val="0"/>
          <w:numId w:val="0"/>
        </w:numPr>
        <w:tabs>
          <w:tab w:val="left" w:pos="720"/>
        </w:tabs>
        <w:ind w:left="720" w:hanging="720"/>
      </w:pPr>
      <w:r>
        <w:t>(b)</w:t>
      </w:r>
      <w:r>
        <w:tab/>
      </w:r>
      <w:r w:rsidR="00370EA5">
        <w:t>the rights and interests included in the proposed determination are recognisable by the common law of Australia; and</w:t>
      </w:r>
    </w:p>
    <w:p w14:paraId="56C9B68D" w14:textId="1BF072AA" w:rsidR="00370EA5" w:rsidRDefault="003429A0" w:rsidP="003429A0">
      <w:pPr>
        <w:pStyle w:val="ListNo1alt"/>
        <w:numPr>
          <w:ilvl w:val="0"/>
          <w:numId w:val="0"/>
        </w:numPr>
        <w:tabs>
          <w:tab w:val="left" w:pos="720"/>
        </w:tabs>
        <w:ind w:left="720" w:hanging="720"/>
      </w:pPr>
      <w:r>
        <w:t>(c)</w:t>
      </w:r>
      <w:r>
        <w:tab/>
      </w:r>
      <w:r w:rsidR="00370EA5">
        <w:t>there is no other native title determination in existence over the area the subject of the proposed determination.</w:t>
      </w:r>
    </w:p>
    <w:p w14:paraId="136D117F" w14:textId="0D3860F7" w:rsidR="00370EA5" w:rsidRDefault="00370EA5" w:rsidP="00370EA5">
      <w:pPr>
        <w:pStyle w:val="NoNum"/>
      </w:pPr>
      <w:r>
        <w:t xml:space="preserve">: </w:t>
      </w:r>
      <w:r w:rsidRPr="0031450D">
        <w:rPr>
          <w:b/>
          <w:i/>
        </w:rPr>
        <w:t>Nelson</w:t>
      </w:r>
      <w:r>
        <w:rPr>
          <w:i/>
        </w:rPr>
        <w:t xml:space="preserve"> v Northern Territory of Australia </w:t>
      </w:r>
      <w:r>
        <w:t xml:space="preserve">[2010] FCA 1343; 190 FCR 344 at [4] (Reeves J). </w:t>
      </w:r>
    </w:p>
    <w:p w14:paraId="5A44F98C" w14:textId="67C8C312" w:rsidR="00370EA5" w:rsidRDefault="003429A0" w:rsidP="003429A0">
      <w:pPr>
        <w:pStyle w:val="ParaNumbering"/>
        <w:numPr>
          <w:ilvl w:val="0"/>
          <w:numId w:val="0"/>
        </w:numPr>
        <w:tabs>
          <w:tab w:val="left" w:pos="720"/>
        </w:tabs>
        <w:ind w:hanging="720"/>
      </w:pPr>
      <w:r>
        <w:rPr>
          <w:sz w:val="20"/>
        </w:rPr>
        <w:t>16</w:t>
      </w:r>
      <w:r>
        <w:rPr>
          <w:sz w:val="20"/>
        </w:rPr>
        <w:tab/>
      </w:r>
      <w:r w:rsidR="00370EA5">
        <w:t xml:space="preserve">Section 94A provides that an order in which the Court makes a determination of native title must set out details of the matters mentioned in s 225 of the NTA. </w:t>
      </w:r>
      <w:r w:rsidR="00FB68E2">
        <w:t xml:space="preserve"> </w:t>
      </w:r>
      <w:r w:rsidR="00370EA5">
        <w:t>Section 225 provides:</w:t>
      </w:r>
    </w:p>
    <w:p w14:paraId="2326437B" w14:textId="77777777" w:rsidR="00370EA5" w:rsidRDefault="00370EA5" w:rsidP="00370EA5">
      <w:pPr>
        <w:pStyle w:val="Quote1"/>
      </w:pPr>
      <w:bookmarkStart w:id="23" w:name="PastedTemp70"/>
      <w:r>
        <w:t xml:space="preserve">A </w:t>
      </w:r>
      <w:r w:rsidRPr="00B44E9A">
        <w:rPr>
          <w:b/>
          <w:i/>
        </w:rPr>
        <w:t xml:space="preserve">determination of native title </w:t>
      </w:r>
      <w:r>
        <w:t xml:space="preserve">is a determination whether or not native title exists in relation to a particular area (the </w:t>
      </w:r>
      <w:r w:rsidRPr="00B44E9A">
        <w:rPr>
          <w:b/>
          <w:i/>
        </w:rPr>
        <w:t>determination area</w:t>
      </w:r>
      <w:r>
        <w:t xml:space="preserve">) of land or waters and, if it does </w:t>
      </w:r>
      <w:r>
        <w:lastRenderedPageBreak/>
        <w:t>exist, a determination of:</w:t>
      </w:r>
    </w:p>
    <w:p w14:paraId="0DF79470" w14:textId="075DB5C6" w:rsidR="00370EA5" w:rsidRDefault="003429A0" w:rsidP="003429A0">
      <w:pPr>
        <w:pStyle w:val="Quote1"/>
        <w:ind w:left="1418" w:hanging="681"/>
      </w:pPr>
      <w:r>
        <w:t>(a)</w:t>
      </w:r>
      <w:r>
        <w:tab/>
      </w:r>
      <w:r w:rsidR="00370EA5">
        <w:t xml:space="preserve">who the persons, or each group of persons, holding the common or group rights comprising the native title are; and </w:t>
      </w:r>
    </w:p>
    <w:p w14:paraId="6E063C7D" w14:textId="217E5A5F" w:rsidR="00370EA5" w:rsidRDefault="003429A0" w:rsidP="003429A0">
      <w:pPr>
        <w:pStyle w:val="Quote1"/>
        <w:ind w:left="1418" w:hanging="681"/>
      </w:pPr>
      <w:r>
        <w:t>(b)</w:t>
      </w:r>
      <w:r>
        <w:tab/>
      </w:r>
      <w:r w:rsidR="00370EA5">
        <w:t xml:space="preserve">the nature and extent of the native title rights and interests in relation to the determination area; and </w:t>
      </w:r>
    </w:p>
    <w:p w14:paraId="004B8345" w14:textId="1E579867" w:rsidR="00370EA5" w:rsidRDefault="003429A0" w:rsidP="003429A0">
      <w:pPr>
        <w:pStyle w:val="Quote1"/>
        <w:ind w:left="1418" w:hanging="681"/>
      </w:pPr>
      <w:r>
        <w:t>(c)</w:t>
      </w:r>
      <w:r>
        <w:tab/>
      </w:r>
      <w:r w:rsidR="00370EA5">
        <w:t xml:space="preserve">the nature and extent of any other interests in relation to the determination area; and </w:t>
      </w:r>
    </w:p>
    <w:p w14:paraId="6BF7AB48" w14:textId="086ED114" w:rsidR="00370EA5" w:rsidRDefault="003429A0" w:rsidP="003429A0">
      <w:pPr>
        <w:pStyle w:val="Quote1"/>
        <w:ind w:left="1418" w:hanging="681"/>
      </w:pPr>
      <w:r>
        <w:t>(d)</w:t>
      </w:r>
      <w:r>
        <w:tab/>
      </w:r>
      <w:r w:rsidR="00370EA5">
        <w:t xml:space="preserve">the relationship between the rights and interests in paragraphs (b) and (c) (taking into account the effect of this Act); and </w:t>
      </w:r>
    </w:p>
    <w:p w14:paraId="1772D25C" w14:textId="03B9C2B2" w:rsidR="00370EA5" w:rsidRDefault="003429A0" w:rsidP="003429A0">
      <w:pPr>
        <w:pStyle w:val="Quote1"/>
        <w:ind w:left="1418" w:hanging="681"/>
      </w:pPr>
      <w:r>
        <w:t>(e)</w:t>
      </w:r>
      <w:r>
        <w:tab/>
      </w:r>
      <w:r w:rsidR="00370EA5">
        <w:t xml:space="preserve">to the extent </w:t>
      </w:r>
      <w:r w:rsidR="00370EA5" w:rsidRPr="00257A4B">
        <w:t>that</w:t>
      </w:r>
      <w:r w:rsidR="00370EA5">
        <w:t xml:space="preserve"> the land or waters in the determination area are not covered by a non-exclusive agricultural lease or a non-exclusive pastoral lease – whether the native title rights and interests confer possession, occupation, use and enjoyment of that land or waters on the native title holders to the exclusion of all others.</w:t>
      </w:r>
    </w:p>
    <w:bookmarkEnd w:id="23"/>
    <w:p w14:paraId="2AFCD62F" w14:textId="2221BF6F" w:rsidR="00370EA5" w:rsidRDefault="003429A0" w:rsidP="003429A0">
      <w:pPr>
        <w:pStyle w:val="ParaNumbering"/>
        <w:numPr>
          <w:ilvl w:val="0"/>
          <w:numId w:val="0"/>
        </w:numPr>
        <w:tabs>
          <w:tab w:val="left" w:pos="720"/>
        </w:tabs>
        <w:ind w:hanging="720"/>
      </w:pPr>
      <w:r>
        <w:rPr>
          <w:sz w:val="20"/>
        </w:rPr>
        <w:t>17</w:t>
      </w:r>
      <w:r>
        <w:rPr>
          <w:sz w:val="20"/>
        </w:rPr>
        <w:tab/>
      </w:r>
      <w:r w:rsidR="00D66C3A">
        <w:t xml:space="preserve">The Court is </w:t>
      </w:r>
      <w:r w:rsidR="00370EA5">
        <w:t xml:space="preserve">satisfied as to each of the matters in s 225, being that: </w:t>
      </w:r>
    </w:p>
    <w:p w14:paraId="40B19CD8" w14:textId="2A65E57D" w:rsidR="00370EA5" w:rsidRDefault="003429A0" w:rsidP="003429A0">
      <w:pPr>
        <w:pStyle w:val="ListNo1alt"/>
        <w:numPr>
          <w:ilvl w:val="0"/>
          <w:numId w:val="0"/>
        </w:numPr>
        <w:tabs>
          <w:tab w:val="left" w:pos="720"/>
        </w:tabs>
        <w:ind w:left="720" w:hanging="720"/>
      </w:pPr>
      <w:r>
        <w:t>(a)</w:t>
      </w:r>
      <w:r>
        <w:tab/>
      </w:r>
      <w:r w:rsidR="00370EA5">
        <w:t xml:space="preserve">the persons holding the common or group rights comprising the native title are identified </w:t>
      </w:r>
      <w:r w:rsidR="004A5AA2">
        <w:t xml:space="preserve">as the </w:t>
      </w:r>
      <w:r w:rsidR="004A5AA2" w:rsidRPr="00257A4B">
        <w:t xml:space="preserve">Warrgamay </w:t>
      </w:r>
      <w:r w:rsidR="004A5AA2">
        <w:t xml:space="preserve">People </w:t>
      </w:r>
      <w:r w:rsidR="00370EA5">
        <w:t>in Order 5</w:t>
      </w:r>
      <w:r w:rsidR="00F55450">
        <w:t>. The Warrgamay People</w:t>
      </w:r>
      <w:r w:rsidR="00370EA5">
        <w:t xml:space="preserve"> </w:t>
      </w:r>
      <w:r w:rsidR="001A72D4">
        <w:t>are</w:t>
      </w:r>
      <w:r w:rsidR="00F55450">
        <w:t xml:space="preserve"> </w:t>
      </w:r>
      <w:r w:rsidR="004A5AA2">
        <w:t xml:space="preserve">the </w:t>
      </w:r>
      <w:r w:rsidR="001A72D4">
        <w:t xml:space="preserve">descendants of the </w:t>
      </w:r>
      <w:r w:rsidR="00370EA5">
        <w:t xml:space="preserve">ancestors </w:t>
      </w:r>
      <w:r w:rsidR="004A5AA2">
        <w:t xml:space="preserve">identified </w:t>
      </w:r>
      <w:r w:rsidR="00F55450">
        <w:t xml:space="preserve">in Schedule 1, </w:t>
      </w:r>
      <w:r w:rsidR="00370EA5">
        <w:t>in accordance with the traditional laws and customs of the Warrgamay People (s 225(a));</w:t>
      </w:r>
    </w:p>
    <w:p w14:paraId="78DAE727" w14:textId="171F64AC" w:rsidR="00370EA5" w:rsidRDefault="003429A0" w:rsidP="003429A0">
      <w:pPr>
        <w:pStyle w:val="ListNo1alt"/>
        <w:numPr>
          <w:ilvl w:val="0"/>
          <w:numId w:val="0"/>
        </w:numPr>
        <w:tabs>
          <w:tab w:val="left" w:pos="720"/>
        </w:tabs>
        <w:ind w:left="720" w:hanging="720"/>
      </w:pPr>
      <w:r>
        <w:t>(b)</w:t>
      </w:r>
      <w:r>
        <w:tab/>
      </w:r>
      <w:r w:rsidR="00370EA5">
        <w:t>the nature and extent of the native title rights and interests in relation to the Determination Area are set out in Orders 6 to 10 (s 225(b));</w:t>
      </w:r>
    </w:p>
    <w:p w14:paraId="00E2B776" w14:textId="1A38FBC5" w:rsidR="00370EA5" w:rsidRDefault="003429A0" w:rsidP="003429A0">
      <w:pPr>
        <w:pStyle w:val="ListNo1alt"/>
        <w:numPr>
          <w:ilvl w:val="0"/>
          <w:numId w:val="0"/>
        </w:numPr>
        <w:tabs>
          <w:tab w:val="left" w:pos="720"/>
        </w:tabs>
        <w:ind w:left="720" w:hanging="720"/>
      </w:pPr>
      <w:r>
        <w:t>(c)</w:t>
      </w:r>
      <w:r>
        <w:tab/>
      </w:r>
      <w:r w:rsidR="00370EA5">
        <w:t>the nature and extent of any “other interests” in relation to the Determination Area are set out in Schedule 2 (s 225(c));</w:t>
      </w:r>
    </w:p>
    <w:p w14:paraId="14A4D9C0" w14:textId="414F4C90" w:rsidR="00370EA5" w:rsidRDefault="003429A0" w:rsidP="003429A0">
      <w:pPr>
        <w:pStyle w:val="ListNo1alt"/>
        <w:numPr>
          <w:ilvl w:val="0"/>
          <w:numId w:val="0"/>
        </w:numPr>
        <w:tabs>
          <w:tab w:val="left" w:pos="720"/>
        </w:tabs>
        <w:ind w:left="720" w:hanging="720"/>
      </w:pPr>
      <w:r>
        <w:t>(d)</w:t>
      </w:r>
      <w:r>
        <w:tab/>
      </w:r>
      <w:r w:rsidR="00370EA5">
        <w:t xml:space="preserve">the relationship between the rights and interests </w:t>
      </w:r>
      <w:r w:rsidR="0085439D">
        <w:t xml:space="preserve">relevant to </w:t>
      </w:r>
      <w:r w:rsidR="00370EA5">
        <w:t>subs 225 (b) and (c) is set out in Order 12.  The Draft Orders identify all “other interests” in relation to the Determination Area and specify that, to the extent that there is an inconsistency between those “other interests” and the determined native title, the “other interests” will prevail for as long as the “other interests” exist (s 225(d)); and</w:t>
      </w:r>
    </w:p>
    <w:p w14:paraId="134250DA" w14:textId="63A16291" w:rsidR="00370EA5" w:rsidRDefault="003429A0" w:rsidP="003429A0">
      <w:pPr>
        <w:pStyle w:val="ListNo1alt"/>
        <w:numPr>
          <w:ilvl w:val="0"/>
          <w:numId w:val="0"/>
        </w:numPr>
        <w:tabs>
          <w:tab w:val="left" w:pos="720"/>
        </w:tabs>
        <w:ind w:left="720" w:hanging="720"/>
      </w:pPr>
      <w:r>
        <w:t>(e)</w:t>
      </w:r>
      <w:r>
        <w:tab/>
      </w:r>
      <w:r w:rsidR="00370EA5">
        <w:t xml:space="preserve">the Draft Orders identify those parts of the Determination Area where the native title rights and interests are held exclusively by the </w:t>
      </w:r>
      <w:r w:rsidR="00370EA5" w:rsidRPr="00691C43">
        <w:t xml:space="preserve">Warrgamay </w:t>
      </w:r>
      <w:r w:rsidR="00370EA5">
        <w:t>People (see Order 6 and Part 1 of Schedule 4), and those areas where the native title rights and interests are held non-exclusively by the Warrgamay People (see Order 7 and Part 2 of Schedule 4) (s 225(e)).</w:t>
      </w:r>
    </w:p>
    <w:p w14:paraId="72247FB7" w14:textId="37376819" w:rsidR="00370EA5" w:rsidRDefault="003429A0" w:rsidP="003429A0">
      <w:pPr>
        <w:pStyle w:val="ParaNumbering"/>
        <w:numPr>
          <w:ilvl w:val="0"/>
          <w:numId w:val="0"/>
        </w:numPr>
        <w:ind w:hanging="720"/>
      </w:pPr>
      <w:r>
        <w:rPr>
          <w:sz w:val="20"/>
        </w:rPr>
        <w:t>18</w:t>
      </w:r>
      <w:r>
        <w:rPr>
          <w:sz w:val="20"/>
        </w:rPr>
        <w:tab/>
      </w:r>
      <w:r w:rsidR="00D66C3A">
        <w:t xml:space="preserve">The Court is </w:t>
      </w:r>
      <w:r w:rsidR="00370EA5">
        <w:t>satisfied that the native title rights and interests included in the Draft Orders are capable of being recognised by the common law of Australia.</w:t>
      </w:r>
    </w:p>
    <w:p w14:paraId="7D4480BB" w14:textId="1E016975" w:rsidR="00370EA5" w:rsidRDefault="003429A0" w:rsidP="003429A0">
      <w:pPr>
        <w:pStyle w:val="ParaNumbering"/>
        <w:numPr>
          <w:ilvl w:val="0"/>
          <w:numId w:val="0"/>
        </w:numPr>
        <w:ind w:hanging="720"/>
      </w:pPr>
      <w:r>
        <w:rPr>
          <w:sz w:val="20"/>
        </w:rPr>
        <w:lastRenderedPageBreak/>
        <w:t>19</w:t>
      </w:r>
      <w:r>
        <w:rPr>
          <w:sz w:val="20"/>
        </w:rPr>
        <w:tab/>
      </w:r>
      <w:r w:rsidR="00370EA5">
        <w:t>Finally,</w:t>
      </w:r>
      <w:r w:rsidR="00D66C3A">
        <w:t xml:space="preserve"> the Court is </w:t>
      </w:r>
      <w:r w:rsidR="00370EA5">
        <w:t xml:space="preserve">satisfied that there is no other native title determination in existence over the area subject </w:t>
      </w:r>
      <w:r w:rsidR="001A72D4">
        <w:t xml:space="preserve">to </w:t>
      </w:r>
      <w:r w:rsidR="00370EA5">
        <w:t>the proposed determination</w:t>
      </w:r>
      <w:r w:rsidR="00D66C3A">
        <w:t>, and</w:t>
      </w:r>
      <w:r w:rsidR="004A5AA2">
        <w:t xml:space="preserve"> that there </w:t>
      </w:r>
      <w:r w:rsidR="00370EA5">
        <w:t xml:space="preserve">are no other proceedings before the Court relating to native title determination applications that cover any part of the area subject </w:t>
      </w:r>
      <w:r w:rsidR="001A72D4">
        <w:t xml:space="preserve">to </w:t>
      </w:r>
      <w:r w:rsidR="00370EA5">
        <w:t xml:space="preserve">the proposed determination </w:t>
      </w:r>
      <w:r w:rsidR="000E6719">
        <w:t xml:space="preserve">and </w:t>
      </w:r>
      <w:r w:rsidR="00370EA5">
        <w:t>which would otherwise require orders to be made under s 67(1) of the NTA.</w:t>
      </w:r>
    </w:p>
    <w:p w14:paraId="480B8815" w14:textId="1970F8B1" w:rsidR="00370EA5" w:rsidRDefault="003429A0" w:rsidP="003429A0">
      <w:pPr>
        <w:pStyle w:val="ParaNumbering"/>
        <w:numPr>
          <w:ilvl w:val="0"/>
          <w:numId w:val="0"/>
        </w:numPr>
        <w:ind w:hanging="720"/>
      </w:pPr>
      <w:r>
        <w:rPr>
          <w:sz w:val="20"/>
        </w:rPr>
        <w:t>20</w:t>
      </w:r>
      <w:r>
        <w:rPr>
          <w:sz w:val="20"/>
        </w:rPr>
        <w:tab/>
      </w:r>
      <w:r w:rsidR="002C296C" w:rsidRPr="002C296C">
        <w:t xml:space="preserve">The Court is satisfied </w:t>
      </w:r>
      <w:r w:rsidR="00CE39CE">
        <w:t xml:space="preserve">that </w:t>
      </w:r>
      <w:r w:rsidR="002C296C" w:rsidRPr="002C296C">
        <w:t>the orders sought are consistent with the terms of the parties’ agreement as reflected in the </w:t>
      </w:r>
      <w:r w:rsidR="002C296C">
        <w:t>Draft Orders</w:t>
      </w:r>
      <w:r w:rsidR="002C296C" w:rsidRPr="002C296C">
        <w:t>, and are within the Court’s power to pronounce</w:t>
      </w:r>
      <w:r w:rsidR="002C296C">
        <w:t>.</w:t>
      </w:r>
      <w:r w:rsidR="002C296C" w:rsidRPr="002C296C">
        <w:t xml:space="preserve">  </w:t>
      </w:r>
    </w:p>
    <w:p w14:paraId="7D707B19" w14:textId="6305601F" w:rsidR="00367D24" w:rsidRPr="000E6719" w:rsidRDefault="002C296C" w:rsidP="009F1842">
      <w:pPr>
        <w:pStyle w:val="Heading2"/>
      </w:pPr>
      <w:r>
        <w:t>Whether the proposed orders are appropriate to make</w:t>
      </w:r>
    </w:p>
    <w:p w14:paraId="5F2F5661" w14:textId="3CCCD76B" w:rsidR="00370EA5" w:rsidRPr="000E6719" w:rsidRDefault="003429A0" w:rsidP="003429A0">
      <w:pPr>
        <w:pStyle w:val="ParaNumbering"/>
        <w:numPr>
          <w:ilvl w:val="0"/>
          <w:numId w:val="0"/>
        </w:numPr>
        <w:ind w:hanging="720"/>
        <w:rPr>
          <w:color w:val="000000"/>
          <w:szCs w:val="24"/>
          <w:lang w:eastAsia="en-AU"/>
        </w:rPr>
      </w:pPr>
      <w:r w:rsidRPr="000E6719">
        <w:rPr>
          <w:color w:val="000000"/>
          <w:sz w:val="20"/>
          <w:szCs w:val="24"/>
          <w:lang w:eastAsia="en-AU"/>
        </w:rPr>
        <w:t>21</w:t>
      </w:r>
      <w:r w:rsidRPr="000E6719">
        <w:rPr>
          <w:color w:val="000000"/>
          <w:sz w:val="20"/>
          <w:szCs w:val="24"/>
          <w:lang w:eastAsia="en-AU"/>
        </w:rPr>
        <w:tab/>
      </w:r>
      <w:r w:rsidR="00370EA5" w:rsidRPr="000E6719">
        <w:rPr>
          <w:szCs w:val="24"/>
        </w:rPr>
        <w:t>Section</w:t>
      </w:r>
      <w:r w:rsidR="00370EA5" w:rsidRPr="000E6719">
        <w:rPr>
          <w:color w:val="000000"/>
          <w:szCs w:val="24"/>
        </w:rPr>
        <w:t xml:space="preserve"> 87(1A) </w:t>
      </w:r>
      <w:r w:rsidR="00370EA5" w:rsidRPr="00213824">
        <w:t>provides</w:t>
      </w:r>
      <w:r w:rsidR="00370EA5" w:rsidRPr="000E6719">
        <w:rPr>
          <w:color w:val="000000"/>
          <w:szCs w:val="24"/>
        </w:rPr>
        <w:t>:</w:t>
      </w:r>
    </w:p>
    <w:p w14:paraId="3611C172" w14:textId="77777777" w:rsidR="00370EA5" w:rsidRPr="00213824" w:rsidRDefault="00370EA5" w:rsidP="00213824">
      <w:pPr>
        <w:pStyle w:val="Quote1"/>
      </w:pPr>
      <w:r w:rsidRPr="00213824">
        <w:t>The Court may, if it appears to the Court to be appropriate to do so, act in accordance with:</w:t>
      </w:r>
    </w:p>
    <w:p w14:paraId="62371611" w14:textId="77777777" w:rsidR="00370EA5" w:rsidRPr="00213824" w:rsidRDefault="00370EA5" w:rsidP="00213824">
      <w:pPr>
        <w:pStyle w:val="Quote1"/>
      </w:pPr>
      <w:r w:rsidRPr="00213824">
        <w:t>(a)</w:t>
      </w:r>
      <w:r w:rsidRPr="00213824">
        <w:tab/>
        <w:t>whichever of subsection (2) or (3) is relevant in the particular case; and</w:t>
      </w:r>
    </w:p>
    <w:p w14:paraId="76567A57" w14:textId="77777777" w:rsidR="00370EA5" w:rsidRPr="00213824" w:rsidRDefault="00370EA5" w:rsidP="00213824">
      <w:pPr>
        <w:pStyle w:val="Quote1"/>
      </w:pPr>
      <w:r w:rsidRPr="00213824">
        <w:t>(b)</w:t>
      </w:r>
      <w:r w:rsidRPr="00213824">
        <w:tab/>
        <w:t>if subsection (5) applies in the particular case – that subsection.</w:t>
      </w:r>
    </w:p>
    <w:p w14:paraId="6EA05895" w14:textId="2A9BF9DA" w:rsidR="00370EA5" w:rsidRPr="00E278D7" w:rsidRDefault="003429A0" w:rsidP="003429A0">
      <w:pPr>
        <w:pStyle w:val="ParaNumbering"/>
        <w:numPr>
          <w:ilvl w:val="0"/>
          <w:numId w:val="0"/>
        </w:numPr>
        <w:ind w:hanging="720"/>
        <w:rPr>
          <w:color w:val="000000"/>
          <w:szCs w:val="24"/>
        </w:rPr>
      </w:pPr>
      <w:r w:rsidRPr="00E278D7">
        <w:rPr>
          <w:color w:val="000000"/>
          <w:sz w:val="20"/>
          <w:szCs w:val="24"/>
        </w:rPr>
        <w:t>22</w:t>
      </w:r>
      <w:r w:rsidRPr="00E278D7">
        <w:rPr>
          <w:color w:val="000000"/>
          <w:sz w:val="20"/>
          <w:szCs w:val="24"/>
        </w:rPr>
        <w:tab/>
      </w:r>
      <w:r w:rsidR="00370EA5" w:rsidRPr="000E6719">
        <w:rPr>
          <w:color w:val="000000"/>
          <w:szCs w:val="24"/>
        </w:rPr>
        <w:t>In</w:t>
      </w:r>
      <w:r w:rsidR="00367D24" w:rsidRPr="000E6719">
        <w:rPr>
          <w:color w:val="000000"/>
          <w:szCs w:val="24"/>
        </w:rPr>
        <w:t xml:space="preserve"> the </w:t>
      </w:r>
      <w:r w:rsidR="00367D24" w:rsidRPr="000E6719">
        <w:rPr>
          <w:szCs w:val="24"/>
        </w:rPr>
        <w:t>present</w:t>
      </w:r>
      <w:r w:rsidR="00367D24" w:rsidRPr="000E6719">
        <w:rPr>
          <w:color w:val="000000"/>
          <w:szCs w:val="24"/>
        </w:rPr>
        <w:t xml:space="preserve"> </w:t>
      </w:r>
      <w:r w:rsidR="00370EA5" w:rsidRPr="000E6719">
        <w:rPr>
          <w:color w:val="000000"/>
          <w:szCs w:val="24"/>
        </w:rPr>
        <w:t>case,</w:t>
      </w:r>
      <w:r w:rsidR="000C3DD4" w:rsidRPr="000E6719">
        <w:rPr>
          <w:color w:val="000000"/>
          <w:szCs w:val="24"/>
        </w:rPr>
        <w:t xml:space="preserve"> subs</w:t>
      </w:r>
      <w:r w:rsidR="00EB7858">
        <w:rPr>
          <w:color w:val="000000"/>
          <w:szCs w:val="24"/>
        </w:rPr>
        <w:t>ection</w:t>
      </w:r>
      <w:r w:rsidR="000C3DD4" w:rsidRPr="000E6719">
        <w:rPr>
          <w:color w:val="000000"/>
          <w:szCs w:val="24"/>
        </w:rPr>
        <w:t xml:space="preserve"> </w:t>
      </w:r>
      <w:r w:rsidR="00370EA5" w:rsidRPr="000E6719">
        <w:rPr>
          <w:color w:val="000000"/>
          <w:szCs w:val="24"/>
        </w:rPr>
        <w:t xml:space="preserve">(2) is the relevant subsection and </w:t>
      </w:r>
      <w:r w:rsidR="00367D24" w:rsidRPr="000E6719">
        <w:rPr>
          <w:color w:val="000000"/>
          <w:szCs w:val="24"/>
        </w:rPr>
        <w:t>s</w:t>
      </w:r>
      <w:r w:rsidR="000C3DD4" w:rsidRPr="000E6719">
        <w:rPr>
          <w:color w:val="000000"/>
          <w:szCs w:val="24"/>
        </w:rPr>
        <w:t>ubs</w:t>
      </w:r>
      <w:r w:rsidR="00EB7858">
        <w:rPr>
          <w:color w:val="000000"/>
          <w:szCs w:val="24"/>
        </w:rPr>
        <w:t>ection</w:t>
      </w:r>
      <w:r w:rsidR="000C3DD4" w:rsidRPr="000E6719">
        <w:rPr>
          <w:color w:val="000000"/>
          <w:szCs w:val="24"/>
        </w:rPr>
        <w:t xml:space="preserve"> </w:t>
      </w:r>
      <w:r w:rsidR="00370EA5" w:rsidRPr="000E6719">
        <w:rPr>
          <w:color w:val="000000"/>
          <w:szCs w:val="24"/>
        </w:rPr>
        <w:t xml:space="preserve">(5) does not apply. </w:t>
      </w:r>
      <w:r w:rsidR="00EB7858">
        <w:rPr>
          <w:color w:val="000000"/>
          <w:szCs w:val="24"/>
        </w:rPr>
        <w:t xml:space="preserve"> </w:t>
      </w:r>
      <w:r w:rsidR="000C3DD4" w:rsidRPr="000E6719">
        <w:rPr>
          <w:color w:val="000000"/>
          <w:szCs w:val="24"/>
        </w:rPr>
        <w:t>Subs</w:t>
      </w:r>
      <w:r w:rsidR="00367D24" w:rsidRPr="000E6719">
        <w:rPr>
          <w:color w:val="000000"/>
          <w:szCs w:val="24"/>
        </w:rPr>
        <w:t>ection</w:t>
      </w:r>
      <w:r w:rsidR="00370EA5" w:rsidRPr="000E6719">
        <w:rPr>
          <w:color w:val="000000"/>
          <w:szCs w:val="24"/>
        </w:rPr>
        <w:t> 87</w:t>
      </w:r>
      <w:r w:rsidR="00367D24" w:rsidRPr="000E6719">
        <w:rPr>
          <w:color w:val="000000"/>
          <w:szCs w:val="24"/>
        </w:rPr>
        <w:t xml:space="preserve">(2) </w:t>
      </w:r>
      <w:r w:rsidR="00370EA5" w:rsidRPr="00E278D7">
        <w:rPr>
          <w:color w:val="000000"/>
          <w:szCs w:val="24"/>
        </w:rPr>
        <w:t>provides:</w:t>
      </w:r>
    </w:p>
    <w:p w14:paraId="18734B6F" w14:textId="77777777" w:rsidR="00370EA5" w:rsidRPr="00213824" w:rsidRDefault="00370EA5" w:rsidP="00213824">
      <w:pPr>
        <w:pStyle w:val="Quote1"/>
      </w:pPr>
      <w:r w:rsidRPr="00213824">
        <w:t>If the agreement is on the terms of an order of the Court in relation to the proceedings, the Court may make an order in, or consistent with, those terms without holding a hearing or, if a hearing has started, without completing the hearing.</w:t>
      </w:r>
    </w:p>
    <w:p w14:paraId="1A21AC2E" w14:textId="116A0058" w:rsidR="00891506" w:rsidRPr="000E6719" w:rsidRDefault="003429A0" w:rsidP="003429A0">
      <w:pPr>
        <w:pStyle w:val="ParaNumbering"/>
        <w:numPr>
          <w:ilvl w:val="0"/>
          <w:numId w:val="0"/>
        </w:numPr>
        <w:ind w:hanging="720"/>
        <w:rPr>
          <w:szCs w:val="24"/>
        </w:rPr>
      </w:pPr>
      <w:r w:rsidRPr="000E6719">
        <w:rPr>
          <w:sz w:val="20"/>
          <w:szCs w:val="24"/>
        </w:rPr>
        <w:t>23</w:t>
      </w:r>
      <w:r w:rsidRPr="000E6719">
        <w:rPr>
          <w:sz w:val="20"/>
          <w:szCs w:val="24"/>
        </w:rPr>
        <w:tab/>
      </w:r>
      <w:r w:rsidR="00367D24" w:rsidRPr="000E6719">
        <w:rPr>
          <w:szCs w:val="24"/>
        </w:rPr>
        <w:t>The words “… if it appears to the Court to be appropriate to do so …” in s 87(1A) confer a discretion on the Court</w:t>
      </w:r>
      <w:r w:rsidR="00813190" w:rsidRPr="000E6719">
        <w:rPr>
          <w:szCs w:val="24"/>
        </w:rPr>
        <w:t>.  Once the conditions precedent to the exercise of the discretion have been satisfied</w:t>
      </w:r>
      <w:r w:rsidR="000E6719">
        <w:rPr>
          <w:szCs w:val="24"/>
        </w:rPr>
        <w:t>,</w:t>
      </w:r>
      <w:r w:rsidR="00813190" w:rsidRPr="000E6719">
        <w:rPr>
          <w:szCs w:val="24"/>
        </w:rPr>
        <w:t xml:space="preserve"> it is unfettered, although it</w:t>
      </w:r>
      <w:r w:rsidR="00367D24" w:rsidRPr="000E6719">
        <w:rPr>
          <w:szCs w:val="24"/>
        </w:rPr>
        <w:t xml:space="preserve"> must be exercised judicially </w:t>
      </w:r>
      <w:r w:rsidR="00813190" w:rsidRPr="000E6719">
        <w:rPr>
          <w:szCs w:val="24"/>
        </w:rPr>
        <w:t>in accordance with</w:t>
      </w:r>
      <w:r w:rsidR="00D66C3A">
        <w:rPr>
          <w:szCs w:val="24"/>
        </w:rPr>
        <w:t xml:space="preserve"> legal </w:t>
      </w:r>
      <w:r w:rsidR="00813190" w:rsidRPr="000E6719">
        <w:rPr>
          <w:szCs w:val="24"/>
        </w:rPr>
        <w:t xml:space="preserve">principle.  In </w:t>
      </w:r>
      <w:r w:rsidR="00367D24" w:rsidRPr="000E6719">
        <w:rPr>
          <w:szCs w:val="24"/>
        </w:rPr>
        <w:t>exercising</w:t>
      </w:r>
      <w:r w:rsidR="00813190" w:rsidRPr="000E6719">
        <w:rPr>
          <w:szCs w:val="24"/>
        </w:rPr>
        <w:t xml:space="preserve"> the discretion</w:t>
      </w:r>
      <w:r w:rsidR="000E6719">
        <w:rPr>
          <w:szCs w:val="24"/>
        </w:rPr>
        <w:t>,</w:t>
      </w:r>
      <w:r w:rsidR="00813190" w:rsidRPr="000E6719">
        <w:rPr>
          <w:szCs w:val="24"/>
        </w:rPr>
        <w:t xml:space="preserve"> </w:t>
      </w:r>
      <w:r w:rsidR="00367D24" w:rsidRPr="000E6719">
        <w:rPr>
          <w:szCs w:val="24"/>
        </w:rPr>
        <w:t xml:space="preserve">the Court must have regard to the objects </w:t>
      </w:r>
      <w:r w:rsidR="00813190" w:rsidRPr="000E6719">
        <w:rPr>
          <w:szCs w:val="24"/>
        </w:rPr>
        <w:t xml:space="preserve">and purposes </w:t>
      </w:r>
      <w:r w:rsidR="00367D24" w:rsidRPr="000E6719">
        <w:rPr>
          <w:szCs w:val="24"/>
        </w:rPr>
        <w:t xml:space="preserve">of the </w:t>
      </w:r>
      <w:r w:rsidR="00CE39CE">
        <w:rPr>
          <w:szCs w:val="24"/>
        </w:rPr>
        <w:t>NTA</w:t>
      </w:r>
      <w:r w:rsidR="00CE39CE" w:rsidRPr="000E6719">
        <w:rPr>
          <w:szCs w:val="24"/>
        </w:rPr>
        <w:t xml:space="preserve"> </w:t>
      </w:r>
      <w:r w:rsidR="00663B1C" w:rsidRPr="000E6719">
        <w:rPr>
          <w:szCs w:val="24"/>
        </w:rPr>
        <w:t xml:space="preserve">which include that </w:t>
      </w:r>
      <w:r w:rsidR="00CE39CE">
        <w:rPr>
          <w:szCs w:val="24"/>
        </w:rPr>
        <w:t>it</w:t>
      </w:r>
      <w:r w:rsidR="00663B1C" w:rsidRPr="000E6719">
        <w:rPr>
          <w:szCs w:val="24"/>
        </w:rPr>
        <w:t xml:space="preserve"> is designed to encourage parties to take responsibility for resolving proceedings by negotiation without the need for determination in a contested hearing</w:t>
      </w:r>
      <w:r w:rsidR="003B770F" w:rsidRPr="00E278D7">
        <w:rPr>
          <w:szCs w:val="24"/>
        </w:rPr>
        <w:t>.  The power in s</w:t>
      </w:r>
      <w:r w:rsidR="00663B1C" w:rsidRPr="00E278D7">
        <w:rPr>
          <w:szCs w:val="24"/>
        </w:rPr>
        <w:t xml:space="preserve"> 87 must be</w:t>
      </w:r>
      <w:r w:rsidR="003B770F" w:rsidRPr="00E278D7">
        <w:rPr>
          <w:szCs w:val="24"/>
        </w:rPr>
        <w:t xml:space="preserve"> understood </w:t>
      </w:r>
      <w:r w:rsidR="00663B1C" w:rsidRPr="00E278D7">
        <w:rPr>
          <w:szCs w:val="24"/>
        </w:rPr>
        <w:t>in that context</w:t>
      </w:r>
      <w:r w:rsidR="00367D24" w:rsidRPr="00594A7B">
        <w:rPr>
          <w:szCs w:val="24"/>
        </w:rPr>
        <w:t xml:space="preserve">: </w:t>
      </w:r>
      <w:r w:rsidR="00367D24" w:rsidRPr="00594A7B">
        <w:rPr>
          <w:b/>
          <w:i/>
          <w:szCs w:val="24"/>
        </w:rPr>
        <w:t>Munn</w:t>
      </w:r>
      <w:r w:rsidR="00367D24" w:rsidRPr="00594A7B">
        <w:rPr>
          <w:i/>
          <w:szCs w:val="24"/>
        </w:rPr>
        <w:t xml:space="preserve"> v Queensland </w:t>
      </w:r>
      <w:r w:rsidR="00367D24" w:rsidRPr="00594A7B">
        <w:rPr>
          <w:szCs w:val="24"/>
        </w:rPr>
        <w:t>[2001] FCA 1229; 115 FCR 109 at [26] and [28] (Emmett J)</w:t>
      </w:r>
      <w:r w:rsidR="003B770F" w:rsidRPr="00594A7B">
        <w:rPr>
          <w:szCs w:val="24"/>
        </w:rPr>
        <w:t xml:space="preserve">; </w:t>
      </w:r>
      <w:r w:rsidR="00EA5F48" w:rsidRPr="00594A7B">
        <w:rPr>
          <w:b/>
          <w:i/>
          <w:szCs w:val="24"/>
        </w:rPr>
        <w:t>Lovett</w:t>
      </w:r>
      <w:r w:rsidR="00EA5F48" w:rsidRPr="00594A7B">
        <w:rPr>
          <w:i/>
          <w:szCs w:val="24"/>
        </w:rPr>
        <w:t xml:space="preserve"> v Victoria</w:t>
      </w:r>
      <w:r w:rsidR="00EA5F48" w:rsidRPr="003F7EFA">
        <w:rPr>
          <w:szCs w:val="24"/>
        </w:rPr>
        <w:t xml:space="preserve"> [2007] FCA 474 at </w:t>
      </w:r>
      <w:r w:rsidR="00663B1C" w:rsidRPr="00D07984">
        <w:rPr>
          <w:szCs w:val="24"/>
        </w:rPr>
        <w:t>[3</w:t>
      </w:r>
      <w:r w:rsidR="003B770F" w:rsidRPr="00D07984">
        <w:rPr>
          <w:szCs w:val="24"/>
        </w:rPr>
        <w:t>6</w:t>
      </w:r>
      <w:r w:rsidR="00663B1C" w:rsidRPr="00FF3527">
        <w:rPr>
          <w:szCs w:val="24"/>
        </w:rPr>
        <w:t>]-</w:t>
      </w:r>
      <w:r w:rsidR="00EA5F48" w:rsidRPr="002118F4">
        <w:rPr>
          <w:szCs w:val="24"/>
        </w:rPr>
        <w:t>[</w:t>
      </w:r>
      <w:r w:rsidR="003B770F" w:rsidRPr="009A146F">
        <w:rPr>
          <w:szCs w:val="24"/>
        </w:rPr>
        <w:t>37</w:t>
      </w:r>
      <w:r w:rsidR="00EA5F48" w:rsidRPr="009A146F">
        <w:rPr>
          <w:szCs w:val="24"/>
        </w:rPr>
        <w:t>]</w:t>
      </w:r>
      <w:r w:rsidR="003B770F" w:rsidRPr="009A146F">
        <w:rPr>
          <w:szCs w:val="24"/>
        </w:rPr>
        <w:t xml:space="preserve"> (North</w:t>
      </w:r>
      <w:r w:rsidR="00693054" w:rsidRPr="009A146F">
        <w:rPr>
          <w:szCs w:val="24"/>
        </w:rPr>
        <w:t xml:space="preserve"> </w:t>
      </w:r>
      <w:r w:rsidR="00693054" w:rsidRPr="000E6719">
        <w:rPr>
          <w:szCs w:val="24"/>
        </w:rPr>
        <w:t>J</w:t>
      </w:r>
      <w:r w:rsidR="003B770F" w:rsidRPr="000E6719">
        <w:rPr>
          <w:szCs w:val="24"/>
        </w:rPr>
        <w:t xml:space="preserve">). </w:t>
      </w:r>
    </w:p>
    <w:p w14:paraId="18D725CC" w14:textId="12BA5560" w:rsidR="00813190" w:rsidRPr="00594A7B" w:rsidRDefault="003429A0" w:rsidP="003429A0">
      <w:pPr>
        <w:pStyle w:val="ParaNumbering"/>
        <w:numPr>
          <w:ilvl w:val="0"/>
          <w:numId w:val="0"/>
        </w:numPr>
        <w:tabs>
          <w:tab w:val="left" w:pos="720"/>
        </w:tabs>
        <w:ind w:hanging="720"/>
        <w:rPr>
          <w:szCs w:val="24"/>
        </w:rPr>
      </w:pPr>
      <w:r w:rsidRPr="00594A7B">
        <w:rPr>
          <w:sz w:val="20"/>
          <w:szCs w:val="24"/>
        </w:rPr>
        <w:t>24</w:t>
      </w:r>
      <w:r w:rsidRPr="00594A7B">
        <w:rPr>
          <w:sz w:val="20"/>
          <w:szCs w:val="24"/>
        </w:rPr>
        <w:tab/>
      </w:r>
      <w:r w:rsidR="0099707C" w:rsidRPr="000E6719">
        <w:rPr>
          <w:szCs w:val="24"/>
        </w:rPr>
        <w:t>The wording of s 87(1A) and (2)</w:t>
      </w:r>
      <w:r w:rsidR="000C3DD4" w:rsidRPr="000E6719">
        <w:rPr>
          <w:szCs w:val="24"/>
        </w:rPr>
        <w:t xml:space="preserve"> provide </w:t>
      </w:r>
      <w:r w:rsidR="0099707C" w:rsidRPr="000E6719">
        <w:rPr>
          <w:szCs w:val="24"/>
        </w:rPr>
        <w:t>that the question for the Court is whether it is appropriate to make an order in the terms of the agreement reached between the parties</w:t>
      </w:r>
      <w:r w:rsidR="00EA5F48" w:rsidRPr="00E278D7">
        <w:rPr>
          <w:szCs w:val="24"/>
        </w:rPr>
        <w:t xml:space="preserve">, and the primary </w:t>
      </w:r>
      <w:r w:rsidR="0099707C" w:rsidRPr="00594A7B">
        <w:rPr>
          <w:szCs w:val="24"/>
        </w:rPr>
        <w:t xml:space="preserve">focus of the section is that agreement.  </w:t>
      </w:r>
      <w:r w:rsidR="00813190" w:rsidRPr="00594A7B">
        <w:rPr>
          <w:szCs w:val="24"/>
        </w:rPr>
        <w:t xml:space="preserve">As I said </w:t>
      </w:r>
      <w:r w:rsidR="00813190" w:rsidRPr="004A5AA2">
        <w:rPr>
          <w:szCs w:val="24"/>
        </w:rPr>
        <w:t>in</w:t>
      </w:r>
      <w:r w:rsidR="00813190" w:rsidRPr="00594A7B">
        <w:rPr>
          <w:i/>
          <w:szCs w:val="24"/>
        </w:rPr>
        <w:t xml:space="preserve"> Eagles on behalf of the Combined Thiin-Mah, Warriyangka, Tharrkari and Jiwarli People v State of Western Australia </w:t>
      </w:r>
      <w:r w:rsidR="00813190" w:rsidRPr="00594A7B">
        <w:rPr>
          <w:szCs w:val="24"/>
        </w:rPr>
        <w:t>[2019] FCA 508 at [19]-[22]:</w:t>
      </w:r>
    </w:p>
    <w:p w14:paraId="10D1C8B9" w14:textId="778A2B6F" w:rsidR="00813190" w:rsidRPr="000E6719" w:rsidRDefault="00813190" w:rsidP="00E278D7">
      <w:pPr>
        <w:pStyle w:val="Quote1"/>
        <w:ind w:left="1440" w:hanging="703"/>
      </w:pPr>
      <w:r w:rsidRPr="000E6719">
        <w:lastRenderedPageBreak/>
        <w:t>[19</w:t>
      </w:r>
      <w:r w:rsidR="0099707C" w:rsidRPr="000E6719">
        <w:t>]</w:t>
      </w:r>
      <w:r w:rsidR="00E278D7">
        <w:tab/>
      </w:r>
      <w:r w:rsidRPr="000E6719">
        <w:t>In deciding whether it is appropriate to make the proposed orders it must be kept in mind that the Court’s function under s 87 focuses on the making of an agreement by the parties, and the power must be understood in the context of the Act’s emphasis on negotiation and alternative dispute resolution, rather than judicial determination in a contested proceeding. The power in s 87 is only exercisable when an agreement has been reached and the power should be exercised flexibly and with regard to the purpose for which the provisions are designed.</w:t>
      </w:r>
    </w:p>
    <w:p w14:paraId="5B0E0ADE" w14:textId="22F0421F" w:rsidR="00813190" w:rsidRPr="000E6719" w:rsidRDefault="0099707C" w:rsidP="00E278D7">
      <w:pPr>
        <w:pStyle w:val="Quote1"/>
        <w:ind w:left="1440" w:hanging="703"/>
      </w:pPr>
      <w:r w:rsidRPr="000E6719">
        <w:t>[</w:t>
      </w:r>
      <w:r w:rsidR="00813190" w:rsidRPr="000E6719">
        <w:t>20</w:t>
      </w:r>
      <w:r w:rsidR="00E278D7">
        <w:t>]</w:t>
      </w:r>
      <w:r w:rsidR="00E278D7">
        <w:tab/>
      </w:r>
      <w:r w:rsidR="00813190" w:rsidRPr="000E6719">
        <w:t xml:space="preserve">The Court is not necessarily required to make findings or embark on its own inquiry as to the merits of the claim made in an application for a consent determination under s 87: see </w:t>
      </w:r>
      <w:r w:rsidR="00813190" w:rsidRPr="000E6719">
        <w:rPr>
          <w:i/>
        </w:rPr>
        <w:t>Ward v State of Western Australia</w:t>
      </w:r>
      <w:r w:rsidR="00813190" w:rsidRPr="000E6719">
        <w:t xml:space="preserve"> [2006] FCA 1848 (</w:t>
      </w:r>
      <w:r w:rsidR="00813190" w:rsidRPr="000E6719">
        <w:rPr>
          <w:b/>
          <w:i/>
        </w:rPr>
        <w:t>Ward</w:t>
      </w:r>
      <w:r w:rsidR="00813190" w:rsidRPr="000E6719">
        <w:t xml:space="preserve">) at [8] (North J); </w:t>
      </w:r>
      <w:r w:rsidR="00813190" w:rsidRPr="000E6719">
        <w:rPr>
          <w:i/>
        </w:rPr>
        <w:t>Cox on behalf of the Yungngora People v State of Western Australia</w:t>
      </w:r>
      <w:r w:rsidR="00813190" w:rsidRPr="000E6719">
        <w:t xml:space="preserve"> [2007] FCA 588 (</w:t>
      </w:r>
      <w:r w:rsidR="00813190" w:rsidRPr="000E6719">
        <w:rPr>
          <w:b/>
          <w:i/>
        </w:rPr>
        <w:t>Cox</w:t>
      </w:r>
      <w:r w:rsidR="00813190" w:rsidRPr="000E6719">
        <w:t xml:space="preserve">) at [3] (French J); Lander v State of South Australia [2012] FCA 427 at [11]-[12] (Mansfield J); </w:t>
      </w:r>
      <w:r w:rsidR="00813190" w:rsidRPr="000E6719">
        <w:rPr>
          <w:i/>
        </w:rPr>
        <w:t>Freddie v Northern Territory</w:t>
      </w:r>
      <w:r w:rsidR="00813190" w:rsidRPr="000E6719">
        <w:t xml:space="preserve"> [2017] FCA 867 (</w:t>
      </w:r>
      <w:r w:rsidR="00813190" w:rsidRPr="000E6719">
        <w:rPr>
          <w:b/>
          <w:i/>
        </w:rPr>
        <w:t>Freddie</w:t>
      </w:r>
      <w:r w:rsidR="00813190" w:rsidRPr="000E6719">
        <w:t xml:space="preserve">) at [16]-[17] (Mortimer J). Rather, the Court must be satisfied, inter alia, that it is appropriate to make the orders sought. The indicia that will be sufficient to satisfy the Court of the appropriateness of a consent determination will be determined on a case by case basis. In some cases it may be appropriate to make orders under s 87 where the Court has received no evidence of the primary facts substantiating native title if the Court is satisfied that the parties have freely and on an informed basis come to an agreement: see </w:t>
      </w:r>
      <w:r w:rsidR="00813190" w:rsidRPr="000E6719">
        <w:rPr>
          <w:i/>
        </w:rPr>
        <w:t>Hughes (on behalf of the Eastern Guruma People) v Western Australia</w:t>
      </w:r>
      <w:r w:rsidR="00813190" w:rsidRPr="000E6719">
        <w:t xml:space="preserve"> [2007] FCA 365 at [9] and </w:t>
      </w:r>
      <w:r w:rsidR="00813190" w:rsidRPr="000E6719">
        <w:rPr>
          <w:i/>
        </w:rPr>
        <w:t>Ward</w:t>
      </w:r>
      <w:r w:rsidR="00813190" w:rsidRPr="000E6719">
        <w:t xml:space="preserve"> at [8].</w:t>
      </w:r>
    </w:p>
    <w:p w14:paraId="44C3C030" w14:textId="052E51DA" w:rsidR="00813190" w:rsidRPr="000E6719" w:rsidRDefault="0099707C" w:rsidP="00E278D7">
      <w:pPr>
        <w:pStyle w:val="Quote1"/>
        <w:ind w:left="1440" w:hanging="703"/>
      </w:pPr>
      <w:r w:rsidRPr="000E6719">
        <w:t>[</w:t>
      </w:r>
      <w:r w:rsidR="00813190" w:rsidRPr="000E6719">
        <w:t>21</w:t>
      </w:r>
      <w:r w:rsidRPr="000E6719">
        <w:t>]</w:t>
      </w:r>
      <w:r w:rsidR="00E278D7">
        <w:tab/>
      </w:r>
      <w:r w:rsidR="00813190" w:rsidRPr="000E6719">
        <w:t xml:space="preserve">Even so, as French J observed in </w:t>
      </w:r>
      <w:r w:rsidR="00813190" w:rsidRPr="000E6719">
        <w:rPr>
          <w:i/>
        </w:rPr>
        <w:t>Cox</w:t>
      </w:r>
      <w:r w:rsidR="00813190" w:rsidRPr="000E6719">
        <w:t xml:space="preserve"> the concept of appropriateness also recognises that the determination made by the Court is one made as against the whole world, and not just between the parties to the proceeding. The Court must be conscious that the rights conferred are enduring legal rights, proprietary in nature. This informs considerations including the requirement for the free and informed consent of all parties and the State’s agreement that there is a credible and rational basis for the determination proposed: </w:t>
      </w:r>
      <w:r w:rsidR="00813190" w:rsidRPr="000E6719">
        <w:rPr>
          <w:b/>
          <w:i/>
        </w:rPr>
        <w:t>Freddie</w:t>
      </w:r>
      <w:r w:rsidR="00813190" w:rsidRPr="000E6719">
        <w:t xml:space="preserve"> at [18].</w:t>
      </w:r>
    </w:p>
    <w:p w14:paraId="24B0CD9A" w14:textId="6D44B0E5" w:rsidR="00D56B64" w:rsidRPr="000E6719" w:rsidRDefault="00E278D7" w:rsidP="00E278D7">
      <w:pPr>
        <w:pStyle w:val="Quote1"/>
        <w:ind w:left="1440" w:hanging="703"/>
      </w:pPr>
      <w:r>
        <w:t>[</w:t>
      </w:r>
      <w:r w:rsidR="00D56B64" w:rsidRPr="000E6719">
        <w:t>22</w:t>
      </w:r>
      <w:r>
        <w:t>]</w:t>
      </w:r>
      <w:r>
        <w:tab/>
      </w:r>
      <w:r w:rsidR="00D56B64" w:rsidRPr="000E6719">
        <w:t xml:space="preserve">The requirements of s 87 may, and will likely, be met where the Court is satisfied that a relevant government respondent (such as the State in the present case), through competent legal representation, is satisfied as to the cogency of the evidence upon which the Applicant relies. The Court is entitled to rely on the processes established by a State or Territory for assessing native title claims and to proceed on the basis that the State or Territory has made a reasonable and rational assessment of the material to which it has had access in deciding to enter into an agreement: </w:t>
      </w:r>
      <w:r w:rsidR="00D56B64" w:rsidRPr="000E6719">
        <w:rPr>
          <w:i/>
        </w:rPr>
        <w:t>Freddie</w:t>
      </w:r>
      <w:r w:rsidR="00D56B64" w:rsidRPr="000E6719">
        <w:t xml:space="preserve"> at [23]-[24] and the authorities there cited.</w:t>
      </w:r>
    </w:p>
    <w:p w14:paraId="2DCC5075" w14:textId="6BB826ED" w:rsidR="00F348BE" w:rsidRPr="00F842B2" w:rsidRDefault="003429A0" w:rsidP="003429A0">
      <w:pPr>
        <w:pStyle w:val="ParaNumbering"/>
        <w:numPr>
          <w:ilvl w:val="0"/>
          <w:numId w:val="0"/>
        </w:numPr>
        <w:tabs>
          <w:tab w:val="left" w:pos="720"/>
        </w:tabs>
        <w:ind w:hanging="720"/>
        <w:rPr>
          <w:szCs w:val="24"/>
        </w:rPr>
      </w:pPr>
      <w:r w:rsidRPr="00F842B2">
        <w:rPr>
          <w:sz w:val="20"/>
          <w:szCs w:val="24"/>
        </w:rPr>
        <w:t>25</w:t>
      </w:r>
      <w:r w:rsidRPr="00F842B2">
        <w:rPr>
          <w:sz w:val="20"/>
          <w:szCs w:val="24"/>
        </w:rPr>
        <w:tab/>
      </w:r>
      <w:r w:rsidR="009F7719">
        <w:rPr>
          <w:szCs w:val="24"/>
        </w:rPr>
        <w:t>T</w:t>
      </w:r>
      <w:r w:rsidR="00D56B64" w:rsidRPr="000E6719">
        <w:rPr>
          <w:szCs w:val="24"/>
        </w:rPr>
        <w:t>he</w:t>
      </w:r>
      <w:r w:rsidR="002C296C">
        <w:rPr>
          <w:szCs w:val="24"/>
        </w:rPr>
        <w:t xml:space="preserve"> primary question is </w:t>
      </w:r>
      <w:r w:rsidR="00D56B64" w:rsidRPr="000E6719">
        <w:rPr>
          <w:szCs w:val="24"/>
        </w:rPr>
        <w:t>whether there exists a free and informed agreement between the parties</w:t>
      </w:r>
      <w:r w:rsidR="00F842B2">
        <w:rPr>
          <w:szCs w:val="24"/>
        </w:rPr>
        <w:t>.</w:t>
      </w:r>
      <w:r w:rsidR="00151977">
        <w:rPr>
          <w:szCs w:val="24"/>
        </w:rPr>
        <w:t xml:space="preserve">  It is necessary </w:t>
      </w:r>
      <w:r w:rsidR="00D56B64" w:rsidRPr="000E6719">
        <w:rPr>
          <w:szCs w:val="24"/>
        </w:rPr>
        <w:t>to understand the process followed by</w:t>
      </w:r>
      <w:r w:rsidR="00151977">
        <w:rPr>
          <w:szCs w:val="24"/>
        </w:rPr>
        <w:t xml:space="preserve"> the</w:t>
      </w:r>
      <w:r w:rsidR="002C296C">
        <w:rPr>
          <w:szCs w:val="24"/>
        </w:rPr>
        <w:t xml:space="preserve"> respondent parties </w:t>
      </w:r>
      <w:r w:rsidR="00D56B64" w:rsidRPr="000E6719">
        <w:rPr>
          <w:szCs w:val="24"/>
        </w:rPr>
        <w:t>and how</w:t>
      </w:r>
      <w:r w:rsidR="002C296C">
        <w:rPr>
          <w:szCs w:val="24"/>
        </w:rPr>
        <w:t xml:space="preserve"> they </w:t>
      </w:r>
      <w:r w:rsidR="00D56B64" w:rsidRPr="000E6719">
        <w:rPr>
          <w:szCs w:val="24"/>
        </w:rPr>
        <w:t>went about assessing the underlying evidence as to the existence of native title.  Other</w:t>
      </w:r>
      <w:r w:rsidR="00151977">
        <w:rPr>
          <w:szCs w:val="24"/>
        </w:rPr>
        <w:t xml:space="preserve"> considerations</w:t>
      </w:r>
      <w:r w:rsidR="00D56B64" w:rsidRPr="000E6719">
        <w:rPr>
          <w:szCs w:val="24"/>
        </w:rPr>
        <w:t xml:space="preserve">, </w:t>
      </w:r>
      <w:r w:rsidR="00F842B2">
        <w:rPr>
          <w:szCs w:val="24"/>
        </w:rPr>
        <w:t xml:space="preserve">all </w:t>
      </w:r>
      <w:r w:rsidR="00D56B64" w:rsidRPr="000E6719">
        <w:rPr>
          <w:szCs w:val="24"/>
        </w:rPr>
        <w:t>directed to the processes that led to the agreement or what was agreed</w:t>
      </w:r>
      <w:r w:rsidR="00F842B2">
        <w:rPr>
          <w:szCs w:val="24"/>
        </w:rPr>
        <w:t>,</w:t>
      </w:r>
      <w:r w:rsidR="00D56B64" w:rsidRPr="000E6719">
        <w:rPr>
          <w:szCs w:val="24"/>
        </w:rPr>
        <w:t xml:space="preserve"> that </w:t>
      </w:r>
      <w:r w:rsidR="00F842B2">
        <w:rPr>
          <w:szCs w:val="24"/>
        </w:rPr>
        <w:t>have</w:t>
      </w:r>
      <w:r w:rsidR="00D56B64" w:rsidRPr="000E6719">
        <w:rPr>
          <w:szCs w:val="24"/>
        </w:rPr>
        <w:t xml:space="preserve"> previously </w:t>
      </w:r>
      <w:r w:rsidR="00F842B2">
        <w:rPr>
          <w:szCs w:val="24"/>
        </w:rPr>
        <w:t>been</w:t>
      </w:r>
      <w:r w:rsidR="00F842B2" w:rsidRPr="000E6719">
        <w:rPr>
          <w:szCs w:val="24"/>
        </w:rPr>
        <w:t xml:space="preserve"> </w:t>
      </w:r>
      <w:r w:rsidR="00411BCF">
        <w:rPr>
          <w:szCs w:val="24"/>
        </w:rPr>
        <w:t>set out</w:t>
      </w:r>
      <w:r w:rsidR="00D56B64" w:rsidRPr="000E6719">
        <w:rPr>
          <w:szCs w:val="24"/>
        </w:rPr>
        <w:t xml:space="preserve"> by the Court include:</w:t>
      </w:r>
      <w:r w:rsidR="00D56B64" w:rsidRPr="00E278D7">
        <w:rPr>
          <w:szCs w:val="24"/>
        </w:rPr>
        <w:t xml:space="preserve"> whether the parties have independent and competent legal representation: </w:t>
      </w:r>
      <w:r w:rsidR="00D56B64" w:rsidRPr="00E278D7">
        <w:rPr>
          <w:i/>
          <w:szCs w:val="24"/>
        </w:rPr>
        <w:t>Munn</w:t>
      </w:r>
      <w:r w:rsidR="00D56B64" w:rsidRPr="00E278D7">
        <w:rPr>
          <w:szCs w:val="24"/>
        </w:rPr>
        <w:t xml:space="preserve"> at [29], [39] and [40]; </w:t>
      </w:r>
      <w:r w:rsidR="00D56B64" w:rsidRPr="009F7719">
        <w:rPr>
          <w:i/>
          <w:szCs w:val="24"/>
        </w:rPr>
        <w:t>Lovett</w:t>
      </w:r>
      <w:r w:rsidR="00EA5F48" w:rsidRPr="00E278D7">
        <w:rPr>
          <w:b/>
          <w:i/>
          <w:szCs w:val="24"/>
        </w:rPr>
        <w:t xml:space="preserve"> </w:t>
      </w:r>
      <w:r w:rsidR="00EA5F48" w:rsidRPr="00E278D7">
        <w:rPr>
          <w:szCs w:val="24"/>
        </w:rPr>
        <w:t>at</w:t>
      </w:r>
      <w:r w:rsidR="00D56B64" w:rsidRPr="00E278D7">
        <w:rPr>
          <w:szCs w:val="24"/>
        </w:rPr>
        <w:t xml:space="preserve"> [39]–[40]; whether the terms of the proposed order are unambiguous and clear: </w:t>
      </w:r>
      <w:r w:rsidR="00D56B64" w:rsidRPr="00F842B2">
        <w:rPr>
          <w:i/>
          <w:szCs w:val="24"/>
        </w:rPr>
        <w:t>Munn</w:t>
      </w:r>
      <w:r w:rsidR="00D56B64" w:rsidRPr="00F842B2">
        <w:rPr>
          <w:szCs w:val="24"/>
        </w:rPr>
        <w:t xml:space="preserve"> at [32]; and whether the agreement has been preceded by a mediation process: </w:t>
      </w:r>
      <w:r w:rsidR="00D56B64" w:rsidRPr="00F842B2">
        <w:rPr>
          <w:i/>
          <w:szCs w:val="24"/>
        </w:rPr>
        <w:t>Nangkiriny v Western Australia</w:t>
      </w:r>
      <w:r w:rsidR="00D56B64" w:rsidRPr="00F842B2">
        <w:rPr>
          <w:szCs w:val="24"/>
        </w:rPr>
        <w:t xml:space="preserve"> [2004] </w:t>
      </w:r>
      <w:r w:rsidR="00D56B64" w:rsidRPr="00F842B2">
        <w:rPr>
          <w:szCs w:val="24"/>
        </w:rPr>
        <w:lastRenderedPageBreak/>
        <w:t>FCA 1156 at [6] (</w:t>
      </w:r>
      <w:r w:rsidR="00693054" w:rsidRPr="00F842B2">
        <w:rPr>
          <w:szCs w:val="24"/>
        </w:rPr>
        <w:t>North J</w:t>
      </w:r>
      <w:r w:rsidR="00D56B64" w:rsidRPr="00F842B2">
        <w:rPr>
          <w:szCs w:val="24"/>
        </w:rPr>
        <w:t xml:space="preserve">); </w:t>
      </w:r>
      <w:r w:rsidR="00D56B64" w:rsidRPr="00F842B2">
        <w:rPr>
          <w:i/>
          <w:szCs w:val="24"/>
        </w:rPr>
        <w:t>Trevor Close on behalf of the Githabul People v Minister for Lands</w:t>
      </w:r>
      <w:r w:rsidR="00D56B64" w:rsidRPr="00F842B2">
        <w:rPr>
          <w:szCs w:val="24"/>
        </w:rPr>
        <w:t xml:space="preserve"> [2007] FCA 1847 (</w:t>
      </w:r>
      <w:r w:rsidR="00693054" w:rsidRPr="00F842B2">
        <w:rPr>
          <w:szCs w:val="24"/>
        </w:rPr>
        <w:t>Branson J</w:t>
      </w:r>
      <w:r w:rsidR="00D56B64" w:rsidRPr="00F842B2">
        <w:rPr>
          <w:szCs w:val="24"/>
        </w:rPr>
        <w:t xml:space="preserve">) at [6] and </w:t>
      </w:r>
      <w:r w:rsidR="00D56B64" w:rsidRPr="00F842B2">
        <w:rPr>
          <w:i/>
          <w:szCs w:val="24"/>
        </w:rPr>
        <w:t>Lovett</w:t>
      </w:r>
      <w:r w:rsidR="00D56B64" w:rsidRPr="00F842B2">
        <w:rPr>
          <w:szCs w:val="24"/>
        </w:rPr>
        <w:t xml:space="preserve"> at [41]–[42].</w:t>
      </w:r>
    </w:p>
    <w:p w14:paraId="1237653C" w14:textId="6647CE09" w:rsidR="00EA5F48" w:rsidRPr="00594A7B" w:rsidRDefault="003429A0" w:rsidP="003429A0">
      <w:pPr>
        <w:pStyle w:val="ParaNumbering"/>
        <w:numPr>
          <w:ilvl w:val="0"/>
          <w:numId w:val="0"/>
        </w:numPr>
        <w:tabs>
          <w:tab w:val="left" w:pos="720"/>
        </w:tabs>
        <w:ind w:hanging="720"/>
        <w:rPr>
          <w:szCs w:val="24"/>
        </w:rPr>
      </w:pPr>
      <w:r w:rsidRPr="00594A7B">
        <w:rPr>
          <w:sz w:val="20"/>
          <w:szCs w:val="24"/>
        </w:rPr>
        <w:t>26</w:t>
      </w:r>
      <w:r w:rsidRPr="00594A7B">
        <w:rPr>
          <w:sz w:val="20"/>
          <w:szCs w:val="24"/>
        </w:rPr>
        <w:tab/>
      </w:r>
      <w:r w:rsidR="008C215E">
        <w:rPr>
          <w:szCs w:val="24"/>
        </w:rPr>
        <w:t>The Court is</w:t>
      </w:r>
      <w:r w:rsidR="00205741" w:rsidRPr="003705E8">
        <w:rPr>
          <w:szCs w:val="24"/>
        </w:rPr>
        <w:t xml:space="preserve"> satisfied that </w:t>
      </w:r>
      <w:r w:rsidR="00306A31" w:rsidRPr="003705E8">
        <w:rPr>
          <w:szCs w:val="24"/>
        </w:rPr>
        <w:t>the s 87 Agreement</w:t>
      </w:r>
      <w:r w:rsidR="00F348BE" w:rsidRPr="003705E8">
        <w:rPr>
          <w:szCs w:val="24"/>
        </w:rPr>
        <w:t xml:space="preserve"> reflects a free and informed agreement between the parties.</w:t>
      </w:r>
      <w:r w:rsidR="00151977">
        <w:rPr>
          <w:szCs w:val="24"/>
        </w:rPr>
        <w:t xml:space="preserve">  It </w:t>
      </w:r>
      <w:r w:rsidR="00306A31" w:rsidRPr="003705E8">
        <w:rPr>
          <w:szCs w:val="24"/>
        </w:rPr>
        <w:t xml:space="preserve">was negotiated </w:t>
      </w:r>
      <w:r w:rsidR="00F348BE" w:rsidRPr="00594A7B">
        <w:rPr>
          <w:szCs w:val="24"/>
        </w:rPr>
        <w:t xml:space="preserve">in a </w:t>
      </w:r>
      <w:r w:rsidR="00B459BE">
        <w:rPr>
          <w:szCs w:val="24"/>
        </w:rPr>
        <w:t xml:space="preserve">case management </w:t>
      </w:r>
      <w:r w:rsidR="00F348BE" w:rsidRPr="00594A7B">
        <w:rPr>
          <w:szCs w:val="24"/>
        </w:rPr>
        <w:t>process</w:t>
      </w:r>
      <w:r w:rsidR="009F7719">
        <w:rPr>
          <w:szCs w:val="24"/>
        </w:rPr>
        <w:t xml:space="preserve"> with the assistance of a Registrar </w:t>
      </w:r>
      <w:r w:rsidR="00B918DE" w:rsidRPr="00594A7B">
        <w:rPr>
          <w:szCs w:val="24"/>
        </w:rPr>
        <w:t>who is</w:t>
      </w:r>
      <w:r w:rsidR="00151977">
        <w:rPr>
          <w:szCs w:val="24"/>
        </w:rPr>
        <w:t xml:space="preserve"> experienced </w:t>
      </w:r>
      <w:r w:rsidR="00B918DE" w:rsidRPr="00594A7B">
        <w:rPr>
          <w:szCs w:val="24"/>
        </w:rPr>
        <w:t>in dispute resolution in native title cases</w:t>
      </w:r>
      <w:r w:rsidR="00306A31" w:rsidRPr="00594A7B">
        <w:rPr>
          <w:szCs w:val="24"/>
        </w:rPr>
        <w:t xml:space="preserve">. </w:t>
      </w:r>
      <w:r w:rsidR="00F348BE" w:rsidRPr="00594A7B">
        <w:rPr>
          <w:szCs w:val="24"/>
        </w:rPr>
        <w:t xml:space="preserve"> </w:t>
      </w:r>
    </w:p>
    <w:p w14:paraId="72336245" w14:textId="5E3D0724" w:rsidR="00306A31" w:rsidRPr="000E6719" w:rsidRDefault="003429A0" w:rsidP="003429A0">
      <w:pPr>
        <w:pStyle w:val="ParaNumbering"/>
        <w:numPr>
          <w:ilvl w:val="0"/>
          <w:numId w:val="0"/>
        </w:numPr>
        <w:tabs>
          <w:tab w:val="left" w:pos="720"/>
        </w:tabs>
        <w:ind w:hanging="720"/>
        <w:rPr>
          <w:szCs w:val="24"/>
        </w:rPr>
      </w:pPr>
      <w:r w:rsidRPr="000E6719">
        <w:rPr>
          <w:sz w:val="20"/>
          <w:szCs w:val="24"/>
        </w:rPr>
        <w:t>27</w:t>
      </w:r>
      <w:r w:rsidRPr="000E6719">
        <w:rPr>
          <w:sz w:val="20"/>
          <w:szCs w:val="24"/>
        </w:rPr>
        <w:tab/>
      </w:r>
      <w:r w:rsidR="00B459BE">
        <w:rPr>
          <w:szCs w:val="24"/>
        </w:rPr>
        <w:t>Throughout the case and the case management process</w:t>
      </w:r>
      <w:r w:rsidR="008C215E">
        <w:rPr>
          <w:szCs w:val="24"/>
        </w:rPr>
        <w:t>,</w:t>
      </w:r>
      <w:r w:rsidR="00B459BE">
        <w:rPr>
          <w:szCs w:val="24"/>
        </w:rPr>
        <w:t xml:space="preserve"> the </w:t>
      </w:r>
      <w:r w:rsidR="00B918DE" w:rsidRPr="00FF3527">
        <w:rPr>
          <w:szCs w:val="24"/>
        </w:rPr>
        <w:t xml:space="preserve">Warrgamay </w:t>
      </w:r>
      <w:r w:rsidR="00B918DE" w:rsidRPr="002118F4">
        <w:rPr>
          <w:szCs w:val="24"/>
        </w:rPr>
        <w:t>People have been</w:t>
      </w:r>
      <w:r w:rsidR="00E6304A">
        <w:rPr>
          <w:szCs w:val="24"/>
        </w:rPr>
        <w:t xml:space="preserve"> legally</w:t>
      </w:r>
      <w:r w:rsidR="00B918DE" w:rsidRPr="00E6304A">
        <w:rPr>
          <w:szCs w:val="24"/>
        </w:rPr>
        <w:t xml:space="preserve"> represented by </w:t>
      </w:r>
      <w:r w:rsidR="00E6304A">
        <w:rPr>
          <w:szCs w:val="24"/>
        </w:rPr>
        <w:t>counsel</w:t>
      </w:r>
      <w:r w:rsidR="00E6304A" w:rsidRPr="00E6304A">
        <w:rPr>
          <w:szCs w:val="24"/>
        </w:rPr>
        <w:t xml:space="preserve"> </w:t>
      </w:r>
      <w:r w:rsidR="00B918DE" w:rsidRPr="000E6719">
        <w:rPr>
          <w:szCs w:val="24"/>
        </w:rPr>
        <w:t xml:space="preserve">and </w:t>
      </w:r>
      <w:r w:rsidR="00213824">
        <w:rPr>
          <w:szCs w:val="24"/>
        </w:rPr>
        <w:t xml:space="preserve">by </w:t>
      </w:r>
      <w:r w:rsidR="00B918DE" w:rsidRPr="000E6719">
        <w:rPr>
          <w:szCs w:val="24"/>
        </w:rPr>
        <w:t>solicitors from N</w:t>
      </w:r>
      <w:r w:rsidR="008A2410">
        <w:rPr>
          <w:szCs w:val="24"/>
        </w:rPr>
        <w:t>QLC</w:t>
      </w:r>
      <w:r w:rsidR="00B918DE" w:rsidRPr="000E6719">
        <w:rPr>
          <w:szCs w:val="24"/>
        </w:rPr>
        <w:t xml:space="preserve">.  </w:t>
      </w:r>
      <w:r w:rsidR="00306A31" w:rsidRPr="000E6719">
        <w:rPr>
          <w:szCs w:val="24"/>
        </w:rPr>
        <w:t>The State has</w:t>
      </w:r>
      <w:r w:rsidR="00F348BE" w:rsidRPr="000E6719">
        <w:rPr>
          <w:szCs w:val="24"/>
        </w:rPr>
        <w:t xml:space="preserve"> also</w:t>
      </w:r>
      <w:r w:rsidR="00306A31" w:rsidRPr="000E6719">
        <w:rPr>
          <w:szCs w:val="24"/>
        </w:rPr>
        <w:t xml:space="preserve"> been legally represented, including by </w:t>
      </w:r>
      <w:r w:rsidR="008C2812">
        <w:rPr>
          <w:szCs w:val="24"/>
        </w:rPr>
        <w:t>competent</w:t>
      </w:r>
      <w:r w:rsidR="008C2812" w:rsidRPr="000E6719">
        <w:rPr>
          <w:szCs w:val="24"/>
        </w:rPr>
        <w:t xml:space="preserve"> </w:t>
      </w:r>
      <w:r w:rsidR="00306A31" w:rsidRPr="000E6719">
        <w:rPr>
          <w:szCs w:val="24"/>
        </w:rPr>
        <w:t xml:space="preserve">senior counsel.  All but one of the other respondent parties have also had competent legal representation, and the Applicant’s submissions indicate that </w:t>
      </w:r>
      <w:r w:rsidR="008C2812">
        <w:rPr>
          <w:szCs w:val="24"/>
        </w:rPr>
        <w:t>the unrepresented respondent</w:t>
      </w:r>
      <w:r w:rsidR="00306A31" w:rsidRPr="000E6719">
        <w:rPr>
          <w:szCs w:val="24"/>
        </w:rPr>
        <w:t xml:space="preserve"> was encouraged on numerous occasions to seek legal advice.</w:t>
      </w:r>
      <w:r w:rsidR="00B459BE" w:rsidRPr="00B459BE">
        <w:rPr>
          <w:szCs w:val="24"/>
        </w:rPr>
        <w:t xml:space="preserve"> </w:t>
      </w:r>
      <w:r w:rsidR="00B459BE">
        <w:rPr>
          <w:szCs w:val="24"/>
        </w:rPr>
        <w:t xml:space="preserve">The Court is satisfied </w:t>
      </w:r>
      <w:r w:rsidR="00B459BE" w:rsidRPr="00594A7B">
        <w:rPr>
          <w:szCs w:val="24"/>
        </w:rPr>
        <w:t>that the process of reaching agreement was fair.</w:t>
      </w:r>
    </w:p>
    <w:p w14:paraId="384DE91A" w14:textId="32C22CCA" w:rsidR="00306A31" w:rsidRPr="00E6304A" w:rsidRDefault="003429A0" w:rsidP="003429A0">
      <w:pPr>
        <w:pStyle w:val="ParaNumbering"/>
        <w:numPr>
          <w:ilvl w:val="0"/>
          <w:numId w:val="0"/>
        </w:numPr>
        <w:tabs>
          <w:tab w:val="left" w:pos="720"/>
        </w:tabs>
        <w:ind w:hanging="720"/>
        <w:rPr>
          <w:szCs w:val="24"/>
        </w:rPr>
      </w:pPr>
      <w:r w:rsidRPr="00E6304A">
        <w:rPr>
          <w:sz w:val="20"/>
          <w:szCs w:val="24"/>
        </w:rPr>
        <w:t>28</w:t>
      </w:r>
      <w:r w:rsidRPr="00E6304A">
        <w:rPr>
          <w:sz w:val="20"/>
          <w:szCs w:val="24"/>
        </w:rPr>
        <w:tab/>
      </w:r>
      <w:r w:rsidR="00B918DE" w:rsidRPr="00E278D7">
        <w:rPr>
          <w:szCs w:val="24"/>
        </w:rPr>
        <w:t>T</w:t>
      </w:r>
      <w:r w:rsidR="00306A31" w:rsidRPr="00E278D7">
        <w:rPr>
          <w:szCs w:val="24"/>
        </w:rPr>
        <w:t xml:space="preserve">he Applicant provided the State with </w:t>
      </w:r>
      <w:r w:rsidR="00B918DE" w:rsidRPr="00E278D7">
        <w:rPr>
          <w:szCs w:val="24"/>
        </w:rPr>
        <w:t xml:space="preserve">the following </w:t>
      </w:r>
      <w:r w:rsidR="00411BCF">
        <w:rPr>
          <w:szCs w:val="24"/>
        </w:rPr>
        <w:t xml:space="preserve">affidavits, </w:t>
      </w:r>
      <w:r w:rsidR="00B918DE" w:rsidRPr="00E278D7">
        <w:rPr>
          <w:szCs w:val="24"/>
        </w:rPr>
        <w:t>witness st</w:t>
      </w:r>
      <w:r w:rsidR="00411BCF">
        <w:rPr>
          <w:szCs w:val="24"/>
        </w:rPr>
        <w:t>atements and</w:t>
      </w:r>
      <w:r w:rsidR="00B918DE" w:rsidRPr="00E278D7">
        <w:rPr>
          <w:szCs w:val="24"/>
        </w:rPr>
        <w:t xml:space="preserve"> </w:t>
      </w:r>
      <w:r w:rsidR="00306A31" w:rsidRPr="00E278D7">
        <w:rPr>
          <w:szCs w:val="24"/>
        </w:rPr>
        <w:t xml:space="preserve">reports </w:t>
      </w:r>
      <w:r w:rsidR="00B918DE" w:rsidRPr="00E278D7">
        <w:rPr>
          <w:szCs w:val="24"/>
        </w:rPr>
        <w:t xml:space="preserve">of </w:t>
      </w:r>
      <w:r w:rsidR="00306A31" w:rsidRPr="00E278D7">
        <w:rPr>
          <w:szCs w:val="24"/>
        </w:rPr>
        <w:t>expert anthropologists</w:t>
      </w:r>
      <w:r w:rsidR="00411BCF">
        <w:rPr>
          <w:szCs w:val="24"/>
        </w:rPr>
        <w:t>,</w:t>
      </w:r>
      <w:r w:rsidR="00306A31" w:rsidRPr="00E278D7">
        <w:rPr>
          <w:szCs w:val="24"/>
        </w:rPr>
        <w:t xml:space="preserve"> </w:t>
      </w:r>
      <w:r w:rsidR="00411BCF" w:rsidRPr="00E6304A">
        <w:rPr>
          <w:szCs w:val="24"/>
        </w:rPr>
        <w:t>on a without prejudice basis</w:t>
      </w:r>
      <w:r w:rsidR="00411BCF">
        <w:rPr>
          <w:szCs w:val="24"/>
        </w:rPr>
        <w:t>,</w:t>
      </w:r>
      <w:r w:rsidR="00411BCF" w:rsidRPr="00E278D7">
        <w:rPr>
          <w:szCs w:val="24"/>
        </w:rPr>
        <w:t xml:space="preserve"> </w:t>
      </w:r>
      <w:r w:rsidR="00306A31" w:rsidRPr="00E278D7">
        <w:rPr>
          <w:szCs w:val="24"/>
        </w:rPr>
        <w:t xml:space="preserve">for the purpose of informing </w:t>
      </w:r>
      <w:r w:rsidR="00411BCF">
        <w:rPr>
          <w:szCs w:val="24"/>
        </w:rPr>
        <w:t xml:space="preserve">it as to </w:t>
      </w:r>
      <w:r w:rsidR="00306A31" w:rsidRPr="00E278D7">
        <w:rPr>
          <w:szCs w:val="24"/>
        </w:rPr>
        <w:t>the native title rights and interests</w:t>
      </w:r>
      <w:r w:rsidR="00411BCF">
        <w:rPr>
          <w:szCs w:val="24"/>
        </w:rPr>
        <w:t xml:space="preserve"> of the </w:t>
      </w:r>
      <w:r w:rsidR="00411BCF" w:rsidRPr="00594A7B">
        <w:rPr>
          <w:szCs w:val="24"/>
        </w:rPr>
        <w:t xml:space="preserve">Warrgamay People </w:t>
      </w:r>
      <w:r w:rsidR="00411BCF">
        <w:rPr>
          <w:szCs w:val="24"/>
        </w:rPr>
        <w:t xml:space="preserve">which are </w:t>
      </w:r>
      <w:r w:rsidR="00306A31" w:rsidRPr="00E278D7">
        <w:rPr>
          <w:szCs w:val="24"/>
        </w:rPr>
        <w:t xml:space="preserve">capable </w:t>
      </w:r>
      <w:r w:rsidR="00B918DE" w:rsidRPr="00E6304A">
        <w:rPr>
          <w:szCs w:val="24"/>
        </w:rPr>
        <w:t xml:space="preserve">of </w:t>
      </w:r>
      <w:r w:rsidR="00306A31" w:rsidRPr="00E6304A">
        <w:rPr>
          <w:szCs w:val="24"/>
        </w:rPr>
        <w:t>recognition pursuant to s 223 of the NTA:</w:t>
      </w:r>
    </w:p>
    <w:p w14:paraId="62B45FED" w14:textId="6F809432" w:rsidR="00464314" w:rsidRPr="009F1842" w:rsidRDefault="003429A0" w:rsidP="003429A0">
      <w:pPr>
        <w:pStyle w:val="ListNo1alt"/>
        <w:numPr>
          <w:ilvl w:val="0"/>
          <w:numId w:val="0"/>
        </w:numPr>
        <w:tabs>
          <w:tab w:val="left" w:pos="720"/>
        </w:tabs>
        <w:ind w:left="720" w:hanging="720"/>
        <w:rPr>
          <w:szCs w:val="24"/>
        </w:rPr>
      </w:pPr>
      <w:r w:rsidRPr="009F1842">
        <w:rPr>
          <w:szCs w:val="24"/>
        </w:rPr>
        <w:t>(a)</w:t>
      </w:r>
      <w:r w:rsidRPr="009F1842">
        <w:rPr>
          <w:szCs w:val="24"/>
        </w:rPr>
        <w:tab/>
      </w:r>
      <w:r w:rsidR="00411BCF" w:rsidRPr="009F1842">
        <w:rPr>
          <w:szCs w:val="24"/>
        </w:rPr>
        <w:t xml:space="preserve">an </w:t>
      </w:r>
      <w:r w:rsidR="00464314" w:rsidRPr="009F1842">
        <w:rPr>
          <w:szCs w:val="24"/>
        </w:rPr>
        <w:t>affidavit of Michael Ryan Snr affirmed 9 September 2015 (which is also Attachment R2 to the native title determination application filed 25 September 2015);</w:t>
      </w:r>
    </w:p>
    <w:p w14:paraId="3CD100EE" w14:textId="432B4EF3" w:rsidR="00464314" w:rsidRPr="008C2812" w:rsidRDefault="003429A0" w:rsidP="003429A0">
      <w:pPr>
        <w:pStyle w:val="ListNo1alt"/>
        <w:numPr>
          <w:ilvl w:val="0"/>
          <w:numId w:val="0"/>
        </w:numPr>
        <w:tabs>
          <w:tab w:val="left" w:pos="720"/>
        </w:tabs>
        <w:ind w:left="720" w:hanging="720"/>
        <w:rPr>
          <w:szCs w:val="24"/>
        </w:rPr>
      </w:pPr>
      <w:r w:rsidRPr="008C2812">
        <w:rPr>
          <w:szCs w:val="24"/>
        </w:rPr>
        <w:t>(b)</w:t>
      </w:r>
      <w:r w:rsidRPr="008C2812">
        <w:rPr>
          <w:szCs w:val="24"/>
        </w:rPr>
        <w:tab/>
      </w:r>
      <w:r w:rsidR="00464314" w:rsidRPr="00594A7B">
        <w:rPr>
          <w:szCs w:val="24"/>
        </w:rPr>
        <w:t>an anthropological report by Dr Sandra Pannell, titled Warrgamay People Connection Report, dated May 2013, with minor revisions made 21 August 2015 (</w:t>
      </w:r>
      <w:r w:rsidR="00464314" w:rsidRPr="009F7719">
        <w:rPr>
          <w:b/>
          <w:szCs w:val="24"/>
        </w:rPr>
        <w:t>Pannell Report</w:t>
      </w:r>
      <w:r w:rsidR="00464314" w:rsidRPr="008C2812">
        <w:rPr>
          <w:szCs w:val="24"/>
        </w:rPr>
        <w:t>);</w:t>
      </w:r>
    </w:p>
    <w:p w14:paraId="391D91A3" w14:textId="50C57BCD" w:rsidR="00464314" w:rsidRPr="008C2812" w:rsidRDefault="003429A0" w:rsidP="003429A0">
      <w:pPr>
        <w:pStyle w:val="ListNo1alt"/>
        <w:numPr>
          <w:ilvl w:val="0"/>
          <w:numId w:val="0"/>
        </w:numPr>
        <w:tabs>
          <w:tab w:val="left" w:pos="720"/>
        </w:tabs>
        <w:ind w:left="720" w:hanging="720"/>
        <w:rPr>
          <w:szCs w:val="24"/>
        </w:rPr>
      </w:pPr>
      <w:r w:rsidRPr="008C2812">
        <w:rPr>
          <w:szCs w:val="24"/>
        </w:rPr>
        <w:t>(c)</w:t>
      </w:r>
      <w:r w:rsidRPr="008C2812">
        <w:rPr>
          <w:szCs w:val="24"/>
        </w:rPr>
        <w:tab/>
      </w:r>
      <w:r w:rsidR="00464314" w:rsidRPr="00594A7B">
        <w:rPr>
          <w:szCs w:val="24"/>
        </w:rPr>
        <w:t>an anthropological report by Mr Ray Wood, titled Supplementary Report Warrgamay Native Title Application, dated 19 January 2016</w:t>
      </w:r>
      <w:r w:rsidR="00464314" w:rsidRPr="008C2812">
        <w:rPr>
          <w:szCs w:val="24"/>
        </w:rPr>
        <w:t>;</w:t>
      </w:r>
    </w:p>
    <w:p w14:paraId="3E68F8A0" w14:textId="61673E14" w:rsidR="00464314" w:rsidRPr="00594A7B" w:rsidRDefault="003429A0" w:rsidP="003429A0">
      <w:pPr>
        <w:pStyle w:val="ListNo1alt"/>
        <w:numPr>
          <w:ilvl w:val="0"/>
          <w:numId w:val="0"/>
        </w:numPr>
        <w:tabs>
          <w:tab w:val="left" w:pos="720"/>
        </w:tabs>
        <w:ind w:left="720" w:hanging="720"/>
        <w:rPr>
          <w:szCs w:val="24"/>
        </w:rPr>
      </w:pPr>
      <w:r w:rsidRPr="00594A7B">
        <w:rPr>
          <w:szCs w:val="24"/>
        </w:rPr>
        <w:t>(d)</w:t>
      </w:r>
      <w:r w:rsidRPr="00594A7B">
        <w:rPr>
          <w:szCs w:val="24"/>
        </w:rPr>
        <w:tab/>
      </w:r>
      <w:r w:rsidR="00464314" w:rsidRPr="00594A7B">
        <w:rPr>
          <w:szCs w:val="24"/>
        </w:rPr>
        <w:t>an outline of submissions on behalf of the Applicant in support of connection provided 17 March 2017;</w:t>
      </w:r>
    </w:p>
    <w:p w14:paraId="5C16E6DE" w14:textId="5242A2AA" w:rsidR="00464314" w:rsidRPr="00594A7B" w:rsidRDefault="003429A0" w:rsidP="003429A0">
      <w:pPr>
        <w:pStyle w:val="ListNo1alt"/>
        <w:numPr>
          <w:ilvl w:val="0"/>
          <w:numId w:val="0"/>
        </w:numPr>
        <w:tabs>
          <w:tab w:val="left" w:pos="720"/>
        </w:tabs>
        <w:ind w:left="720" w:hanging="720"/>
        <w:rPr>
          <w:szCs w:val="24"/>
        </w:rPr>
      </w:pPr>
      <w:r w:rsidRPr="00594A7B">
        <w:rPr>
          <w:szCs w:val="24"/>
        </w:rPr>
        <w:t>(e)</w:t>
      </w:r>
      <w:r w:rsidRPr="00594A7B">
        <w:rPr>
          <w:szCs w:val="24"/>
        </w:rPr>
        <w:tab/>
      </w:r>
      <w:r w:rsidR="00411BCF">
        <w:rPr>
          <w:szCs w:val="24"/>
        </w:rPr>
        <w:t xml:space="preserve">an </w:t>
      </w:r>
      <w:r w:rsidR="00464314" w:rsidRPr="00594A7B">
        <w:rPr>
          <w:szCs w:val="24"/>
        </w:rPr>
        <w:t>affidavit of Alec Sammons, sworn 12 October 2017;</w:t>
      </w:r>
    </w:p>
    <w:p w14:paraId="75A3BD32" w14:textId="34E50D79" w:rsidR="00464314" w:rsidRPr="00594A7B" w:rsidRDefault="003429A0" w:rsidP="003429A0">
      <w:pPr>
        <w:pStyle w:val="ListNo1alt"/>
        <w:numPr>
          <w:ilvl w:val="0"/>
          <w:numId w:val="0"/>
        </w:numPr>
        <w:tabs>
          <w:tab w:val="left" w:pos="720"/>
        </w:tabs>
        <w:ind w:left="720" w:hanging="720"/>
        <w:rPr>
          <w:szCs w:val="24"/>
        </w:rPr>
      </w:pPr>
      <w:r w:rsidRPr="00594A7B">
        <w:rPr>
          <w:szCs w:val="24"/>
        </w:rPr>
        <w:t>(f)</w:t>
      </w:r>
      <w:r w:rsidRPr="00594A7B">
        <w:rPr>
          <w:szCs w:val="24"/>
        </w:rPr>
        <w:tab/>
      </w:r>
      <w:r w:rsidR="00411BCF">
        <w:rPr>
          <w:szCs w:val="24"/>
        </w:rPr>
        <w:t xml:space="preserve">an </w:t>
      </w:r>
      <w:r w:rsidR="00464314" w:rsidRPr="00594A7B">
        <w:rPr>
          <w:szCs w:val="24"/>
        </w:rPr>
        <w:t>affidavit of Greg Croton, affirmed October 2017;</w:t>
      </w:r>
    </w:p>
    <w:p w14:paraId="259E0C3F" w14:textId="031417E3" w:rsidR="00464314" w:rsidRPr="00D07984" w:rsidRDefault="003429A0" w:rsidP="003429A0">
      <w:pPr>
        <w:pStyle w:val="ListNo1alt"/>
        <w:numPr>
          <w:ilvl w:val="0"/>
          <w:numId w:val="0"/>
        </w:numPr>
        <w:tabs>
          <w:tab w:val="left" w:pos="720"/>
        </w:tabs>
        <w:ind w:left="720" w:hanging="720"/>
        <w:rPr>
          <w:szCs w:val="24"/>
        </w:rPr>
      </w:pPr>
      <w:r w:rsidRPr="00D07984">
        <w:rPr>
          <w:szCs w:val="24"/>
        </w:rPr>
        <w:t>(g)</w:t>
      </w:r>
      <w:r w:rsidRPr="00D07984">
        <w:rPr>
          <w:szCs w:val="24"/>
        </w:rPr>
        <w:tab/>
      </w:r>
      <w:r w:rsidR="00411BCF">
        <w:rPr>
          <w:szCs w:val="24"/>
        </w:rPr>
        <w:t xml:space="preserve">an </w:t>
      </w:r>
      <w:r w:rsidR="00464314" w:rsidRPr="00D07984">
        <w:rPr>
          <w:szCs w:val="24"/>
        </w:rPr>
        <w:t>affidavit of Joy Hunter, affirmed 5 October 2017;</w:t>
      </w:r>
    </w:p>
    <w:p w14:paraId="3B4881B6" w14:textId="5A0EC122" w:rsidR="00464314" w:rsidRPr="002118F4" w:rsidRDefault="003429A0" w:rsidP="003429A0">
      <w:pPr>
        <w:pStyle w:val="ListNo1alt"/>
        <w:numPr>
          <w:ilvl w:val="0"/>
          <w:numId w:val="0"/>
        </w:numPr>
        <w:tabs>
          <w:tab w:val="left" w:pos="720"/>
        </w:tabs>
        <w:ind w:left="720" w:hanging="720"/>
        <w:rPr>
          <w:szCs w:val="24"/>
        </w:rPr>
      </w:pPr>
      <w:r w:rsidRPr="002118F4">
        <w:rPr>
          <w:szCs w:val="24"/>
        </w:rPr>
        <w:t>(h)</w:t>
      </w:r>
      <w:r w:rsidRPr="002118F4">
        <w:rPr>
          <w:szCs w:val="24"/>
        </w:rPr>
        <w:tab/>
      </w:r>
      <w:r w:rsidR="00411BCF">
        <w:rPr>
          <w:szCs w:val="24"/>
        </w:rPr>
        <w:t xml:space="preserve">an </w:t>
      </w:r>
      <w:r w:rsidR="00464314" w:rsidRPr="00FF3527">
        <w:rPr>
          <w:szCs w:val="24"/>
        </w:rPr>
        <w:t>affidavit of Regina Hussey, swo</w:t>
      </w:r>
      <w:r w:rsidR="00464314" w:rsidRPr="002118F4">
        <w:rPr>
          <w:szCs w:val="24"/>
        </w:rPr>
        <w:t>rn 24 October 2017;</w:t>
      </w:r>
    </w:p>
    <w:p w14:paraId="67A4FF21" w14:textId="7345DBD0" w:rsidR="00464314" w:rsidRPr="009A146F" w:rsidRDefault="003429A0" w:rsidP="003429A0">
      <w:pPr>
        <w:pStyle w:val="ListNo1alt"/>
        <w:numPr>
          <w:ilvl w:val="0"/>
          <w:numId w:val="0"/>
        </w:numPr>
        <w:tabs>
          <w:tab w:val="left" w:pos="720"/>
        </w:tabs>
        <w:ind w:left="720" w:hanging="720"/>
        <w:rPr>
          <w:szCs w:val="24"/>
        </w:rPr>
      </w:pPr>
      <w:r w:rsidRPr="009A146F">
        <w:rPr>
          <w:szCs w:val="24"/>
        </w:rPr>
        <w:t>(i)</w:t>
      </w:r>
      <w:r w:rsidRPr="009A146F">
        <w:rPr>
          <w:szCs w:val="24"/>
        </w:rPr>
        <w:tab/>
      </w:r>
      <w:r w:rsidR="00411BCF">
        <w:rPr>
          <w:szCs w:val="24"/>
        </w:rPr>
        <w:t xml:space="preserve">an </w:t>
      </w:r>
      <w:r w:rsidR="00464314" w:rsidRPr="009A146F">
        <w:rPr>
          <w:szCs w:val="24"/>
        </w:rPr>
        <w:t>affidavit of Tammy Choolburra, sworn 25 October 2017;</w:t>
      </w:r>
    </w:p>
    <w:p w14:paraId="3FDC70ED" w14:textId="15C64B5D" w:rsidR="00464314" w:rsidRPr="00DF4F41" w:rsidRDefault="003429A0" w:rsidP="003429A0">
      <w:pPr>
        <w:pStyle w:val="ListNo1alt"/>
        <w:numPr>
          <w:ilvl w:val="0"/>
          <w:numId w:val="0"/>
        </w:numPr>
        <w:tabs>
          <w:tab w:val="left" w:pos="720"/>
        </w:tabs>
        <w:ind w:left="720" w:hanging="720"/>
        <w:rPr>
          <w:szCs w:val="24"/>
        </w:rPr>
      </w:pPr>
      <w:r w:rsidRPr="00DF4F41">
        <w:rPr>
          <w:szCs w:val="24"/>
        </w:rPr>
        <w:t>(j)</w:t>
      </w:r>
      <w:r w:rsidRPr="00DF4F41">
        <w:rPr>
          <w:szCs w:val="24"/>
        </w:rPr>
        <w:tab/>
      </w:r>
      <w:r w:rsidR="00411BCF">
        <w:rPr>
          <w:szCs w:val="24"/>
        </w:rPr>
        <w:t xml:space="preserve">a </w:t>
      </w:r>
      <w:r w:rsidR="00464314" w:rsidRPr="00DF4F41">
        <w:rPr>
          <w:szCs w:val="24"/>
        </w:rPr>
        <w:t>witness Statement of Valma Togo, dated 18 June 2019;</w:t>
      </w:r>
    </w:p>
    <w:p w14:paraId="06E50912" w14:textId="74F929D2" w:rsidR="00464314" w:rsidRPr="00213824" w:rsidRDefault="003429A0" w:rsidP="003429A0">
      <w:pPr>
        <w:pStyle w:val="ListNo1alt"/>
        <w:numPr>
          <w:ilvl w:val="0"/>
          <w:numId w:val="0"/>
        </w:numPr>
        <w:tabs>
          <w:tab w:val="left" w:pos="720"/>
        </w:tabs>
        <w:ind w:left="720" w:hanging="720"/>
        <w:rPr>
          <w:szCs w:val="24"/>
        </w:rPr>
      </w:pPr>
      <w:r w:rsidRPr="00213824">
        <w:rPr>
          <w:szCs w:val="24"/>
        </w:rPr>
        <w:t>(k)</w:t>
      </w:r>
      <w:r w:rsidRPr="00213824">
        <w:rPr>
          <w:szCs w:val="24"/>
        </w:rPr>
        <w:tab/>
      </w:r>
      <w:r w:rsidR="00411BCF">
        <w:rPr>
          <w:szCs w:val="24"/>
        </w:rPr>
        <w:t xml:space="preserve">a </w:t>
      </w:r>
      <w:r w:rsidR="00464314" w:rsidRPr="00213824">
        <w:rPr>
          <w:szCs w:val="24"/>
        </w:rPr>
        <w:t>witness Statement of Samson Neale Backo, dated 1 July 2019;</w:t>
      </w:r>
    </w:p>
    <w:p w14:paraId="1B99AA45" w14:textId="4BE6EC04" w:rsidR="00464314" w:rsidRPr="00213824" w:rsidRDefault="003429A0" w:rsidP="003429A0">
      <w:pPr>
        <w:pStyle w:val="ListNo1alt"/>
        <w:numPr>
          <w:ilvl w:val="0"/>
          <w:numId w:val="0"/>
        </w:numPr>
        <w:tabs>
          <w:tab w:val="left" w:pos="720"/>
        </w:tabs>
        <w:ind w:left="720" w:hanging="720"/>
        <w:rPr>
          <w:szCs w:val="24"/>
        </w:rPr>
      </w:pPr>
      <w:r w:rsidRPr="00213824">
        <w:rPr>
          <w:szCs w:val="24"/>
        </w:rPr>
        <w:lastRenderedPageBreak/>
        <w:t>(l)</w:t>
      </w:r>
      <w:r w:rsidRPr="00213824">
        <w:rPr>
          <w:szCs w:val="24"/>
        </w:rPr>
        <w:tab/>
      </w:r>
      <w:r w:rsidR="00411BCF">
        <w:rPr>
          <w:szCs w:val="24"/>
        </w:rPr>
        <w:t xml:space="preserve">a </w:t>
      </w:r>
      <w:r w:rsidR="00464314" w:rsidRPr="00213824">
        <w:rPr>
          <w:szCs w:val="24"/>
        </w:rPr>
        <w:t>witness Statement of Melinda Holden, dated 8 July 2019;</w:t>
      </w:r>
    </w:p>
    <w:p w14:paraId="7125CB6A" w14:textId="04D71FAD" w:rsidR="00464314" w:rsidRPr="00213824" w:rsidRDefault="003429A0" w:rsidP="003429A0">
      <w:pPr>
        <w:pStyle w:val="ListNo1alt"/>
        <w:numPr>
          <w:ilvl w:val="0"/>
          <w:numId w:val="0"/>
        </w:numPr>
        <w:tabs>
          <w:tab w:val="left" w:pos="720"/>
        </w:tabs>
        <w:ind w:left="720" w:hanging="720"/>
        <w:rPr>
          <w:szCs w:val="24"/>
        </w:rPr>
      </w:pPr>
      <w:r w:rsidRPr="00213824">
        <w:rPr>
          <w:szCs w:val="24"/>
        </w:rPr>
        <w:t>(m)</w:t>
      </w:r>
      <w:r w:rsidRPr="00213824">
        <w:rPr>
          <w:szCs w:val="24"/>
        </w:rPr>
        <w:tab/>
      </w:r>
      <w:r w:rsidR="00411BCF">
        <w:rPr>
          <w:szCs w:val="24"/>
        </w:rPr>
        <w:t xml:space="preserve">a </w:t>
      </w:r>
      <w:r w:rsidR="00464314" w:rsidRPr="00213824">
        <w:rPr>
          <w:szCs w:val="24"/>
        </w:rPr>
        <w:t>witness Statement of Tammy Choolburra, dated 8 July 2019;</w:t>
      </w:r>
    </w:p>
    <w:p w14:paraId="51F9A41B" w14:textId="33EF77E3" w:rsidR="00464314" w:rsidRPr="00213824" w:rsidRDefault="003429A0" w:rsidP="003429A0">
      <w:pPr>
        <w:pStyle w:val="ListNo1alt"/>
        <w:numPr>
          <w:ilvl w:val="0"/>
          <w:numId w:val="0"/>
        </w:numPr>
        <w:tabs>
          <w:tab w:val="left" w:pos="720"/>
        </w:tabs>
        <w:ind w:left="720" w:hanging="720"/>
        <w:rPr>
          <w:szCs w:val="24"/>
        </w:rPr>
      </w:pPr>
      <w:r w:rsidRPr="00213824">
        <w:rPr>
          <w:szCs w:val="24"/>
        </w:rPr>
        <w:t>(n)</w:t>
      </w:r>
      <w:r w:rsidRPr="00213824">
        <w:rPr>
          <w:szCs w:val="24"/>
        </w:rPr>
        <w:tab/>
      </w:r>
      <w:r w:rsidR="00411BCF">
        <w:rPr>
          <w:szCs w:val="24"/>
        </w:rPr>
        <w:t xml:space="preserve">a </w:t>
      </w:r>
      <w:r w:rsidR="00464314" w:rsidRPr="00213824">
        <w:rPr>
          <w:szCs w:val="24"/>
        </w:rPr>
        <w:t>witness Statement of Bridget Priman, dated 12 July 2019;</w:t>
      </w:r>
    </w:p>
    <w:p w14:paraId="711990B9" w14:textId="65A63295" w:rsidR="00464314" w:rsidRPr="00F704A5" w:rsidRDefault="003429A0" w:rsidP="003429A0">
      <w:pPr>
        <w:pStyle w:val="ListNo1alt"/>
        <w:numPr>
          <w:ilvl w:val="0"/>
          <w:numId w:val="0"/>
        </w:numPr>
        <w:tabs>
          <w:tab w:val="left" w:pos="720"/>
        </w:tabs>
        <w:ind w:left="720" w:hanging="720"/>
        <w:rPr>
          <w:szCs w:val="24"/>
        </w:rPr>
      </w:pPr>
      <w:r w:rsidRPr="00F704A5">
        <w:rPr>
          <w:szCs w:val="24"/>
        </w:rPr>
        <w:t>(o)</w:t>
      </w:r>
      <w:r w:rsidRPr="00F704A5">
        <w:rPr>
          <w:szCs w:val="24"/>
        </w:rPr>
        <w:tab/>
      </w:r>
      <w:r w:rsidR="00411BCF">
        <w:rPr>
          <w:szCs w:val="24"/>
        </w:rPr>
        <w:t xml:space="preserve">a </w:t>
      </w:r>
      <w:r w:rsidR="00464314" w:rsidRPr="00F704A5">
        <w:rPr>
          <w:szCs w:val="24"/>
        </w:rPr>
        <w:t>witness Statement of Reginald Joseph Morganson, dated 25 July 2019; and</w:t>
      </w:r>
    </w:p>
    <w:p w14:paraId="582370EE" w14:textId="5C027743" w:rsidR="008C2812" w:rsidRDefault="003429A0" w:rsidP="003429A0">
      <w:pPr>
        <w:pStyle w:val="ListNo1alt"/>
        <w:numPr>
          <w:ilvl w:val="0"/>
          <w:numId w:val="0"/>
        </w:numPr>
        <w:tabs>
          <w:tab w:val="left" w:pos="720"/>
        </w:tabs>
        <w:ind w:left="720" w:hanging="720"/>
        <w:rPr>
          <w:szCs w:val="24"/>
        </w:rPr>
      </w:pPr>
      <w:r>
        <w:rPr>
          <w:szCs w:val="24"/>
        </w:rPr>
        <w:t>(p)</w:t>
      </w:r>
      <w:r>
        <w:rPr>
          <w:szCs w:val="24"/>
        </w:rPr>
        <w:tab/>
      </w:r>
      <w:r w:rsidR="00411BCF">
        <w:rPr>
          <w:szCs w:val="24"/>
        </w:rPr>
        <w:t xml:space="preserve">a </w:t>
      </w:r>
      <w:r w:rsidR="00464314" w:rsidRPr="00F704A5">
        <w:rPr>
          <w:szCs w:val="24"/>
        </w:rPr>
        <w:t>witness Statement of Alec Sammons, dated 14 August 2019</w:t>
      </w:r>
      <w:r w:rsidR="008C2812">
        <w:rPr>
          <w:szCs w:val="24"/>
        </w:rPr>
        <w:t>,</w:t>
      </w:r>
    </w:p>
    <w:p w14:paraId="0A9417CA" w14:textId="6A59EB39" w:rsidR="00464314" w:rsidRPr="008C2812" w:rsidRDefault="008C2812" w:rsidP="009F7719">
      <w:pPr>
        <w:pStyle w:val="ListNo1alt"/>
        <w:numPr>
          <w:ilvl w:val="0"/>
          <w:numId w:val="0"/>
        </w:numPr>
        <w:rPr>
          <w:szCs w:val="24"/>
        </w:rPr>
      </w:pPr>
      <w:r w:rsidRPr="00E6304A">
        <w:rPr>
          <w:szCs w:val="24"/>
        </w:rPr>
        <w:t>(</w:t>
      </w:r>
      <w:r>
        <w:rPr>
          <w:szCs w:val="24"/>
        </w:rPr>
        <w:t xml:space="preserve">the </w:t>
      </w:r>
      <w:r w:rsidRPr="00E6304A">
        <w:rPr>
          <w:b/>
          <w:szCs w:val="24"/>
        </w:rPr>
        <w:t>Connection Material</w:t>
      </w:r>
      <w:r w:rsidRPr="00E6304A">
        <w:rPr>
          <w:szCs w:val="24"/>
        </w:rPr>
        <w:t>)</w:t>
      </w:r>
      <w:r>
        <w:rPr>
          <w:szCs w:val="24"/>
        </w:rPr>
        <w:t>.</w:t>
      </w:r>
    </w:p>
    <w:p w14:paraId="1FF463FD" w14:textId="202C3BE5" w:rsidR="00B918DE" w:rsidRDefault="003429A0" w:rsidP="003429A0">
      <w:pPr>
        <w:pStyle w:val="ParaNumbering"/>
        <w:numPr>
          <w:ilvl w:val="0"/>
          <w:numId w:val="0"/>
        </w:numPr>
        <w:tabs>
          <w:tab w:val="left" w:pos="720"/>
        </w:tabs>
        <w:ind w:hanging="720"/>
        <w:rPr>
          <w:szCs w:val="24"/>
        </w:rPr>
      </w:pPr>
      <w:r>
        <w:rPr>
          <w:sz w:val="20"/>
          <w:szCs w:val="24"/>
        </w:rPr>
        <w:t>29</w:t>
      </w:r>
      <w:r>
        <w:rPr>
          <w:sz w:val="20"/>
          <w:szCs w:val="24"/>
        </w:rPr>
        <w:tab/>
      </w:r>
      <w:r w:rsidR="00B918DE" w:rsidRPr="008C2812">
        <w:rPr>
          <w:szCs w:val="24"/>
        </w:rPr>
        <w:t>Provision was made for all respondent parties to request a copy of the Connection Material and submissions for their review, but only one respondent party</w:t>
      </w:r>
      <w:r w:rsidR="008C2812">
        <w:rPr>
          <w:szCs w:val="24"/>
        </w:rPr>
        <w:t xml:space="preserve"> </w:t>
      </w:r>
      <w:r w:rsidR="008C2812" w:rsidRPr="008C2812">
        <w:rPr>
          <w:szCs w:val="24"/>
        </w:rPr>
        <w:t>other than the State</w:t>
      </w:r>
      <w:r w:rsidR="00B918DE" w:rsidRPr="008C2812">
        <w:rPr>
          <w:szCs w:val="24"/>
        </w:rPr>
        <w:t xml:space="preserve"> </w:t>
      </w:r>
      <w:r w:rsidR="008C2812">
        <w:rPr>
          <w:szCs w:val="24"/>
        </w:rPr>
        <w:t>took up that opportunity</w:t>
      </w:r>
      <w:r w:rsidR="00B918DE" w:rsidRPr="008C2812">
        <w:rPr>
          <w:szCs w:val="24"/>
        </w:rPr>
        <w:t xml:space="preserve">. </w:t>
      </w:r>
      <w:r w:rsidR="00464314" w:rsidRPr="008C2812">
        <w:rPr>
          <w:szCs w:val="24"/>
        </w:rPr>
        <w:t xml:space="preserve"> Ms </w:t>
      </w:r>
      <w:r w:rsidR="00B918DE" w:rsidRPr="008C2812">
        <w:rPr>
          <w:szCs w:val="24"/>
        </w:rPr>
        <w:t xml:space="preserve">Edwards requested and was provided </w:t>
      </w:r>
      <w:r w:rsidR="008C2812">
        <w:rPr>
          <w:szCs w:val="24"/>
        </w:rPr>
        <w:t xml:space="preserve">with </w:t>
      </w:r>
      <w:r w:rsidR="00B918DE" w:rsidRPr="008C2812">
        <w:rPr>
          <w:szCs w:val="24"/>
        </w:rPr>
        <w:t>the Pannell Report.</w:t>
      </w:r>
      <w:r w:rsidR="00464314" w:rsidRPr="008C2812">
        <w:rPr>
          <w:szCs w:val="24"/>
        </w:rPr>
        <w:t xml:space="preserve"> </w:t>
      </w:r>
      <w:r w:rsidR="00B918DE" w:rsidRPr="008C2812">
        <w:rPr>
          <w:szCs w:val="24"/>
        </w:rPr>
        <w:t xml:space="preserve"> All other respondent parties advised that they would adopt the position of the State.</w:t>
      </w:r>
    </w:p>
    <w:p w14:paraId="37B72E74" w14:textId="73D3D200" w:rsidR="00317536" w:rsidRDefault="003429A0" w:rsidP="003429A0">
      <w:pPr>
        <w:pStyle w:val="ParaNumbering"/>
        <w:numPr>
          <w:ilvl w:val="0"/>
          <w:numId w:val="0"/>
        </w:numPr>
        <w:tabs>
          <w:tab w:val="left" w:pos="720"/>
        </w:tabs>
        <w:ind w:hanging="720"/>
      </w:pPr>
      <w:r>
        <w:rPr>
          <w:sz w:val="20"/>
        </w:rPr>
        <w:t>30</w:t>
      </w:r>
      <w:r>
        <w:rPr>
          <w:sz w:val="20"/>
        </w:rPr>
        <w:tab/>
      </w:r>
      <w:r w:rsidR="00317536">
        <w:t xml:space="preserve">As part of the case management process the State undertook historical tenure investigations to determine whether native title rights and interests were capable of being recognised if connection was established, and also to determine the existence and nature of “other interests” under s 225(c) of the NTA within the Warrgamay Determination Area. </w:t>
      </w:r>
      <w:r w:rsidR="00317536" w:rsidRPr="00D776DD">
        <w:t xml:space="preserve"> </w:t>
      </w:r>
      <w:r w:rsidR="00317536">
        <w:t>Relevant “other interests” are set out in Schedule 2 of the orders herein, and the relationship between the native title rights and interests and the “other interests” is described in Order 12.</w:t>
      </w:r>
    </w:p>
    <w:p w14:paraId="4A38DC2E" w14:textId="322295A6" w:rsidR="00D66C3A" w:rsidRDefault="003429A0" w:rsidP="003429A0">
      <w:pPr>
        <w:pStyle w:val="ParaNumbering"/>
        <w:numPr>
          <w:ilvl w:val="0"/>
          <w:numId w:val="0"/>
        </w:numPr>
        <w:tabs>
          <w:tab w:val="left" w:pos="720"/>
        </w:tabs>
        <w:ind w:hanging="720"/>
        <w:rPr>
          <w:szCs w:val="24"/>
        </w:rPr>
      </w:pPr>
      <w:r>
        <w:rPr>
          <w:sz w:val="20"/>
          <w:szCs w:val="24"/>
        </w:rPr>
        <w:t>31</w:t>
      </w:r>
      <w:r>
        <w:rPr>
          <w:sz w:val="20"/>
          <w:szCs w:val="24"/>
        </w:rPr>
        <w:tab/>
      </w:r>
      <w:r w:rsidR="0057306D">
        <w:rPr>
          <w:szCs w:val="24"/>
        </w:rPr>
        <w:t>S</w:t>
      </w:r>
      <w:r w:rsidR="0057306D" w:rsidRPr="00594A7B">
        <w:rPr>
          <w:szCs w:val="24"/>
        </w:rPr>
        <w:t xml:space="preserve">enior counsel and anthropologists engaged by the State reviewed and assessed </w:t>
      </w:r>
      <w:r w:rsidR="0057306D">
        <w:rPr>
          <w:szCs w:val="24"/>
        </w:rPr>
        <w:t>the</w:t>
      </w:r>
      <w:r w:rsidR="00B918DE" w:rsidRPr="00594A7B">
        <w:rPr>
          <w:szCs w:val="24"/>
        </w:rPr>
        <w:t xml:space="preserve"> Connection Material in accordance with the “Guidelines for preparing and assessing connection material for Native Title Claims in Queensland” dated November 2016.  The State’s review of the Connection Material included the State requesting and assessing further evidence that it thought was required. </w:t>
      </w:r>
      <w:r w:rsidR="00A84DA5" w:rsidRPr="00594A7B">
        <w:rPr>
          <w:szCs w:val="24"/>
        </w:rPr>
        <w:t xml:space="preserve"> </w:t>
      </w:r>
      <w:r w:rsidR="00B918DE" w:rsidRPr="00594A7B">
        <w:rPr>
          <w:szCs w:val="24"/>
        </w:rPr>
        <w:t>The State also played an active role in the negotiation of the Draft Orders.</w:t>
      </w:r>
      <w:r w:rsidR="00D66C3A">
        <w:rPr>
          <w:szCs w:val="24"/>
        </w:rPr>
        <w:t xml:space="preserve">  </w:t>
      </w:r>
      <w:r w:rsidR="0057306D">
        <w:rPr>
          <w:szCs w:val="24"/>
        </w:rPr>
        <w:t>T</w:t>
      </w:r>
      <w:r w:rsidR="0057306D" w:rsidRPr="00594A7B">
        <w:rPr>
          <w:szCs w:val="24"/>
        </w:rPr>
        <w:t>he terms of the Draft Orders are unambiguous and clear.</w:t>
      </w:r>
      <w:r w:rsidR="0057306D">
        <w:rPr>
          <w:szCs w:val="24"/>
        </w:rPr>
        <w:t xml:space="preserve">  </w:t>
      </w:r>
    </w:p>
    <w:p w14:paraId="611E87A0" w14:textId="3FBC33F8" w:rsidR="003B770F" w:rsidRPr="00D66C3A" w:rsidRDefault="003429A0" w:rsidP="003429A0">
      <w:pPr>
        <w:pStyle w:val="ParaNumbering"/>
        <w:numPr>
          <w:ilvl w:val="0"/>
          <w:numId w:val="0"/>
        </w:numPr>
        <w:tabs>
          <w:tab w:val="left" w:pos="720"/>
        </w:tabs>
        <w:ind w:hanging="720"/>
        <w:rPr>
          <w:szCs w:val="24"/>
        </w:rPr>
      </w:pPr>
      <w:r w:rsidRPr="00D66C3A">
        <w:rPr>
          <w:sz w:val="20"/>
          <w:szCs w:val="24"/>
        </w:rPr>
        <w:t>32</w:t>
      </w:r>
      <w:r w:rsidRPr="00D66C3A">
        <w:rPr>
          <w:sz w:val="20"/>
          <w:szCs w:val="24"/>
        </w:rPr>
        <w:tab/>
      </w:r>
      <w:r w:rsidR="0057306D">
        <w:rPr>
          <w:szCs w:val="24"/>
        </w:rPr>
        <w:t>Having regard to the above</w:t>
      </w:r>
      <w:r w:rsidR="008C215E">
        <w:rPr>
          <w:szCs w:val="24"/>
        </w:rPr>
        <w:t>,</w:t>
      </w:r>
      <w:r w:rsidR="0057306D">
        <w:rPr>
          <w:szCs w:val="24"/>
        </w:rPr>
        <w:t xml:space="preserve"> t</w:t>
      </w:r>
      <w:r w:rsidR="00D66C3A" w:rsidRPr="00D66C3A">
        <w:rPr>
          <w:szCs w:val="24"/>
        </w:rPr>
        <w:t xml:space="preserve">he Court is </w:t>
      </w:r>
      <w:r w:rsidR="00A84DA5" w:rsidRPr="00D66C3A">
        <w:rPr>
          <w:szCs w:val="24"/>
        </w:rPr>
        <w:t>satisfied that the State</w:t>
      </w:r>
      <w:r w:rsidR="008A5DBB" w:rsidRPr="00D66C3A">
        <w:rPr>
          <w:szCs w:val="24"/>
        </w:rPr>
        <w:t>, acting on behalf of the broader community,</w:t>
      </w:r>
      <w:r w:rsidR="00A84DA5" w:rsidRPr="00D66C3A">
        <w:rPr>
          <w:szCs w:val="24"/>
        </w:rPr>
        <w:t xml:space="preserve"> has taken a real interest in the proceeding and </w:t>
      </w:r>
      <w:r w:rsidR="008A5DBB" w:rsidRPr="00D66C3A">
        <w:rPr>
          <w:szCs w:val="24"/>
        </w:rPr>
        <w:t xml:space="preserve">has </w:t>
      </w:r>
      <w:r w:rsidR="00A84DA5" w:rsidRPr="00D66C3A">
        <w:rPr>
          <w:szCs w:val="24"/>
        </w:rPr>
        <w:t xml:space="preserve">engaged in a thorough examination of the application </w:t>
      </w:r>
      <w:r w:rsidR="008A5DBB" w:rsidRPr="00D66C3A">
        <w:rPr>
          <w:szCs w:val="24"/>
        </w:rPr>
        <w:t>such that it is</w:t>
      </w:r>
      <w:r w:rsidR="00A84DA5" w:rsidRPr="00D66C3A">
        <w:rPr>
          <w:szCs w:val="24"/>
        </w:rPr>
        <w:t xml:space="preserve"> properly satisfied that</w:t>
      </w:r>
      <w:r w:rsidR="00B918DE" w:rsidRPr="00D66C3A">
        <w:rPr>
          <w:szCs w:val="24"/>
        </w:rPr>
        <w:t xml:space="preserve"> there is a credible basis for the making of the </w:t>
      </w:r>
      <w:r w:rsidR="0057306D">
        <w:rPr>
          <w:szCs w:val="24"/>
        </w:rPr>
        <w:t xml:space="preserve">proposed </w:t>
      </w:r>
      <w:r w:rsidR="00B918DE" w:rsidRPr="00D66C3A">
        <w:rPr>
          <w:szCs w:val="24"/>
        </w:rPr>
        <w:t>determination</w:t>
      </w:r>
      <w:r w:rsidR="0057306D">
        <w:rPr>
          <w:szCs w:val="24"/>
        </w:rPr>
        <w:t xml:space="preserve"> pursuant</w:t>
      </w:r>
      <w:r w:rsidR="00B918DE" w:rsidRPr="00D66C3A">
        <w:rPr>
          <w:szCs w:val="24"/>
        </w:rPr>
        <w:t xml:space="preserve"> to the requirements of the NTA</w:t>
      </w:r>
      <w:r w:rsidR="00663B1C" w:rsidRPr="00D66C3A">
        <w:rPr>
          <w:szCs w:val="24"/>
        </w:rPr>
        <w:t xml:space="preserve">.  </w:t>
      </w:r>
    </w:p>
    <w:p w14:paraId="76B4C56F" w14:textId="03E9E9D5" w:rsidR="009F7719" w:rsidRDefault="003429A0" w:rsidP="003429A0">
      <w:pPr>
        <w:pStyle w:val="ParaNumbering"/>
        <w:numPr>
          <w:ilvl w:val="0"/>
          <w:numId w:val="0"/>
        </w:numPr>
        <w:tabs>
          <w:tab w:val="left" w:pos="720"/>
        </w:tabs>
        <w:ind w:hanging="720"/>
        <w:rPr>
          <w:szCs w:val="24"/>
          <w:lang w:eastAsia="en-AU"/>
        </w:rPr>
      </w:pPr>
      <w:r>
        <w:rPr>
          <w:sz w:val="20"/>
          <w:szCs w:val="24"/>
          <w:lang w:eastAsia="en-AU"/>
        </w:rPr>
        <w:t>33</w:t>
      </w:r>
      <w:r>
        <w:rPr>
          <w:sz w:val="20"/>
          <w:szCs w:val="24"/>
          <w:lang w:eastAsia="en-AU"/>
        </w:rPr>
        <w:tab/>
      </w:r>
      <w:r w:rsidR="00317536">
        <w:rPr>
          <w:szCs w:val="24"/>
        </w:rPr>
        <w:t>T</w:t>
      </w:r>
      <w:r w:rsidR="00D66C3A">
        <w:rPr>
          <w:szCs w:val="24"/>
        </w:rPr>
        <w:t xml:space="preserve">he Court is satisfied that it is appropriate </w:t>
      </w:r>
      <w:r w:rsidR="009F7719">
        <w:rPr>
          <w:szCs w:val="24"/>
        </w:rPr>
        <w:t>to make a determination of native title in the terms of the Draft Order</w:t>
      </w:r>
      <w:r w:rsidR="00C936C2">
        <w:rPr>
          <w:szCs w:val="24"/>
        </w:rPr>
        <w:t>s</w:t>
      </w:r>
      <w:r w:rsidR="009F7719" w:rsidRPr="00594A7B">
        <w:rPr>
          <w:szCs w:val="24"/>
        </w:rPr>
        <w:t>.</w:t>
      </w:r>
    </w:p>
    <w:p w14:paraId="3602D13D" w14:textId="51EFE8CE" w:rsidR="009F1842" w:rsidRPr="00D07984" w:rsidRDefault="003429A0" w:rsidP="009F1842">
      <w:pPr>
        <w:pStyle w:val="Heading1"/>
        <w:rPr>
          <w:lang w:eastAsia="en-AU"/>
        </w:rPr>
      </w:pPr>
      <w:r w:rsidRPr="00D07984">
        <w:rPr>
          <w:caps w:val="0"/>
          <w:lang w:eastAsia="en-AU"/>
        </w:rPr>
        <w:lastRenderedPageBreak/>
        <w:t>THE CONNECTION OF THE</w:t>
      </w:r>
      <w:r w:rsidRPr="00D07984">
        <w:rPr>
          <w:caps w:val="0"/>
        </w:rPr>
        <w:t xml:space="preserve"> WARRGAMAY PEOPLE TO THEIR COUNTRY</w:t>
      </w:r>
    </w:p>
    <w:p w14:paraId="29A335EF" w14:textId="7DB0D50A" w:rsidR="00C15F8C" w:rsidRDefault="003429A0" w:rsidP="003429A0">
      <w:pPr>
        <w:pStyle w:val="ParaNumbering"/>
        <w:numPr>
          <w:ilvl w:val="0"/>
          <w:numId w:val="0"/>
        </w:numPr>
        <w:tabs>
          <w:tab w:val="left" w:pos="720"/>
        </w:tabs>
        <w:ind w:hanging="720"/>
        <w:rPr>
          <w:szCs w:val="24"/>
          <w:lang w:eastAsia="en-AU"/>
        </w:rPr>
      </w:pPr>
      <w:r>
        <w:rPr>
          <w:sz w:val="20"/>
          <w:szCs w:val="24"/>
          <w:lang w:eastAsia="en-AU"/>
        </w:rPr>
        <w:t>34</w:t>
      </w:r>
      <w:r>
        <w:rPr>
          <w:sz w:val="20"/>
          <w:szCs w:val="24"/>
          <w:lang w:eastAsia="en-AU"/>
        </w:rPr>
        <w:tab/>
      </w:r>
      <w:r w:rsidR="00313F0A">
        <w:rPr>
          <w:szCs w:val="24"/>
          <w:lang w:eastAsia="en-AU"/>
        </w:rPr>
        <w:t>A</w:t>
      </w:r>
      <w:r w:rsidR="00C15F8C" w:rsidRPr="00594A7B">
        <w:rPr>
          <w:szCs w:val="24"/>
          <w:lang w:eastAsia="en-AU"/>
        </w:rPr>
        <w:t xml:space="preserve">s described above, the Court’s task in an application for a native title determination under s 87 is based </w:t>
      </w:r>
      <w:r w:rsidR="00313F0A">
        <w:rPr>
          <w:szCs w:val="24"/>
          <w:lang w:eastAsia="en-AU"/>
        </w:rPr>
        <w:t>o</w:t>
      </w:r>
      <w:r w:rsidR="00C15F8C" w:rsidRPr="00594A7B">
        <w:rPr>
          <w:szCs w:val="24"/>
          <w:lang w:eastAsia="en-AU"/>
        </w:rPr>
        <w:t>n the parties’ free and informed a</w:t>
      </w:r>
      <w:r w:rsidR="000E7371">
        <w:rPr>
          <w:szCs w:val="24"/>
          <w:lang w:eastAsia="en-AU"/>
        </w:rPr>
        <w:t>greement, and does not require</w:t>
      </w:r>
      <w:r w:rsidR="00C15F8C" w:rsidRPr="00594A7B">
        <w:rPr>
          <w:szCs w:val="24"/>
          <w:lang w:eastAsia="en-AU"/>
        </w:rPr>
        <w:t xml:space="preserve"> judicial determination of the issues in the application</w:t>
      </w:r>
      <w:r w:rsidR="002866B6">
        <w:rPr>
          <w:szCs w:val="24"/>
          <w:lang w:eastAsia="en-AU"/>
        </w:rPr>
        <w:t>. H</w:t>
      </w:r>
      <w:r w:rsidR="00313F0A">
        <w:rPr>
          <w:szCs w:val="24"/>
          <w:lang w:eastAsia="en-AU"/>
        </w:rPr>
        <w:t>owever,</w:t>
      </w:r>
      <w:r w:rsidR="00C15F8C" w:rsidRPr="00594A7B">
        <w:rPr>
          <w:szCs w:val="24"/>
          <w:lang w:eastAsia="en-AU"/>
        </w:rPr>
        <w:t xml:space="preserve"> this determination and the reasons which accompany it stand as a permanent record f</w:t>
      </w:r>
      <w:r w:rsidR="00C15F8C" w:rsidRPr="008A2410">
        <w:rPr>
          <w:szCs w:val="24"/>
          <w:lang w:eastAsia="en-AU"/>
        </w:rPr>
        <w:t>or the</w:t>
      </w:r>
      <w:r w:rsidR="00C15F8C" w:rsidRPr="008A2410">
        <w:rPr>
          <w:szCs w:val="24"/>
        </w:rPr>
        <w:t xml:space="preserve"> </w:t>
      </w:r>
      <w:r w:rsidR="00C15F8C" w:rsidRPr="008A2410">
        <w:rPr>
          <w:szCs w:val="24"/>
          <w:lang w:eastAsia="en-AU"/>
        </w:rPr>
        <w:t>Warrgamay</w:t>
      </w:r>
      <w:r w:rsidR="00C15F8C" w:rsidRPr="0014036D">
        <w:rPr>
          <w:szCs w:val="24"/>
          <w:lang w:eastAsia="en-AU"/>
        </w:rPr>
        <w:t xml:space="preserve"> People of </w:t>
      </w:r>
      <w:r w:rsidR="00C15F8C" w:rsidRPr="00BF700E">
        <w:rPr>
          <w:szCs w:val="24"/>
          <w:lang w:eastAsia="en-AU"/>
        </w:rPr>
        <w:t>judicial recognition of their native title rights</w:t>
      </w:r>
      <w:r w:rsidR="002866B6">
        <w:rPr>
          <w:szCs w:val="24"/>
          <w:lang w:eastAsia="en-AU"/>
        </w:rPr>
        <w:t xml:space="preserve">, and it </w:t>
      </w:r>
      <w:r w:rsidR="00C15F8C" w:rsidRPr="00BF700E">
        <w:rPr>
          <w:szCs w:val="24"/>
          <w:lang w:eastAsia="en-AU"/>
        </w:rPr>
        <w:t xml:space="preserve">is appropriate to say something about the </w:t>
      </w:r>
      <w:r w:rsidR="00A817DA" w:rsidRPr="00D07984">
        <w:rPr>
          <w:szCs w:val="24"/>
        </w:rPr>
        <w:t xml:space="preserve">Warrgamay People </w:t>
      </w:r>
      <w:r w:rsidR="00A817DA" w:rsidRPr="00D07984">
        <w:rPr>
          <w:szCs w:val="24"/>
          <w:lang w:eastAsia="en-AU"/>
        </w:rPr>
        <w:t xml:space="preserve">and their </w:t>
      </w:r>
      <w:r w:rsidR="00C15F8C" w:rsidRPr="00FF3527">
        <w:rPr>
          <w:szCs w:val="24"/>
          <w:lang w:eastAsia="en-AU"/>
        </w:rPr>
        <w:t>country</w:t>
      </w:r>
      <w:r w:rsidR="00A817DA" w:rsidRPr="002118F4">
        <w:rPr>
          <w:szCs w:val="24"/>
          <w:lang w:eastAsia="en-AU"/>
        </w:rPr>
        <w:t xml:space="preserve">.  </w:t>
      </w:r>
    </w:p>
    <w:p w14:paraId="13964E26" w14:textId="6CD9E19A" w:rsidR="00317536" w:rsidRPr="0014036D" w:rsidRDefault="003429A0" w:rsidP="003429A0">
      <w:pPr>
        <w:pStyle w:val="ParaNumbering"/>
        <w:numPr>
          <w:ilvl w:val="0"/>
          <w:numId w:val="0"/>
        </w:numPr>
        <w:tabs>
          <w:tab w:val="left" w:pos="720"/>
        </w:tabs>
        <w:ind w:hanging="720"/>
        <w:rPr>
          <w:szCs w:val="24"/>
          <w:lang w:eastAsia="en-AU"/>
        </w:rPr>
      </w:pPr>
      <w:r w:rsidRPr="0014036D">
        <w:rPr>
          <w:sz w:val="20"/>
          <w:szCs w:val="24"/>
          <w:lang w:eastAsia="en-AU"/>
        </w:rPr>
        <w:t>35</w:t>
      </w:r>
      <w:r w:rsidRPr="0014036D">
        <w:rPr>
          <w:sz w:val="20"/>
          <w:szCs w:val="24"/>
          <w:lang w:eastAsia="en-AU"/>
        </w:rPr>
        <w:tab/>
      </w:r>
      <w:r w:rsidR="00317536">
        <w:rPr>
          <w:szCs w:val="24"/>
          <w:lang w:eastAsia="en-AU"/>
        </w:rPr>
        <w:t xml:space="preserve">The submissions </w:t>
      </w:r>
      <w:r w:rsidR="009F1842">
        <w:rPr>
          <w:szCs w:val="24"/>
          <w:lang w:eastAsia="en-AU"/>
        </w:rPr>
        <w:t xml:space="preserve">before the Court provide </w:t>
      </w:r>
      <w:r w:rsidR="00317536">
        <w:rPr>
          <w:szCs w:val="24"/>
          <w:lang w:eastAsia="en-AU"/>
        </w:rPr>
        <w:t>that the Connection Material establishes</w:t>
      </w:r>
      <w:r w:rsidR="00317536" w:rsidRPr="0014036D">
        <w:rPr>
          <w:szCs w:val="24"/>
          <w:lang w:eastAsia="en-AU"/>
        </w:rPr>
        <w:t>:</w:t>
      </w:r>
    </w:p>
    <w:p w14:paraId="0840BB5C" w14:textId="7F3D4701" w:rsidR="00317536" w:rsidRPr="009F1842" w:rsidRDefault="003429A0" w:rsidP="003429A0">
      <w:pPr>
        <w:pStyle w:val="ListNo1alt"/>
        <w:numPr>
          <w:ilvl w:val="0"/>
          <w:numId w:val="0"/>
        </w:numPr>
        <w:tabs>
          <w:tab w:val="left" w:pos="720"/>
        </w:tabs>
        <w:ind w:left="720" w:hanging="720"/>
        <w:rPr>
          <w:szCs w:val="24"/>
          <w:lang w:eastAsia="en-AU"/>
        </w:rPr>
      </w:pPr>
      <w:r w:rsidRPr="009F1842">
        <w:rPr>
          <w:szCs w:val="24"/>
          <w:lang w:eastAsia="en-AU"/>
        </w:rPr>
        <w:t>(a)</w:t>
      </w:r>
      <w:r w:rsidRPr="009F1842">
        <w:rPr>
          <w:szCs w:val="24"/>
          <w:lang w:eastAsia="en-AU"/>
        </w:rPr>
        <w:tab/>
      </w:r>
      <w:r w:rsidR="00317536" w:rsidRPr="009F1842">
        <w:rPr>
          <w:szCs w:val="24"/>
          <w:lang w:eastAsia="en-AU"/>
        </w:rPr>
        <w:t>that the</w:t>
      </w:r>
      <w:r w:rsidR="00317536" w:rsidRPr="009F1842">
        <w:rPr>
          <w:szCs w:val="24"/>
        </w:rPr>
        <w:t xml:space="preserve"> Warrgamay People today are descended from a community of people who spoke Warrgamay language and who used and occupied Warrgamay country prior to 1788;</w:t>
      </w:r>
    </w:p>
    <w:p w14:paraId="36606AB3" w14:textId="4B57B811" w:rsidR="00317536" w:rsidRPr="0014036D" w:rsidRDefault="003429A0" w:rsidP="003429A0">
      <w:pPr>
        <w:pStyle w:val="ListNo1alt"/>
        <w:numPr>
          <w:ilvl w:val="0"/>
          <w:numId w:val="0"/>
        </w:numPr>
        <w:tabs>
          <w:tab w:val="left" w:pos="720"/>
        </w:tabs>
        <w:ind w:left="720" w:hanging="720"/>
        <w:rPr>
          <w:szCs w:val="24"/>
          <w:lang w:eastAsia="en-AU"/>
        </w:rPr>
      </w:pPr>
      <w:r w:rsidRPr="0014036D">
        <w:rPr>
          <w:szCs w:val="24"/>
          <w:lang w:eastAsia="en-AU"/>
        </w:rPr>
        <w:t>(b)</w:t>
      </w:r>
      <w:r w:rsidRPr="0014036D">
        <w:rPr>
          <w:szCs w:val="24"/>
          <w:lang w:eastAsia="en-AU"/>
        </w:rPr>
        <w:tab/>
      </w:r>
      <w:r w:rsidR="00317536">
        <w:rPr>
          <w:szCs w:val="24"/>
          <w:lang w:eastAsia="en-AU"/>
        </w:rPr>
        <w:t>the identity of</w:t>
      </w:r>
      <w:r w:rsidR="00317536" w:rsidRPr="0014036D">
        <w:rPr>
          <w:szCs w:val="24"/>
          <w:lang w:eastAsia="en-AU"/>
        </w:rPr>
        <w:t xml:space="preserve"> the</w:t>
      </w:r>
      <w:r w:rsidR="00317536" w:rsidRPr="0014036D">
        <w:rPr>
          <w:szCs w:val="24"/>
        </w:rPr>
        <w:t xml:space="preserve"> Warrgamay apical ancestors and locates them as a community of Warrgamay People in the early days of European contact in Warrgamay People’s country (</w:t>
      </w:r>
      <w:r w:rsidR="00317536">
        <w:rPr>
          <w:szCs w:val="24"/>
        </w:rPr>
        <w:t>in</w:t>
      </w:r>
      <w:r w:rsidR="00317536" w:rsidRPr="0014036D">
        <w:rPr>
          <w:szCs w:val="24"/>
        </w:rPr>
        <w:t xml:space="preserve"> the 1880s);</w:t>
      </w:r>
    </w:p>
    <w:p w14:paraId="58B5C683" w14:textId="6CFD4547" w:rsidR="00F35721" w:rsidRDefault="003429A0" w:rsidP="003429A0">
      <w:pPr>
        <w:pStyle w:val="ListNo1alt"/>
        <w:numPr>
          <w:ilvl w:val="0"/>
          <w:numId w:val="0"/>
        </w:numPr>
        <w:tabs>
          <w:tab w:val="left" w:pos="720"/>
        </w:tabs>
        <w:ind w:left="720" w:hanging="720"/>
        <w:rPr>
          <w:szCs w:val="24"/>
          <w:lang w:eastAsia="en-AU"/>
        </w:rPr>
      </w:pPr>
      <w:r>
        <w:rPr>
          <w:szCs w:val="24"/>
          <w:lang w:eastAsia="en-AU"/>
        </w:rPr>
        <w:t>(c)</w:t>
      </w:r>
      <w:r>
        <w:rPr>
          <w:szCs w:val="24"/>
          <w:lang w:eastAsia="en-AU"/>
        </w:rPr>
        <w:tab/>
      </w:r>
      <w:r w:rsidR="00F35721" w:rsidRPr="009F1842">
        <w:rPr>
          <w:szCs w:val="24"/>
          <w:lang w:eastAsia="en-AU"/>
        </w:rPr>
        <w:t>the acquisition and transfer of</w:t>
      </w:r>
      <w:r w:rsidR="00F35721" w:rsidRPr="009F1842">
        <w:rPr>
          <w:szCs w:val="24"/>
        </w:rPr>
        <w:t xml:space="preserve"> the cultural knowledge of the </w:t>
      </w:r>
      <w:r w:rsidR="00F35721" w:rsidRPr="009F1842">
        <w:rPr>
          <w:szCs w:val="24"/>
          <w:lang w:eastAsia="en-AU"/>
        </w:rPr>
        <w:t>Warrgamay People throughout the 20</w:t>
      </w:r>
      <w:r w:rsidR="00F35721" w:rsidRPr="009F1842">
        <w:rPr>
          <w:szCs w:val="24"/>
          <w:vertAlign w:val="superscript"/>
          <w:lang w:eastAsia="en-AU"/>
        </w:rPr>
        <w:t>th</w:t>
      </w:r>
      <w:r w:rsidR="00F35721">
        <w:rPr>
          <w:szCs w:val="24"/>
          <w:lang w:eastAsia="en-AU"/>
        </w:rPr>
        <w:t xml:space="preserve"> century;</w:t>
      </w:r>
    </w:p>
    <w:p w14:paraId="2BEA2A4C" w14:textId="50EB4685" w:rsidR="00317536" w:rsidRPr="0014036D" w:rsidRDefault="003429A0" w:rsidP="003429A0">
      <w:pPr>
        <w:pStyle w:val="ListNo1alt"/>
        <w:numPr>
          <w:ilvl w:val="0"/>
          <w:numId w:val="0"/>
        </w:numPr>
        <w:tabs>
          <w:tab w:val="left" w:pos="720"/>
        </w:tabs>
        <w:ind w:left="720" w:hanging="720"/>
        <w:rPr>
          <w:szCs w:val="24"/>
          <w:lang w:eastAsia="en-AU"/>
        </w:rPr>
      </w:pPr>
      <w:r w:rsidRPr="0014036D">
        <w:rPr>
          <w:szCs w:val="24"/>
          <w:lang w:eastAsia="en-AU"/>
        </w:rPr>
        <w:t>(d)</w:t>
      </w:r>
      <w:r w:rsidRPr="0014036D">
        <w:rPr>
          <w:szCs w:val="24"/>
          <w:lang w:eastAsia="en-AU"/>
        </w:rPr>
        <w:tab/>
      </w:r>
      <w:r w:rsidR="00317536">
        <w:rPr>
          <w:szCs w:val="24"/>
          <w:lang w:eastAsia="en-AU"/>
        </w:rPr>
        <w:t xml:space="preserve">that </w:t>
      </w:r>
      <w:r w:rsidR="00317536" w:rsidRPr="0014036D">
        <w:rPr>
          <w:szCs w:val="24"/>
          <w:lang w:eastAsia="en-AU"/>
        </w:rPr>
        <w:t>the</w:t>
      </w:r>
      <w:r w:rsidR="00317536" w:rsidRPr="0014036D">
        <w:rPr>
          <w:szCs w:val="24"/>
        </w:rPr>
        <w:t xml:space="preserve"> Warrgamay</w:t>
      </w:r>
      <w:r w:rsidR="00317536" w:rsidRPr="0014036D">
        <w:rPr>
          <w:szCs w:val="24"/>
          <w:lang w:eastAsia="en-AU"/>
        </w:rPr>
        <w:t xml:space="preserve"> People </w:t>
      </w:r>
      <w:r w:rsidR="00317536">
        <w:rPr>
          <w:szCs w:val="24"/>
          <w:lang w:eastAsia="en-AU"/>
        </w:rPr>
        <w:t xml:space="preserve">are </w:t>
      </w:r>
      <w:r w:rsidR="00317536" w:rsidRPr="0014036D">
        <w:rPr>
          <w:szCs w:val="24"/>
          <w:lang w:eastAsia="en-AU"/>
        </w:rPr>
        <w:t xml:space="preserve">today, and </w:t>
      </w:r>
      <w:r w:rsidR="00317536">
        <w:rPr>
          <w:szCs w:val="24"/>
          <w:lang w:eastAsia="en-AU"/>
        </w:rPr>
        <w:t xml:space="preserve">were </w:t>
      </w:r>
      <w:r w:rsidR="00317536" w:rsidRPr="0014036D">
        <w:rPr>
          <w:szCs w:val="24"/>
          <w:lang w:eastAsia="en-AU"/>
        </w:rPr>
        <w:t>in 1900, an organised society that possesses native title rights and interests in accordance with observed and acknowledged traditional laws and customs;</w:t>
      </w:r>
    </w:p>
    <w:p w14:paraId="51657435" w14:textId="0D45FC43" w:rsidR="00317536" w:rsidRPr="00D07984" w:rsidRDefault="003429A0" w:rsidP="003429A0">
      <w:pPr>
        <w:pStyle w:val="ListNo1alt"/>
        <w:numPr>
          <w:ilvl w:val="0"/>
          <w:numId w:val="0"/>
        </w:numPr>
        <w:tabs>
          <w:tab w:val="left" w:pos="720"/>
        </w:tabs>
        <w:ind w:left="720" w:hanging="720"/>
        <w:rPr>
          <w:szCs w:val="24"/>
          <w:lang w:eastAsia="en-AU"/>
        </w:rPr>
      </w:pPr>
      <w:r w:rsidRPr="00D07984">
        <w:rPr>
          <w:szCs w:val="24"/>
          <w:lang w:eastAsia="en-AU"/>
        </w:rPr>
        <w:t>(e)</w:t>
      </w:r>
      <w:r w:rsidRPr="00D07984">
        <w:rPr>
          <w:szCs w:val="24"/>
          <w:lang w:eastAsia="en-AU"/>
        </w:rPr>
        <w:tab/>
      </w:r>
      <w:r w:rsidR="00317536" w:rsidRPr="0014036D">
        <w:rPr>
          <w:szCs w:val="24"/>
          <w:lang w:eastAsia="en-AU"/>
        </w:rPr>
        <w:t>the intergenerational transfer of those laws and customs and supports an inference that they, as well as the rights possessed in accordance with them, have their origins in a pre-sovereignty</w:t>
      </w:r>
      <w:r w:rsidR="00317536" w:rsidRPr="00D07984">
        <w:rPr>
          <w:szCs w:val="24"/>
        </w:rPr>
        <w:t xml:space="preserve"> Warrgamay society;</w:t>
      </w:r>
    </w:p>
    <w:p w14:paraId="3C2803D9" w14:textId="02157C16" w:rsidR="00317536" w:rsidRPr="0014036D" w:rsidRDefault="003429A0" w:rsidP="003429A0">
      <w:pPr>
        <w:pStyle w:val="ListNo1alt"/>
        <w:numPr>
          <w:ilvl w:val="0"/>
          <w:numId w:val="0"/>
        </w:numPr>
        <w:tabs>
          <w:tab w:val="left" w:pos="720"/>
        </w:tabs>
        <w:ind w:left="720" w:hanging="720"/>
        <w:rPr>
          <w:szCs w:val="24"/>
          <w:lang w:eastAsia="en-AU"/>
        </w:rPr>
      </w:pPr>
      <w:r w:rsidRPr="0014036D">
        <w:rPr>
          <w:szCs w:val="24"/>
          <w:lang w:eastAsia="en-AU"/>
        </w:rPr>
        <w:t>(f)</w:t>
      </w:r>
      <w:r w:rsidRPr="0014036D">
        <w:rPr>
          <w:szCs w:val="24"/>
          <w:lang w:eastAsia="en-AU"/>
        </w:rPr>
        <w:tab/>
      </w:r>
      <w:r w:rsidR="00317536" w:rsidRPr="00D07984">
        <w:rPr>
          <w:szCs w:val="24"/>
          <w:lang w:eastAsia="en-AU"/>
        </w:rPr>
        <w:t>that despite the impact of sustained settlement in the</w:t>
      </w:r>
      <w:r w:rsidR="00317536" w:rsidRPr="00D07984">
        <w:rPr>
          <w:szCs w:val="24"/>
        </w:rPr>
        <w:t xml:space="preserve"> </w:t>
      </w:r>
      <w:r w:rsidR="00317536" w:rsidRPr="00FF3527">
        <w:rPr>
          <w:szCs w:val="24"/>
        </w:rPr>
        <w:t>Warrgamay claim area and the impacts of European settlement on the</w:t>
      </w:r>
      <w:r w:rsidR="00317536" w:rsidRPr="002118F4">
        <w:rPr>
          <w:szCs w:val="24"/>
        </w:rPr>
        <w:t xml:space="preserve"> Warrgamay population, </w:t>
      </w:r>
      <w:r w:rsidR="00317536" w:rsidRPr="009A146F">
        <w:rPr>
          <w:szCs w:val="24"/>
        </w:rPr>
        <w:t xml:space="preserve">Warrgamay people have continued to possess native title in accordance with observed and acknowledged traditional law and custom.  Whilst there </w:t>
      </w:r>
      <w:r w:rsidR="00317536">
        <w:rPr>
          <w:szCs w:val="24"/>
        </w:rPr>
        <w:t>have</w:t>
      </w:r>
      <w:r w:rsidR="00317536" w:rsidRPr="0014036D">
        <w:rPr>
          <w:szCs w:val="24"/>
        </w:rPr>
        <w:t xml:space="preserve"> been some adaptions of law and customs as a result of the impacts of sustained European settlement, those changes have not affected the laws and customs of the Warrgamay People </w:t>
      </w:r>
      <w:r w:rsidR="00317536">
        <w:rPr>
          <w:szCs w:val="24"/>
        </w:rPr>
        <w:t>to the extent</w:t>
      </w:r>
      <w:r w:rsidR="00317536" w:rsidRPr="0014036D">
        <w:rPr>
          <w:szCs w:val="24"/>
        </w:rPr>
        <w:t xml:space="preserve"> that the rights or interests asserted are </w:t>
      </w:r>
      <w:r w:rsidR="00317536">
        <w:rPr>
          <w:szCs w:val="24"/>
        </w:rPr>
        <w:t xml:space="preserve">no longer </w:t>
      </w:r>
      <w:r w:rsidR="00317536" w:rsidRPr="0014036D">
        <w:rPr>
          <w:szCs w:val="24"/>
        </w:rPr>
        <w:t>possessed under the traditional laws acknowledged and the traditional customs observed;</w:t>
      </w:r>
    </w:p>
    <w:p w14:paraId="66287991" w14:textId="586A5396" w:rsidR="00317536" w:rsidRPr="0014036D" w:rsidRDefault="003429A0" w:rsidP="003429A0">
      <w:pPr>
        <w:pStyle w:val="ListNo1alt"/>
        <w:numPr>
          <w:ilvl w:val="0"/>
          <w:numId w:val="0"/>
        </w:numPr>
        <w:tabs>
          <w:tab w:val="left" w:pos="720"/>
        </w:tabs>
        <w:ind w:left="720" w:hanging="720"/>
        <w:rPr>
          <w:szCs w:val="24"/>
          <w:lang w:eastAsia="en-AU"/>
        </w:rPr>
      </w:pPr>
      <w:r w:rsidRPr="0014036D">
        <w:rPr>
          <w:szCs w:val="24"/>
          <w:lang w:eastAsia="en-AU"/>
        </w:rPr>
        <w:t>(g)</w:t>
      </w:r>
      <w:r w:rsidRPr="0014036D">
        <w:rPr>
          <w:szCs w:val="24"/>
          <w:lang w:eastAsia="en-AU"/>
        </w:rPr>
        <w:tab/>
      </w:r>
      <w:r w:rsidR="00317536" w:rsidRPr="0014036D">
        <w:rPr>
          <w:szCs w:val="24"/>
          <w:lang w:eastAsia="en-AU"/>
        </w:rPr>
        <w:t>that the rights and interests in the Draft Orders are not antithetical to fundamental tenants of the common law and, subject to permissible adap</w:t>
      </w:r>
      <w:r w:rsidR="00317536" w:rsidRPr="00D07984">
        <w:rPr>
          <w:szCs w:val="24"/>
          <w:lang w:eastAsia="en-AU"/>
        </w:rPr>
        <w:t xml:space="preserve">tion, existed </w:t>
      </w:r>
      <w:r w:rsidR="00317536">
        <w:rPr>
          <w:szCs w:val="24"/>
          <w:lang w:eastAsia="en-AU"/>
        </w:rPr>
        <w:t xml:space="preserve">at </w:t>
      </w:r>
      <w:r w:rsidR="00317536" w:rsidRPr="0014036D">
        <w:rPr>
          <w:szCs w:val="24"/>
          <w:lang w:eastAsia="en-AU"/>
        </w:rPr>
        <w:t xml:space="preserve">sovereignty, </w:t>
      </w:r>
      <w:r w:rsidR="00317536" w:rsidRPr="0014036D">
        <w:rPr>
          <w:szCs w:val="24"/>
          <w:lang w:eastAsia="en-AU"/>
        </w:rPr>
        <w:lastRenderedPageBreak/>
        <w:t>survived that fundamental change in legal regime, and now can be enforced and protected.  As such, they are recognised by the common law of Australia;</w:t>
      </w:r>
    </w:p>
    <w:p w14:paraId="39CC926F" w14:textId="32ED65E2" w:rsidR="00317536" w:rsidRPr="004B2695" w:rsidRDefault="003429A0" w:rsidP="003429A0">
      <w:pPr>
        <w:pStyle w:val="ListNo1alt"/>
        <w:numPr>
          <w:ilvl w:val="0"/>
          <w:numId w:val="0"/>
        </w:numPr>
        <w:tabs>
          <w:tab w:val="left" w:pos="720"/>
        </w:tabs>
        <w:ind w:left="720" w:hanging="720"/>
        <w:rPr>
          <w:szCs w:val="24"/>
          <w:lang w:eastAsia="en-AU"/>
        </w:rPr>
      </w:pPr>
      <w:r w:rsidRPr="004B2695">
        <w:rPr>
          <w:szCs w:val="24"/>
          <w:lang w:eastAsia="en-AU"/>
        </w:rPr>
        <w:t>(h)</w:t>
      </w:r>
      <w:r w:rsidRPr="004B2695">
        <w:rPr>
          <w:szCs w:val="24"/>
          <w:lang w:eastAsia="en-AU"/>
        </w:rPr>
        <w:tab/>
      </w:r>
      <w:r w:rsidR="00317536">
        <w:rPr>
          <w:szCs w:val="24"/>
          <w:lang w:eastAsia="en-AU"/>
        </w:rPr>
        <w:t xml:space="preserve">that </w:t>
      </w:r>
      <w:r w:rsidR="00317536" w:rsidRPr="0014036D">
        <w:rPr>
          <w:szCs w:val="24"/>
          <w:lang w:eastAsia="en-AU"/>
        </w:rPr>
        <w:t>the members of the</w:t>
      </w:r>
      <w:r w:rsidR="00317536" w:rsidRPr="0014036D">
        <w:rPr>
          <w:szCs w:val="24"/>
        </w:rPr>
        <w:t xml:space="preserve"> Warrgamay People have maintained a traditional, physical and spiritual connection to their lands and waters since sovereignty; and</w:t>
      </w:r>
    </w:p>
    <w:p w14:paraId="781A6F3B" w14:textId="2CA0E13B" w:rsidR="00317536" w:rsidRPr="00D07984" w:rsidRDefault="003429A0" w:rsidP="003429A0">
      <w:pPr>
        <w:pStyle w:val="ListNo1alt"/>
        <w:numPr>
          <w:ilvl w:val="0"/>
          <w:numId w:val="0"/>
        </w:numPr>
        <w:tabs>
          <w:tab w:val="left" w:pos="720"/>
        </w:tabs>
        <w:ind w:left="720" w:hanging="720"/>
        <w:rPr>
          <w:szCs w:val="24"/>
          <w:lang w:eastAsia="en-AU"/>
        </w:rPr>
      </w:pPr>
      <w:r w:rsidRPr="00D07984">
        <w:rPr>
          <w:szCs w:val="24"/>
          <w:lang w:eastAsia="en-AU"/>
        </w:rPr>
        <w:t>(i)</w:t>
      </w:r>
      <w:r w:rsidRPr="00D07984">
        <w:rPr>
          <w:szCs w:val="24"/>
          <w:lang w:eastAsia="en-AU"/>
        </w:rPr>
        <w:tab/>
      </w:r>
      <w:r w:rsidR="00317536" w:rsidRPr="004B2695">
        <w:rPr>
          <w:szCs w:val="24"/>
          <w:lang w:eastAsia="en-AU"/>
        </w:rPr>
        <w:t>the continuity of</w:t>
      </w:r>
      <w:r w:rsidR="00317536" w:rsidRPr="004B2695">
        <w:rPr>
          <w:szCs w:val="24"/>
        </w:rPr>
        <w:t xml:space="preserve"> Warrgamay People as a society possessing native title in accordance with observed and acknowledged traditional law and custom</w:t>
      </w:r>
      <w:r w:rsidR="00317536" w:rsidRPr="00D07984">
        <w:rPr>
          <w:szCs w:val="24"/>
        </w:rPr>
        <w:t>.</w:t>
      </w:r>
    </w:p>
    <w:p w14:paraId="6B8DC6D9" w14:textId="2D9EA604" w:rsidR="003B770F" w:rsidRPr="00D07984" w:rsidRDefault="003429A0" w:rsidP="004D5F6B">
      <w:pPr>
        <w:pStyle w:val="Heading1"/>
        <w:rPr>
          <w:lang w:eastAsia="en-AU"/>
        </w:rPr>
      </w:pPr>
      <w:r w:rsidRPr="00D07984">
        <w:rPr>
          <w:caps w:val="0"/>
          <w:lang w:eastAsia="en-AU"/>
        </w:rPr>
        <w:t>THE REQUIREMENTS OF S 55 AND 56 - PRESCRIBED BODY CORPORATE</w:t>
      </w:r>
    </w:p>
    <w:p w14:paraId="39127309" w14:textId="7B48A2F7" w:rsidR="00891506" w:rsidRPr="00FF3527" w:rsidRDefault="003429A0" w:rsidP="003429A0">
      <w:pPr>
        <w:pStyle w:val="ParaNumbering"/>
        <w:numPr>
          <w:ilvl w:val="0"/>
          <w:numId w:val="0"/>
        </w:numPr>
        <w:tabs>
          <w:tab w:val="left" w:pos="720"/>
        </w:tabs>
        <w:ind w:hanging="720"/>
        <w:rPr>
          <w:szCs w:val="24"/>
        </w:rPr>
      </w:pPr>
      <w:r w:rsidRPr="00FF3527">
        <w:rPr>
          <w:sz w:val="20"/>
          <w:szCs w:val="24"/>
        </w:rPr>
        <w:t>36</w:t>
      </w:r>
      <w:r w:rsidRPr="00FF3527">
        <w:rPr>
          <w:sz w:val="20"/>
          <w:szCs w:val="24"/>
        </w:rPr>
        <w:tab/>
      </w:r>
      <w:r w:rsidR="002358D7" w:rsidRPr="00D07984">
        <w:rPr>
          <w:szCs w:val="24"/>
        </w:rPr>
        <w:t>Where the Court proposes to make a determination that native title exists it must determine whether the native title is to be held in trust and if so by whom: ss 55 and 56(1) of the NTA</w:t>
      </w:r>
      <w:r w:rsidR="00891506" w:rsidRPr="00FF3527">
        <w:rPr>
          <w:szCs w:val="24"/>
        </w:rPr>
        <w:t>.</w:t>
      </w:r>
    </w:p>
    <w:p w14:paraId="3CBEE9DA" w14:textId="6C97168A" w:rsidR="004B2695" w:rsidRDefault="003429A0" w:rsidP="003429A0">
      <w:pPr>
        <w:pStyle w:val="ParaNumbering"/>
        <w:numPr>
          <w:ilvl w:val="0"/>
          <w:numId w:val="0"/>
        </w:numPr>
        <w:tabs>
          <w:tab w:val="left" w:pos="720"/>
        </w:tabs>
        <w:ind w:hanging="720"/>
        <w:rPr>
          <w:szCs w:val="24"/>
        </w:rPr>
      </w:pPr>
      <w:r>
        <w:rPr>
          <w:sz w:val="20"/>
          <w:szCs w:val="24"/>
        </w:rPr>
        <w:t>37</w:t>
      </w:r>
      <w:r>
        <w:rPr>
          <w:sz w:val="20"/>
          <w:szCs w:val="24"/>
        </w:rPr>
        <w:tab/>
      </w:r>
      <w:r w:rsidR="002358D7" w:rsidRPr="009A146F">
        <w:rPr>
          <w:szCs w:val="24"/>
        </w:rPr>
        <w:t xml:space="preserve">The Court may determine that the native title is to be held in trust if the common law holders (being the Warrgamay People as described in Schedule 1) have given a nomination of the kind referred to in s 56(2)(a). </w:t>
      </w:r>
    </w:p>
    <w:p w14:paraId="65031109" w14:textId="63486D54" w:rsidR="00C15F8C" w:rsidRPr="004B2695" w:rsidRDefault="003429A0" w:rsidP="003429A0">
      <w:pPr>
        <w:pStyle w:val="ParaNumbering"/>
        <w:numPr>
          <w:ilvl w:val="0"/>
          <w:numId w:val="0"/>
        </w:numPr>
        <w:tabs>
          <w:tab w:val="left" w:pos="720"/>
        </w:tabs>
        <w:ind w:hanging="720"/>
        <w:rPr>
          <w:szCs w:val="24"/>
        </w:rPr>
      </w:pPr>
      <w:r w:rsidRPr="004B2695">
        <w:rPr>
          <w:sz w:val="20"/>
          <w:szCs w:val="24"/>
        </w:rPr>
        <w:t>38</w:t>
      </w:r>
      <w:r w:rsidRPr="004B2695">
        <w:rPr>
          <w:sz w:val="20"/>
          <w:szCs w:val="24"/>
        </w:rPr>
        <w:tab/>
      </w:r>
      <w:r w:rsidR="002358D7" w:rsidRPr="004B2695">
        <w:rPr>
          <w:szCs w:val="24"/>
        </w:rPr>
        <w:t>The Applicant has filed a nomination in writing that the Warrgamay Traditional Owners Aboriginal Corporation (ICN 9530)</w:t>
      </w:r>
      <w:r w:rsidR="00C15F8C" w:rsidRPr="00D30C67">
        <w:rPr>
          <w:szCs w:val="24"/>
        </w:rPr>
        <w:t xml:space="preserve"> </w:t>
      </w:r>
      <w:r w:rsidR="00A817DA" w:rsidRPr="00D30C67">
        <w:rPr>
          <w:szCs w:val="24"/>
        </w:rPr>
        <w:t xml:space="preserve">incorporated under the </w:t>
      </w:r>
      <w:r w:rsidR="00A817DA" w:rsidRPr="00D30C67">
        <w:rPr>
          <w:i/>
          <w:szCs w:val="24"/>
        </w:rPr>
        <w:t xml:space="preserve">Corporations (Aboriginal and Torres Strait Islander) Act 2006 </w:t>
      </w:r>
      <w:r w:rsidR="00A817DA" w:rsidRPr="00D07984">
        <w:rPr>
          <w:szCs w:val="24"/>
        </w:rPr>
        <w:t xml:space="preserve">(Cth) be the prescribed body corporate </w:t>
      </w:r>
      <w:r w:rsidR="002358D7" w:rsidRPr="00D07984">
        <w:rPr>
          <w:szCs w:val="24"/>
        </w:rPr>
        <w:t>to hold the rights and interests comprising the native title in trust for the common law holders</w:t>
      </w:r>
      <w:r w:rsidR="00A817DA" w:rsidRPr="00D07984">
        <w:rPr>
          <w:szCs w:val="24"/>
        </w:rPr>
        <w:t>,</w:t>
      </w:r>
      <w:r w:rsidR="002358D7" w:rsidRPr="00D07984">
        <w:rPr>
          <w:szCs w:val="24"/>
        </w:rPr>
        <w:t xml:space="preserve"> pursuant to s 56(2)(a)</w:t>
      </w:r>
      <w:r w:rsidR="002118F4">
        <w:rPr>
          <w:szCs w:val="24"/>
        </w:rPr>
        <w:t xml:space="preserve"> of the NTA</w:t>
      </w:r>
      <w:r w:rsidR="002358D7" w:rsidRPr="00D07984">
        <w:rPr>
          <w:szCs w:val="24"/>
        </w:rPr>
        <w:t xml:space="preserve">.  At a meeting of the </w:t>
      </w:r>
      <w:r w:rsidR="00A817DA" w:rsidRPr="004B2695">
        <w:rPr>
          <w:szCs w:val="24"/>
        </w:rPr>
        <w:t>company’s</w:t>
      </w:r>
      <w:r w:rsidR="00C15F8C" w:rsidRPr="004B2695">
        <w:rPr>
          <w:szCs w:val="24"/>
        </w:rPr>
        <w:t xml:space="preserve"> </w:t>
      </w:r>
      <w:r w:rsidR="002358D7" w:rsidRPr="004B2695">
        <w:rPr>
          <w:szCs w:val="24"/>
        </w:rPr>
        <w:t xml:space="preserve">Board </w:t>
      </w:r>
      <w:r w:rsidR="00A817DA" w:rsidRPr="004B2695">
        <w:rPr>
          <w:szCs w:val="24"/>
        </w:rPr>
        <w:t xml:space="preserve">of Directors </w:t>
      </w:r>
      <w:r w:rsidR="00C15F8C" w:rsidRPr="004B2695">
        <w:rPr>
          <w:szCs w:val="24"/>
        </w:rPr>
        <w:t>on 19 July 2021</w:t>
      </w:r>
      <w:r w:rsidR="00313F0A">
        <w:rPr>
          <w:szCs w:val="24"/>
        </w:rPr>
        <w:t>,</w:t>
      </w:r>
      <w:r w:rsidR="00C15F8C" w:rsidRPr="004B2695">
        <w:rPr>
          <w:szCs w:val="24"/>
        </w:rPr>
        <w:t xml:space="preserve"> the directors resolved to accept the role and obligations of the prescribed body corporate in respect of the determination of native title in th</w:t>
      </w:r>
      <w:r w:rsidR="003843F6">
        <w:rPr>
          <w:szCs w:val="24"/>
        </w:rPr>
        <w:t>is</w:t>
      </w:r>
      <w:r w:rsidR="00C15F8C" w:rsidRPr="004B2695">
        <w:rPr>
          <w:szCs w:val="24"/>
        </w:rPr>
        <w:t xml:space="preserve"> proceeding.  </w:t>
      </w:r>
    </w:p>
    <w:p w14:paraId="2A774659" w14:textId="5CE549AE" w:rsidR="002358D7" w:rsidRPr="00D07984" w:rsidRDefault="003429A0" w:rsidP="003429A0">
      <w:pPr>
        <w:pStyle w:val="ParaNumbering"/>
        <w:numPr>
          <w:ilvl w:val="0"/>
          <w:numId w:val="0"/>
        </w:numPr>
        <w:tabs>
          <w:tab w:val="left" w:pos="720"/>
        </w:tabs>
        <w:ind w:hanging="720"/>
        <w:rPr>
          <w:szCs w:val="24"/>
        </w:rPr>
      </w:pPr>
      <w:r w:rsidRPr="00D07984">
        <w:rPr>
          <w:sz w:val="20"/>
          <w:szCs w:val="24"/>
        </w:rPr>
        <w:t>39</w:t>
      </w:r>
      <w:r w:rsidRPr="00D07984">
        <w:rPr>
          <w:sz w:val="20"/>
          <w:szCs w:val="24"/>
        </w:rPr>
        <w:tab/>
      </w:r>
      <w:r w:rsidR="00C15F8C" w:rsidRPr="00D30C67">
        <w:rPr>
          <w:szCs w:val="24"/>
        </w:rPr>
        <w:t>It is therefore appropriate to make Orders 14 and 15 of the Draft Orders to record the Court’s determination that:</w:t>
      </w:r>
    </w:p>
    <w:p w14:paraId="0CF0054F" w14:textId="2F2FEEB4" w:rsidR="00C15F8C" w:rsidRPr="00D07984" w:rsidRDefault="003429A0" w:rsidP="003429A0">
      <w:pPr>
        <w:pStyle w:val="ListNo1alt"/>
        <w:numPr>
          <w:ilvl w:val="0"/>
          <w:numId w:val="0"/>
        </w:numPr>
        <w:tabs>
          <w:tab w:val="left" w:pos="720"/>
        </w:tabs>
        <w:ind w:left="720" w:hanging="720"/>
        <w:rPr>
          <w:szCs w:val="24"/>
        </w:rPr>
      </w:pPr>
      <w:r w:rsidRPr="00D07984">
        <w:rPr>
          <w:szCs w:val="24"/>
        </w:rPr>
        <w:t>(a)</w:t>
      </w:r>
      <w:r w:rsidRPr="00D07984">
        <w:rPr>
          <w:szCs w:val="24"/>
        </w:rPr>
        <w:tab/>
      </w:r>
      <w:r w:rsidR="00C15F8C" w:rsidRPr="00D07984">
        <w:rPr>
          <w:szCs w:val="24"/>
        </w:rPr>
        <w:t>the native title is held in trust;</w:t>
      </w:r>
    </w:p>
    <w:p w14:paraId="395BEC3E" w14:textId="57A9FBDB" w:rsidR="00A817DA" w:rsidRPr="00D07984" w:rsidRDefault="003429A0" w:rsidP="003429A0">
      <w:pPr>
        <w:pStyle w:val="ListNo1alt"/>
        <w:numPr>
          <w:ilvl w:val="0"/>
          <w:numId w:val="0"/>
        </w:numPr>
        <w:tabs>
          <w:tab w:val="left" w:pos="720"/>
        </w:tabs>
        <w:ind w:left="720" w:hanging="720"/>
        <w:rPr>
          <w:szCs w:val="24"/>
        </w:rPr>
      </w:pPr>
      <w:r w:rsidRPr="00D07984">
        <w:rPr>
          <w:szCs w:val="24"/>
        </w:rPr>
        <w:t>(b)</w:t>
      </w:r>
      <w:r w:rsidRPr="00D07984">
        <w:rPr>
          <w:szCs w:val="24"/>
        </w:rPr>
        <w:tab/>
      </w:r>
      <w:r w:rsidR="00C15F8C" w:rsidRPr="00D07984">
        <w:rPr>
          <w:szCs w:val="24"/>
        </w:rPr>
        <w:t>the Warrgamay Traditional Owners Aboriginal Corporation is to be the prescribed body corporate for the purposes of ss 56(2)(b) and 56(3) of the NTA</w:t>
      </w:r>
      <w:r w:rsidR="00A817DA" w:rsidRPr="00D07984">
        <w:rPr>
          <w:szCs w:val="24"/>
        </w:rPr>
        <w:t>;</w:t>
      </w:r>
      <w:r w:rsidR="00C15F8C" w:rsidRPr="00D07984">
        <w:rPr>
          <w:szCs w:val="24"/>
        </w:rPr>
        <w:t xml:space="preserve"> and </w:t>
      </w:r>
    </w:p>
    <w:p w14:paraId="70F35C6F" w14:textId="0C84A491" w:rsidR="00C15F8C" w:rsidRPr="00D30C67" w:rsidRDefault="003429A0" w:rsidP="003429A0">
      <w:pPr>
        <w:pStyle w:val="ListNo1alt"/>
        <w:numPr>
          <w:ilvl w:val="0"/>
          <w:numId w:val="0"/>
        </w:numPr>
        <w:tabs>
          <w:tab w:val="left" w:pos="720"/>
        </w:tabs>
        <w:ind w:left="720" w:hanging="720"/>
        <w:rPr>
          <w:szCs w:val="24"/>
        </w:rPr>
      </w:pPr>
      <w:r w:rsidRPr="00D30C67">
        <w:rPr>
          <w:szCs w:val="24"/>
        </w:rPr>
        <w:t>(c)</w:t>
      </w:r>
      <w:r w:rsidRPr="00D30C67">
        <w:rPr>
          <w:szCs w:val="24"/>
        </w:rPr>
        <w:tab/>
      </w:r>
      <w:r w:rsidR="00C15F8C" w:rsidRPr="00D07984">
        <w:rPr>
          <w:szCs w:val="24"/>
        </w:rPr>
        <w:t xml:space="preserve">after becoming the </w:t>
      </w:r>
      <w:r w:rsidR="00A817DA" w:rsidRPr="00D07984">
        <w:rPr>
          <w:szCs w:val="24"/>
        </w:rPr>
        <w:t xml:space="preserve">prescribed </w:t>
      </w:r>
      <w:r w:rsidR="00C15F8C" w:rsidRPr="00D07984">
        <w:rPr>
          <w:szCs w:val="24"/>
        </w:rPr>
        <w:t>body corporate</w:t>
      </w:r>
      <w:r w:rsidR="00D30C67">
        <w:rPr>
          <w:szCs w:val="24"/>
        </w:rPr>
        <w:t>,</w:t>
      </w:r>
      <w:r w:rsidR="00C15F8C" w:rsidRPr="00D30C67">
        <w:rPr>
          <w:szCs w:val="24"/>
        </w:rPr>
        <w:t xml:space="preserve"> </w:t>
      </w:r>
      <w:r w:rsidR="00A817DA" w:rsidRPr="00D30C67">
        <w:rPr>
          <w:szCs w:val="24"/>
        </w:rPr>
        <w:t xml:space="preserve">the Warrgamay Traditional Owners Aboriginal Corporation </w:t>
      </w:r>
      <w:r w:rsidR="00C15F8C" w:rsidRPr="00D30C67">
        <w:rPr>
          <w:szCs w:val="24"/>
        </w:rPr>
        <w:t>is to perform the functions mentioned in s</w:t>
      </w:r>
      <w:r w:rsidR="00D30C67">
        <w:rPr>
          <w:szCs w:val="24"/>
        </w:rPr>
        <w:t xml:space="preserve"> </w:t>
      </w:r>
      <w:r w:rsidR="00C15F8C" w:rsidRPr="00D30C67">
        <w:rPr>
          <w:szCs w:val="24"/>
        </w:rPr>
        <w:t>57(1)</w:t>
      </w:r>
      <w:r w:rsidR="00D30C67">
        <w:rPr>
          <w:szCs w:val="24"/>
        </w:rPr>
        <w:t xml:space="preserve"> of the NTA</w:t>
      </w:r>
      <w:r w:rsidR="00C15F8C" w:rsidRPr="00D30C67">
        <w:rPr>
          <w:szCs w:val="24"/>
        </w:rPr>
        <w:t xml:space="preserve">.  </w:t>
      </w:r>
    </w:p>
    <w:p w14:paraId="6D710668" w14:textId="77BC9EE5" w:rsidR="00296F8E" w:rsidRPr="00D07984" w:rsidRDefault="003429A0" w:rsidP="00296F8E">
      <w:pPr>
        <w:pStyle w:val="Heading1"/>
        <w:rPr>
          <w:szCs w:val="24"/>
        </w:rPr>
      </w:pPr>
      <w:r w:rsidRPr="00D07984">
        <w:rPr>
          <w:caps w:val="0"/>
          <w:szCs w:val="24"/>
        </w:rPr>
        <w:t>CONCLUSION</w:t>
      </w:r>
    </w:p>
    <w:p w14:paraId="43888084" w14:textId="752E4E74" w:rsidR="009F1842" w:rsidRDefault="003429A0" w:rsidP="003429A0">
      <w:pPr>
        <w:pStyle w:val="ParaNumbering"/>
        <w:numPr>
          <w:ilvl w:val="0"/>
          <w:numId w:val="0"/>
        </w:numPr>
        <w:tabs>
          <w:tab w:val="left" w:pos="720"/>
        </w:tabs>
        <w:ind w:hanging="720"/>
        <w:rPr>
          <w:szCs w:val="24"/>
          <w:lang w:eastAsia="en-AU"/>
        </w:rPr>
      </w:pPr>
      <w:r>
        <w:rPr>
          <w:sz w:val="20"/>
          <w:szCs w:val="24"/>
          <w:lang w:eastAsia="en-AU"/>
        </w:rPr>
        <w:t>40</w:t>
      </w:r>
      <w:r>
        <w:rPr>
          <w:sz w:val="20"/>
          <w:szCs w:val="24"/>
          <w:lang w:eastAsia="en-AU"/>
        </w:rPr>
        <w:tab/>
      </w:r>
      <w:r w:rsidR="009F1842" w:rsidRPr="00D07984">
        <w:rPr>
          <w:szCs w:val="24"/>
          <w:lang w:eastAsia="en-AU"/>
        </w:rPr>
        <w:t>For the</w:t>
      </w:r>
      <w:r w:rsidR="009F1842" w:rsidRPr="00D07984">
        <w:rPr>
          <w:szCs w:val="24"/>
        </w:rPr>
        <w:t xml:space="preserve"> Warrgamay People</w:t>
      </w:r>
      <w:r w:rsidR="009F1842">
        <w:rPr>
          <w:szCs w:val="24"/>
        </w:rPr>
        <w:t>,</w:t>
      </w:r>
      <w:r w:rsidR="009F1842" w:rsidRPr="00BF700E">
        <w:rPr>
          <w:szCs w:val="24"/>
        </w:rPr>
        <w:t xml:space="preserve"> the Section 87 Agreement and </w:t>
      </w:r>
      <w:r w:rsidR="009F1842">
        <w:rPr>
          <w:szCs w:val="24"/>
        </w:rPr>
        <w:t>the</w:t>
      </w:r>
      <w:r w:rsidR="009F1842" w:rsidRPr="00BF700E">
        <w:rPr>
          <w:szCs w:val="24"/>
        </w:rPr>
        <w:t xml:space="preserve"> orders</w:t>
      </w:r>
      <w:r w:rsidR="009F1842">
        <w:rPr>
          <w:szCs w:val="24"/>
        </w:rPr>
        <w:t xml:space="preserve"> herein</w:t>
      </w:r>
      <w:r w:rsidR="009F1842" w:rsidRPr="00BF700E">
        <w:rPr>
          <w:szCs w:val="24"/>
        </w:rPr>
        <w:t xml:space="preserve"> vindicate their claim for </w:t>
      </w:r>
      <w:r w:rsidR="009F1842">
        <w:rPr>
          <w:szCs w:val="24"/>
        </w:rPr>
        <w:t xml:space="preserve">judicial </w:t>
      </w:r>
      <w:r w:rsidR="009F1842" w:rsidRPr="00BF700E">
        <w:rPr>
          <w:szCs w:val="24"/>
        </w:rPr>
        <w:t xml:space="preserve">recognition as the people who have always held native title rights and interests in </w:t>
      </w:r>
      <w:r w:rsidR="009F1842">
        <w:rPr>
          <w:szCs w:val="24"/>
        </w:rPr>
        <w:t>the Determination Area</w:t>
      </w:r>
      <w:r w:rsidR="009F1842" w:rsidRPr="00BF700E">
        <w:rPr>
          <w:szCs w:val="24"/>
        </w:rPr>
        <w:t xml:space="preserve">; it is and always has been their country.  </w:t>
      </w:r>
    </w:p>
    <w:p w14:paraId="1D79A159" w14:textId="122A2085" w:rsidR="008E68BD" w:rsidRPr="00BF700E" w:rsidRDefault="003429A0" w:rsidP="003429A0">
      <w:pPr>
        <w:pStyle w:val="ParaNumbering"/>
        <w:numPr>
          <w:ilvl w:val="0"/>
          <w:numId w:val="0"/>
        </w:numPr>
        <w:tabs>
          <w:tab w:val="left" w:pos="720"/>
        </w:tabs>
        <w:ind w:hanging="720"/>
        <w:rPr>
          <w:szCs w:val="24"/>
          <w:lang w:eastAsia="en-AU"/>
        </w:rPr>
      </w:pPr>
      <w:r w:rsidRPr="00BF700E">
        <w:rPr>
          <w:sz w:val="20"/>
          <w:szCs w:val="24"/>
          <w:lang w:eastAsia="en-AU"/>
        </w:rPr>
        <w:lastRenderedPageBreak/>
        <w:t>41</w:t>
      </w:r>
      <w:r w:rsidRPr="00BF700E">
        <w:rPr>
          <w:sz w:val="20"/>
          <w:szCs w:val="24"/>
          <w:lang w:eastAsia="en-AU"/>
        </w:rPr>
        <w:tab/>
      </w:r>
      <w:r w:rsidR="008E68BD">
        <w:rPr>
          <w:szCs w:val="24"/>
        </w:rPr>
        <w:t xml:space="preserve">Ordinarily, as a </w:t>
      </w:r>
      <w:r w:rsidR="008E68BD" w:rsidRPr="00D07984">
        <w:rPr>
          <w:szCs w:val="24"/>
        </w:rPr>
        <w:t xml:space="preserve">symbol of the recognition of native title </w:t>
      </w:r>
      <w:r w:rsidR="008E68BD">
        <w:rPr>
          <w:szCs w:val="24"/>
        </w:rPr>
        <w:t>the Court would hand</w:t>
      </w:r>
      <w:r w:rsidR="008E68BD" w:rsidRPr="00D07984">
        <w:rPr>
          <w:szCs w:val="24"/>
        </w:rPr>
        <w:t xml:space="preserve"> </w:t>
      </w:r>
      <w:r w:rsidR="008E68BD">
        <w:rPr>
          <w:szCs w:val="24"/>
        </w:rPr>
        <w:t xml:space="preserve">bound </w:t>
      </w:r>
      <w:r w:rsidR="008E68BD" w:rsidRPr="00D07984">
        <w:rPr>
          <w:szCs w:val="24"/>
        </w:rPr>
        <w:t xml:space="preserve">copies of the </w:t>
      </w:r>
      <w:r w:rsidR="008E68BD">
        <w:rPr>
          <w:szCs w:val="24"/>
        </w:rPr>
        <w:t>consent determination</w:t>
      </w:r>
      <w:r w:rsidR="008E68BD" w:rsidRPr="00D07984">
        <w:rPr>
          <w:szCs w:val="24"/>
        </w:rPr>
        <w:t xml:space="preserve"> to the representatives of the Warrgamay People</w:t>
      </w:r>
      <w:r w:rsidR="008E68BD">
        <w:rPr>
          <w:szCs w:val="24"/>
        </w:rPr>
        <w:t>.  Unfortunately, the COVID-19 pandemic has meant that it is not possible for an in person hearing to be held.  As a substitute, this hearing is being recorded and will be played at a celebration by the Warrgamay People to be held on 19 August 2021 on their country.</w:t>
      </w:r>
    </w:p>
    <w:p w14:paraId="6FD58B3F" w14:textId="77777777" w:rsidR="00DB5332" w:rsidRDefault="00DB5332" w:rsidP="00DB5332">
      <w:pPr>
        <w:pStyle w:val="BodyText"/>
      </w:pPr>
      <w:bookmarkStart w:id="24" w:name="Certification"/>
    </w:p>
    <w:tbl>
      <w:tblPr>
        <w:tblW w:w="0" w:type="auto"/>
        <w:tblLook w:val="04A0" w:firstRow="1" w:lastRow="0" w:firstColumn="1" w:lastColumn="0" w:noHBand="0" w:noVBand="1"/>
      </w:tblPr>
      <w:tblGrid>
        <w:gridCol w:w="3794"/>
      </w:tblGrid>
      <w:tr w:rsidR="00DB5332" w:rsidRPr="00DB5332" w14:paraId="6E69A096" w14:textId="77777777">
        <w:tc>
          <w:tcPr>
            <w:tcW w:w="3794" w:type="dxa"/>
            <w:shd w:val="clear" w:color="auto" w:fill="auto"/>
          </w:tcPr>
          <w:p w14:paraId="6E4BD650" w14:textId="13C4F66D" w:rsidR="00DB5332" w:rsidRPr="00DB5332" w:rsidRDefault="00DB5332" w:rsidP="00DB5332">
            <w:pPr>
              <w:pStyle w:val="Normal1linespace"/>
            </w:pPr>
            <w:r w:rsidRPr="00DB5332">
              <w:t xml:space="preserve">I certify that the preceding </w:t>
            </w:r>
            <w:bookmarkStart w:id="25" w:name="NumberWord"/>
            <w:r>
              <w:t>forty-one</w:t>
            </w:r>
            <w:bookmarkEnd w:id="25"/>
            <w:r w:rsidRPr="00DB5332">
              <w:t xml:space="preserve"> (</w:t>
            </w:r>
            <w:bookmarkStart w:id="26" w:name="NumberNumeral"/>
            <w:r>
              <w:t>41</w:t>
            </w:r>
            <w:bookmarkEnd w:id="26"/>
            <w:r w:rsidRPr="00DB5332">
              <w:t xml:space="preserve">) numbered </w:t>
            </w:r>
            <w:bookmarkStart w:id="27" w:name="CertPara"/>
            <w:r>
              <w:t>paragraphs are</w:t>
            </w:r>
            <w:bookmarkEnd w:id="27"/>
            <w:r w:rsidRPr="00DB5332">
              <w:t xml:space="preserve"> a true copy of the Reasons for Judgment of </w:t>
            </w:r>
            <w:bookmarkStart w:id="28" w:name="bkHonourable"/>
            <w:r w:rsidRPr="00DB5332">
              <w:t xml:space="preserve">the Honourable </w:t>
            </w:r>
            <w:bookmarkStart w:id="29" w:name="Justice"/>
            <w:bookmarkEnd w:id="28"/>
            <w:r>
              <w:t>Justice Murphy</w:t>
            </w:r>
            <w:bookmarkEnd w:id="29"/>
            <w:r w:rsidRPr="00DB5332">
              <w:t>.</w:t>
            </w:r>
          </w:p>
        </w:tc>
      </w:tr>
    </w:tbl>
    <w:p w14:paraId="45D75E1D" w14:textId="77777777" w:rsidR="008B3B67" w:rsidRDefault="008B3B67" w:rsidP="00DB5332">
      <w:pPr>
        <w:pStyle w:val="BodyText"/>
      </w:pPr>
    </w:p>
    <w:p w14:paraId="7365C7F1" w14:textId="1F817E4F" w:rsidR="00DB5332" w:rsidRDefault="00DB5332" w:rsidP="00DB5332">
      <w:pPr>
        <w:pStyle w:val="BodyText"/>
      </w:pPr>
      <w:r>
        <w:t>Associate:</w:t>
      </w:r>
      <w:r w:rsidR="008B0CBB">
        <w:t xml:space="preserve">  </w:t>
      </w:r>
    </w:p>
    <w:p w14:paraId="22B45FEA" w14:textId="77777777" w:rsidR="00DB5332" w:rsidRDefault="00DB5332" w:rsidP="00DB5332">
      <w:pPr>
        <w:pStyle w:val="BodyText"/>
      </w:pPr>
      <w:bookmarkStart w:id="30" w:name="_GoBack"/>
      <w:bookmarkEnd w:id="30"/>
    </w:p>
    <w:p w14:paraId="7CD0551E" w14:textId="033C86E9" w:rsidR="00DB5332" w:rsidRDefault="00DB5332" w:rsidP="00DB5332">
      <w:pPr>
        <w:pStyle w:val="BodyText"/>
        <w:tabs>
          <w:tab w:val="left" w:pos="1134"/>
        </w:tabs>
      </w:pPr>
      <w:r>
        <w:t>Dated:</w:t>
      </w:r>
      <w:r>
        <w:tab/>
      </w:r>
      <w:bookmarkStart w:id="31" w:name="CertifyDated"/>
      <w:r>
        <w:t>18 August 2021</w:t>
      </w:r>
      <w:bookmarkEnd w:id="31"/>
    </w:p>
    <w:p w14:paraId="5F5E5A2E" w14:textId="77777777" w:rsidR="00DB5332" w:rsidRDefault="00DB5332" w:rsidP="00DB5332">
      <w:pPr>
        <w:pStyle w:val="BodyText"/>
      </w:pPr>
    </w:p>
    <w:bookmarkEnd w:id="24"/>
    <w:p w14:paraId="51F09DBD" w14:textId="77777777" w:rsidR="006677CF" w:rsidRDefault="006677CF" w:rsidP="00DB5332">
      <w:pPr>
        <w:pStyle w:val="BodyText"/>
      </w:pPr>
      <w:r>
        <w:br w:type="page"/>
      </w:r>
    </w:p>
    <w:p w14:paraId="16E03AE6" w14:textId="77777777" w:rsidR="003A0E5A" w:rsidRPr="00CD498A" w:rsidRDefault="003A0E5A" w:rsidP="00E91A0F">
      <w:pPr>
        <w:pStyle w:val="NormalHeadings"/>
        <w:spacing w:before="180" w:line="480" w:lineRule="auto"/>
        <w:jc w:val="center"/>
        <w:rPr>
          <w:sz w:val="28"/>
          <w:szCs w:val="28"/>
        </w:rPr>
      </w:pPr>
      <w:bookmarkStart w:id="32" w:name="SOP_Section"/>
      <w:r w:rsidRPr="00CD498A">
        <w:rPr>
          <w:sz w:val="28"/>
          <w:szCs w:val="28"/>
        </w:rPr>
        <w:lastRenderedPageBreak/>
        <w:t>SCHEDULE OF PARTIES</w:t>
      </w:r>
    </w:p>
    <w:p w14:paraId="334037DD" w14:textId="77777777" w:rsidR="003A0E5A" w:rsidRPr="00663089" w:rsidRDefault="003A0E5A" w:rsidP="00331FE5">
      <w:pPr>
        <w:pStyle w:val="BodyText"/>
      </w:pPr>
    </w:p>
    <w:tbl>
      <w:tblPr>
        <w:tblW w:w="9242" w:type="dxa"/>
        <w:tblLayout w:type="fixed"/>
        <w:tblLook w:val="0000" w:firstRow="0" w:lastRow="0" w:firstColumn="0" w:lastColumn="0" w:noHBand="0" w:noVBand="0"/>
      </w:tblPr>
      <w:tblGrid>
        <w:gridCol w:w="3368"/>
        <w:gridCol w:w="5874"/>
      </w:tblGrid>
      <w:tr w:rsidR="003A0E5A" w14:paraId="50230EC4" w14:textId="77777777" w:rsidTr="003A0E5A">
        <w:tc>
          <w:tcPr>
            <w:tcW w:w="3368" w:type="dxa"/>
          </w:tcPr>
          <w:p w14:paraId="41ABD680" w14:textId="77777777" w:rsidR="003A0E5A" w:rsidRDefault="003A0E5A" w:rsidP="00331FE5">
            <w:pPr>
              <w:pStyle w:val="NormalHeadings"/>
              <w:jc w:val="left"/>
              <w:rPr>
                <w:caps/>
                <w:szCs w:val="24"/>
              </w:rPr>
            </w:pPr>
          </w:p>
        </w:tc>
        <w:tc>
          <w:tcPr>
            <w:tcW w:w="5874" w:type="dxa"/>
          </w:tcPr>
          <w:p w14:paraId="7850D5B2" w14:textId="77777777" w:rsidR="003A0E5A" w:rsidRDefault="00861C50" w:rsidP="00331FE5">
            <w:pPr>
              <w:pStyle w:val="NormalHeadings"/>
              <w:jc w:val="right"/>
            </w:pPr>
            <w:fldSimple w:instr=" REF  FileNo " w:fldLock="1">
              <w:r w:rsidR="003A0E5A">
                <w:t>QUD 882 of 2015</w:t>
              </w:r>
            </w:fldSimple>
          </w:p>
        </w:tc>
      </w:tr>
      <w:tr w:rsidR="003A0E5A" w14:paraId="35861D69" w14:textId="77777777" w:rsidTr="003A0E5A">
        <w:trPr>
          <w:trHeight w:val="386"/>
        </w:trPr>
        <w:tc>
          <w:tcPr>
            <w:tcW w:w="3368" w:type="dxa"/>
          </w:tcPr>
          <w:p w14:paraId="6BFA4DD7" w14:textId="77777777" w:rsidR="003A0E5A" w:rsidRDefault="003A0E5A" w:rsidP="00331FE5">
            <w:pPr>
              <w:pStyle w:val="BodyTextBold"/>
              <w:spacing w:before="180"/>
              <w:jc w:val="left"/>
            </w:pPr>
            <w:bookmarkStart w:id="33" w:name="SOP_ApplicantsRows" w:colFirst="0" w:colLast="1"/>
            <w:r>
              <w:t>Applicants</w:t>
            </w:r>
          </w:p>
        </w:tc>
        <w:tc>
          <w:tcPr>
            <w:tcW w:w="5874" w:type="dxa"/>
            <w:tcMar>
              <w:left w:w="28" w:type="dxa"/>
            </w:tcMar>
          </w:tcPr>
          <w:p w14:paraId="7C892CBC" w14:textId="77777777" w:rsidR="003A0E5A" w:rsidRDefault="003A0E5A" w:rsidP="00331FE5">
            <w:pPr>
              <w:pStyle w:val="BodyText"/>
              <w:jc w:val="left"/>
            </w:pPr>
          </w:p>
        </w:tc>
      </w:tr>
      <w:tr w:rsidR="003A0E5A" w14:paraId="19181222" w14:textId="77777777" w:rsidTr="003A0E5A">
        <w:trPr>
          <w:trHeight w:val="386"/>
        </w:trPr>
        <w:tc>
          <w:tcPr>
            <w:tcW w:w="3368" w:type="dxa"/>
          </w:tcPr>
          <w:p w14:paraId="75231B62" w14:textId="77777777" w:rsidR="003A0E5A" w:rsidRDefault="003A0E5A" w:rsidP="00331FE5">
            <w:pPr>
              <w:pStyle w:val="BodyText"/>
              <w:spacing w:after="240" w:line="240" w:lineRule="auto"/>
              <w:jc w:val="left"/>
            </w:pPr>
            <w:bookmarkStart w:id="34" w:name="SOP_FirstApplicant"/>
            <w:bookmarkEnd w:id="34"/>
            <w:r>
              <w:t>Fourth Applicant:</w:t>
            </w:r>
          </w:p>
        </w:tc>
        <w:tc>
          <w:tcPr>
            <w:tcW w:w="5874" w:type="dxa"/>
            <w:tcMar>
              <w:left w:w="28" w:type="dxa"/>
            </w:tcMar>
          </w:tcPr>
          <w:p w14:paraId="5EDE816D" w14:textId="77777777" w:rsidR="003A0E5A" w:rsidRDefault="003A0E5A" w:rsidP="00331FE5">
            <w:pPr>
              <w:pStyle w:val="BodyText"/>
              <w:spacing w:after="240" w:line="240" w:lineRule="auto"/>
              <w:jc w:val="left"/>
            </w:pPr>
            <w:r>
              <w:t>NORMAN GRIVEN</w:t>
            </w:r>
          </w:p>
        </w:tc>
      </w:tr>
      <w:tr w:rsidR="003A0E5A" w14:paraId="1854C933" w14:textId="77777777" w:rsidTr="003A0E5A">
        <w:trPr>
          <w:trHeight w:val="386"/>
        </w:trPr>
        <w:tc>
          <w:tcPr>
            <w:tcW w:w="3368" w:type="dxa"/>
          </w:tcPr>
          <w:p w14:paraId="4B7C6C88" w14:textId="77777777" w:rsidR="003A0E5A" w:rsidRDefault="003A0E5A" w:rsidP="00331FE5">
            <w:pPr>
              <w:pStyle w:val="BodyText"/>
              <w:spacing w:after="240" w:line="240" w:lineRule="auto"/>
              <w:jc w:val="left"/>
            </w:pPr>
            <w:r>
              <w:t>Fifth Applicant:</w:t>
            </w:r>
          </w:p>
        </w:tc>
        <w:tc>
          <w:tcPr>
            <w:tcW w:w="5874" w:type="dxa"/>
            <w:tcMar>
              <w:left w:w="28" w:type="dxa"/>
            </w:tcMar>
          </w:tcPr>
          <w:p w14:paraId="7F5C7080" w14:textId="77777777" w:rsidR="003A0E5A" w:rsidRDefault="003A0E5A" w:rsidP="00331FE5">
            <w:pPr>
              <w:pStyle w:val="BodyText"/>
              <w:spacing w:after="240" w:line="240" w:lineRule="auto"/>
              <w:jc w:val="left"/>
            </w:pPr>
            <w:r>
              <w:t>REGINA HUSSEY</w:t>
            </w:r>
          </w:p>
        </w:tc>
      </w:tr>
      <w:tr w:rsidR="003A0E5A" w14:paraId="69A04AEB" w14:textId="77777777" w:rsidTr="003A0E5A">
        <w:trPr>
          <w:trHeight w:val="386"/>
        </w:trPr>
        <w:tc>
          <w:tcPr>
            <w:tcW w:w="3368" w:type="dxa"/>
          </w:tcPr>
          <w:p w14:paraId="07B7762F" w14:textId="77777777" w:rsidR="003A0E5A" w:rsidRDefault="003A0E5A" w:rsidP="00331FE5">
            <w:pPr>
              <w:pStyle w:val="BodyText"/>
              <w:spacing w:after="240" w:line="240" w:lineRule="auto"/>
              <w:jc w:val="left"/>
            </w:pPr>
            <w:r>
              <w:t>Sixth Applicant:</w:t>
            </w:r>
          </w:p>
        </w:tc>
        <w:tc>
          <w:tcPr>
            <w:tcW w:w="5874" w:type="dxa"/>
            <w:tcMar>
              <w:left w:w="28" w:type="dxa"/>
            </w:tcMar>
          </w:tcPr>
          <w:p w14:paraId="243D9595" w14:textId="77777777" w:rsidR="003A0E5A" w:rsidRDefault="003A0E5A" w:rsidP="00331FE5">
            <w:pPr>
              <w:pStyle w:val="BodyText"/>
              <w:spacing w:after="240" w:line="240" w:lineRule="auto"/>
              <w:jc w:val="left"/>
            </w:pPr>
            <w:r>
              <w:t>BRETT LEATHERS</w:t>
            </w:r>
          </w:p>
        </w:tc>
      </w:tr>
      <w:tr w:rsidR="003A0E5A" w14:paraId="284F9B7F" w14:textId="77777777" w:rsidTr="003A0E5A">
        <w:trPr>
          <w:trHeight w:val="386"/>
        </w:trPr>
        <w:tc>
          <w:tcPr>
            <w:tcW w:w="3368" w:type="dxa"/>
          </w:tcPr>
          <w:p w14:paraId="456718C0" w14:textId="77777777" w:rsidR="003A0E5A" w:rsidRDefault="003A0E5A" w:rsidP="00331FE5">
            <w:pPr>
              <w:pStyle w:val="BodyText"/>
              <w:spacing w:after="240" w:line="240" w:lineRule="auto"/>
              <w:jc w:val="left"/>
            </w:pPr>
            <w:r>
              <w:t>Seventh Applicant:</w:t>
            </w:r>
          </w:p>
        </w:tc>
        <w:tc>
          <w:tcPr>
            <w:tcW w:w="5874" w:type="dxa"/>
            <w:tcMar>
              <w:left w:w="28" w:type="dxa"/>
            </w:tcMar>
          </w:tcPr>
          <w:p w14:paraId="1F2D4F80" w14:textId="77777777" w:rsidR="003A0E5A" w:rsidRDefault="003A0E5A" w:rsidP="00331FE5">
            <w:pPr>
              <w:pStyle w:val="BodyText"/>
              <w:spacing w:after="240" w:line="240" w:lineRule="auto"/>
              <w:jc w:val="left"/>
            </w:pPr>
            <w:r>
              <w:t>HAYLEY MAZZONI</w:t>
            </w:r>
          </w:p>
        </w:tc>
      </w:tr>
      <w:tr w:rsidR="003A0E5A" w14:paraId="6D1BB61F" w14:textId="77777777" w:rsidTr="003A0E5A">
        <w:trPr>
          <w:trHeight w:val="386"/>
        </w:trPr>
        <w:tc>
          <w:tcPr>
            <w:tcW w:w="3368" w:type="dxa"/>
          </w:tcPr>
          <w:p w14:paraId="110D213E" w14:textId="77777777" w:rsidR="003A0E5A" w:rsidRDefault="003A0E5A" w:rsidP="00331FE5">
            <w:pPr>
              <w:pStyle w:val="BodyText"/>
              <w:spacing w:after="240" w:line="240" w:lineRule="auto"/>
              <w:jc w:val="left"/>
            </w:pPr>
            <w:r>
              <w:t>Eighth Applicant:</w:t>
            </w:r>
          </w:p>
        </w:tc>
        <w:tc>
          <w:tcPr>
            <w:tcW w:w="5874" w:type="dxa"/>
            <w:tcMar>
              <w:left w:w="28" w:type="dxa"/>
            </w:tcMar>
          </w:tcPr>
          <w:p w14:paraId="3FC113A7" w14:textId="77777777" w:rsidR="003A0E5A" w:rsidRDefault="003A0E5A" w:rsidP="00331FE5">
            <w:pPr>
              <w:pStyle w:val="BodyText"/>
              <w:spacing w:after="240" w:line="240" w:lineRule="auto"/>
              <w:jc w:val="left"/>
            </w:pPr>
            <w:r>
              <w:t>CHARLES MORGANSON</w:t>
            </w:r>
          </w:p>
        </w:tc>
      </w:tr>
      <w:tr w:rsidR="003A0E5A" w14:paraId="3698C1D7" w14:textId="77777777" w:rsidTr="003A0E5A">
        <w:trPr>
          <w:trHeight w:val="386"/>
        </w:trPr>
        <w:tc>
          <w:tcPr>
            <w:tcW w:w="3368" w:type="dxa"/>
          </w:tcPr>
          <w:p w14:paraId="5B26B5E7" w14:textId="77777777" w:rsidR="003A0E5A" w:rsidRDefault="003A0E5A" w:rsidP="00331FE5">
            <w:pPr>
              <w:pStyle w:val="BodyText"/>
              <w:spacing w:after="240" w:line="240" w:lineRule="auto"/>
              <w:jc w:val="left"/>
            </w:pPr>
            <w:r>
              <w:t>Ninth Applicant:</w:t>
            </w:r>
          </w:p>
        </w:tc>
        <w:tc>
          <w:tcPr>
            <w:tcW w:w="5874" w:type="dxa"/>
            <w:tcMar>
              <w:left w:w="28" w:type="dxa"/>
            </w:tcMar>
          </w:tcPr>
          <w:p w14:paraId="771D3575" w14:textId="77777777" w:rsidR="003A0E5A" w:rsidRDefault="003A0E5A" w:rsidP="00331FE5">
            <w:pPr>
              <w:pStyle w:val="BodyText"/>
              <w:spacing w:after="240" w:line="240" w:lineRule="auto"/>
              <w:jc w:val="left"/>
            </w:pPr>
            <w:r>
              <w:t>JOE MORGANSON</w:t>
            </w:r>
          </w:p>
        </w:tc>
      </w:tr>
      <w:tr w:rsidR="003A0E5A" w14:paraId="032D82A1" w14:textId="77777777" w:rsidTr="003A0E5A">
        <w:trPr>
          <w:trHeight w:val="386"/>
        </w:trPr>
        <w:tc>
          <w:tcPr>
            <w:tcW w:w="3368" w:type="dxa"/>
          </w:tcPr>
          <w:p w14:paraId="1D512428" w14:textId="77777777" w:rsidR="003A0E5A" w:rsidRDefault="003A0E5A" w:rsidP="00331FE5">
            <w:pPr>
              <w:pStyle w:val="BodyText"/>
              <w:spacing w:after="240" w:line="240" w:lineRule="auto"/>
              <w:jc w:val="left"/>
            </w:pPr>
            <w:r>
              <w:t>Tenth Applicant:</w:t>
            </w:r>
          </w:p>
        </w:tc>
        <w:tc>
          <w:tcPr>
            <w:tcW w:w="5874" w:type="dxa"/>
            <w:tcMar>
              <w:left w:w="28" w:type="dxa"/>
            </w:tcMar>
          </w:tcPr>
          <w:p w14:paraId="4CE4DE35" w14:textId="77777777" w:rsidR="003A0E5A" w:rsidRDefault="003A0E5A" w:rsidP="00331FE5">
            <w:pPr>
              <w:pStyle w:val="BodyText"/>
              <w:spacing w:after="240" w:line="240" w:lineRule="auto"/>
              <w:jc w:val="left"/>
            </w:pPr>
            <w:r>
              <w:t>JEDDA PRIMAN</w:t>
            </w:r>
          </w:p>
        </w:tc>
      </w:tr>
      <w:tr w:rsidR="003A0E5A" w14:paraId="40F49783" w14:textId="77777777" w:rsidTr="003A0E5A">
        <w:trPr>
          <w:trHeight w:val="386"/>
        </w:trPr>
        <w:tc>
          <w:tcPr>
            <w:tcW w:w="3368" w:type="dxa"/>
          </w:tcPr>
          <w:p w14:paraId="03F91922" w14:textId="77777777" w:rsidR="003A0E5A" w:rsidRDefault="003A0E5A" w:rsidP="00331FE5">
            <w:pPr>
              <w:pStyle w:val="BodyText"/>
              <w:spacing w:after="240" w:line="240" w:lineRule="auto"/>
              <w:jc w:val="left"/>
            </w:pPr>
            <w:r>
              <w:t>Eleventh Applicant:</w:t>
            </w:r>
          </w:p>
        </w:tc>
        <w:tc>
          <w:tcPr>
            <w:tcW w:w="5874" w:type="dxa"/>
            <w:tcMar>
              <w:left w:w="28" w:type="dxa"/>
            </w:tcMar>
          </w:tcPr>
          <w:p w14:paraId="0645DB24" w14:textId="77777777" w:rsidR="003A0E5A" w:rsidRDefault="003A0E5A" w:rsidP="00331FE5">
            <w:pPr>
              <w:pStyle w:val="BodyText"/>
              <w:spacing w:after="240" w:line="240" w:lineRule="auto"/>
              <w:jc w:val="left"/>
            </w:pPr>
            <w:r>
              <w:t>ALEX SAMMONS</w:t>
            </w:r>
          </w:p>
        </w:tc>
      </w:tr>
      <w:tr w:rsidR="003A0E5A" w14:paraId="6DB137F1" w14:textId="77777777" w:rsidTr="003A0E5A">
        <w:trPr>
          <w:trHeight w:val="386"/>
        </w:trPr>
        <w:tc>
          <w:tcPr>
            <w:tcW w:w="3368" w:type="dxa"/>
          </w:tcPr>
          <w:p w14:paraId="026543F4" w14:textId="77777777" w:rsidR="003A0E5A" w:rsidRDefault="003A0E5A" w:rsidP="00331FE5">
            <w:pPr>
              <w:pStyle w:val="BodyText"/>
              <w:spacing w:after="240" w:line="240" w:lineRule="auto"/>
              <w:jc w:val="left"/>
            </w:pPr>
            <w:r>
              <w:t>Twelfth Applicant:</w:t>
            </w:r>
          </w:p>
        </w:tc>
        <w:tc>
          <w:tcPr>
            <w:tcW w:w="5874" w:type="dxa"/>
            <w:tcMar>
              <w:left w:w="28" w:type="dxa"/>
            </w:tcMar>
          </w:tcPr>
          <w:p w14:paraId="01EC9F8B" w14:textId="77777777" w:rsidR="003A0E5A" w:rsidRDefault="003A0E5A" w:rsidP="00331FE5">
            <w:pPr>
              <w:pStyle w:val="BodyText"/>
              <w:spacing w:after="240" w:line="240" w:lineRule="auto"/>
              <w:jc w:val="left"/>
            </w:pPr>
            <w:r>
              <w:t>JOHN TOOTH</w:t>
            </w:r>
          </w:p>
        </w:tc>
      </w:tr>
      <w:tr w:rsidR="003A0E5A" w14:paraId="664892AB" w14:textId="77777777" w:rsidTr="003A0E5A">
        <w:trPr>
          <w:trHeight w:val="386"/>
        </w:trPr>
        <w:tc>
          <w:tcPr>
            <w:tcW w:w="3368" w:type="dxa"/>
          </w:tcPr>
          <w:p w14:paraId="42BBFBFA" w14:textId="77777777" w:rsidR="003A0E5A" w:rsidRDefault="003A0E5A" w:rsidP="00331FE5">
            <w:pPr>
              <w:pStyle w:val="BodyText"/>
              <w:spacing w:after="240" w:line="240" w:lineRule="auto"/>
              <w:jc w:val="left"/>
            </w:pPr>
            <w:r>
              <w:t>Thirteenth Applicant:</w:t>
            </w:r>
          </w:p>
        </w:tc>
        <w:tc>
          <w:tcPr>
            <w:tcW w:w="5874" w:type="dxa"/>
            <w:tcMar>
              <w:left w:w="28" w:type="dxa"/>
            </w:tcMar>
          </w:tcPr>
          <w:p w14:paraId="40BE7984" w14:textId="77777777" w:rsidR="003A0E5A" w:rsidRDefault="003A0E5A" w:rsidP="00331FE5">
            <w:pPr>
              <w:pStyle w:val="BodyText"/>
              <w:spacing w:after="240" w:line="240" w:lineRule="auto"/>
              <w:jc w:val="left"/>
            </w:pPr>
            <w:r>
              <w:t>VIRGINIA WYLES</w:t>
            </w:r>
          </w:p>
        </w:tc>
      </w:tr>
      <w:tr w:rsidR="003A0E5A" w14:paraId="23528A6A" w14:textId="77777777" w:rsidTr="003A0E5A">
        <w:trPr>
          <w:trHeight w:val="386"/>
        </w:trPr>
        <w:tc>
          <w:tcPr>
            <w:tcW w:w="3368" w:type="dxa"/>
          </w:tcPr>
          <w:p w14:paraId="092FA289" w14:textId="77777777" w:rsidR="003A0E5A" w:rsidRDefault="003A0E5A" w:rsidP="00331FE5">
            <w:pPr>
              <w:pStyle w:val="BodyTextBold"/>
              <w:spacing w:before="180"/>
              <w:jc w:val="left"/>
            </w:pPr>
            <w:bookmarkStart w:id="35" w:name="SOP_RespondentsRows" w:colFirst="0" w:colLast="1"/>
            <w:bookmarkEnd w:id="33"/>
            <w:r>
              <w:t>Respondents</w:t>
            </w:r>
          </w:p>
        </w:tc>
        <w:tc>
          <w:tcPr>
            <w:tcW w:w="5874" w:type="dxa"/>
            <w:tcMar>
              <w:left w:w="28" w:type="dxa"/>
            </w:tcMar>
          </w:tcPr>
          <w:p w14:paraId="037B1147" w14:textId="77777777" w:rsidR="003A0E5A" w:rsidRDefault="003A0E5A" w:rsidP="00331FE5">
            <w:pPr>
              <w:pStyle w:val="BodyText"/>
              <w:jc w:val="left"/>
            </w:pPr>
          </w:p>
        </w:tc>
      </w:tr>
      <w:tr w:rsidR="003A0E5A" w14:paraId="4D706993" w14:textId="77777777" w:rsidTr="003A0E5A">
        <w:trPr>
          <w:trHeight w:val="386"/>
        </w:trPr>
        <w:tc>
          <w:tcPr>
            <w:tcW w:w="3368" w:type="dxa"/>
          </w:tcPr>
          <w:p w14:paraId="3094D223" w14:textId="77777777" w:rsidR="003A0E5A" w:rsidRDefault="003A0E5A" w:rsidP="00331FE5">
            <w:pPr>
              <w:pStyle w:val="BodyText"/>
              <w:spacing w:after="240" w:line="240" w:lineRule="auto"/>
              <w:jc w:val="left"/>
            </w:pPr>
            <w:bookmarkStart w:id="36" w:name="SOP_FirstRespondent"/>
            <w:bookmarkEnd w:id="36"/>
            <w:r>
              <w:t>Fourth Respondent:</w:t>
            </w:r>
          </w:p>
        </w:tc>
        <w:tc>
          <w:tcPr>
            <w:tcW w:w="5874" w:type="dxa"/>
            <w:tcMar>
              <w:left w:w="28" w:type="dxa"/>
            </w:tcMar>
          </w:tcPr>
          <w:p w14:paraId="584E4315" w14:textId="77777777" w:rsidR="003A0E5A" w:rsidRDefault="003A0E5A" w:rsidP="00331FE5">
            <w:pPr>
              <w:pStyle w:val="BodyText"/>
              <w:spacing w:after="240" w:line="240" w:lineRule="auto"/>
              <w:jc w:val="left"/>
            </w:pPr>
            <w:r>
              <w:t>HINCHINBROOK SHIRE COUNCIL</w:t>
            </w:r>
          </w:p>
        </w:tc>
      </w:tr>
      <w:tr w:rsidR="003A0E5A" w14:paraId="4AD88FA6" w14:textId="77777777" w:rsidTr="003A0E5A">
        <w:trPr>
          <w:trHeight w:val="386"/>
        </w:trPr>
        <w:tc>
          <w:tcPr>
            <w:tcW w:w="3368" w:type="dxa"/>
          </w:tcPr>
          <w:p w14:paraId="6C8F0A49" w14:textId="77777777" w:rsidR="003A0E5A" w:rsidRDefault="003A0E5A" w:rsidP="00331FE5">
            <w:pPr>
              <w:pStyle w:val="BodyText"/>
              <w:spacing w:after="240" w:line="240" w:lineRule="auto"/>
              <w:jc w:val="left"/>
            </w:pPr>
            <w:r>
              <w:t>Fifth Respondent:</w:t>
            </w:r>
          </w:p>
        </w:tc>
        <w:tc>
          <w:tcPr>
            <w:tcW w:w="5874" w:type="dxa"/>
            <w:tcMar>
              <w:left w:w="28" w:type="dxa"/>
            </w:tcMar>
          </w:tcPr>
          <w:p w14:paraId="468A8336" w14:textId="77777777" w:rsidR="003A0E5A" w:rsidRDefault="003A0E5A" w:rsidP="00331FE5">
            <w:pPr>
              <w:pStyle w:val="BodyText"/>
              <w:spacing w:after="240" w:line="240" w:lineRule="auto"/>
              <w:jc w:val="left"/>
            </w:pPr>
            <w:r>
              <w:t>TABLELANDS REGIONAL COUNCIL</w:t>
            </w:r>
          </w:p>
        </w:tc>
      </w:tr>
      <w:tr w:rsidR="003A0E5A" w14:paraId="2810616D" w14:textId="77777777" w:rsidTr="003A0E5A">
        <w:trPr>
          <w:trHeight w:val="386"/>
        </w:trPr>
        <w:tc>
          <w:tcPr>
            <w:tcW w:w="3368" w:type="dxa"/>
          </w:tcPr>
          <w:p w14:paraId="710BB5C2" w14:textId="77777777" w:rsidR="003A0E5A" w:rsidRDefault="003A0E5A" w:rsidP="00331FE5">
            <w:pPr>
              <w:pStyle w:val="BodyText"/>
              <w:spacing w:after="240" w:line="240" w:lineRule="auto"/>
              <w:jc w:val="left"/>
            </w:pPr>
            <w:r>
              <w:t>Sixth Respondent:</w:t>
            </w:r>
          </w:p>
        </w:tc>
        <w:tc>
          <w:tcPr>
            <w:tcW w:w="5874" w:type="dxa"/>
            <w:tcMar>
              <w:left w:w="28" w:type="dxa"/>
            </w:tcMar>
          </w:tcPr>
          <w:p w14:paraId="6948C73D" w14:textId="77777777" w:rsidR="003A0E5A" w:rsidRDefault="003A0E5A" w:rsidP="00331FE5">
            <w:pPr>
              <w:pStyle w:val="BodyText"/>
              <w:spacing w:after="240" w:line="240" w:lineRule="auto"/>
              <w:jc w:val="left"/>
            </w:pPr>
            <w:r>
              <w:t>TELSTRA CORPORATION LIMITED</w:t>
            </w:r>
          </w:p>
        </w:tc>
      </w:tr>
      <w:tr w:rsidR="003A0E5A" w14:paraId="35B4CAB4" w14:textId="77777777" w:rsidTr="003A0E5A">
        <w:trPr>
          <w:trHeight w:val="386"/>
        </w:trPr>
        <w:tc>
          <w:tcPr>
            <w:tcW w:w="3368" w:type="dxa"/>
          </w:tcPr>
          <w:p w14:paraId="17766C84" w14:textId="77777777" w:rsidR="003A0E5A" w:rsidRDefault="003A0E5A" w:rsidP="00331FE5">
            <w:pPr>
              <w:pStyle w:val="BodyText"/>
              <w:spacing w:after="240" w:line="240" w:lineRule="auto"/>
              <w:jc w:val="left"/>
            </w:pPr>
            <w:r>
              <w:t>Seventh Respondent:</w:t>
            </w:r>
          </w:p>
        </w:tc>
        <w:tc>
          <w:tcPr>
            <w:tcW w:w="5874" w:type="dxa"/>
            <w:tcMar>
              <w:left w:w="28" w:type="dxa"/>
            </w:tcMar>
          </w:tcPr>
          <w:p w14:paraId="352DB63B" w14:textId="77777777" w:rsidR="003A0E5A" w:rsidRDefault="003A0E5A" w:rsidP="00331FE5">
            <w:pPr>
              <w:pStyle w:val="BodyText"/>
              <w:spacing w:after="240" w:line="240" w:lineRule="auto"/>
              <w:jc w:val="left"/>
            </w:pPr>
            <w:r>
              <w:t>ERGON ENERGY CORPORATION LIMITED ACN 087 646 062</w:t>
            </w:r>
          </w:p>
        </w:tc>
      </w:tr>
      <w:tr w:rsidR="003A0E5A" w14:paraId="7A26DB98" w14:textId="77777777" w:rsidTr="003A0E5A">
        <w:trPr>
          <w:trHeight w:val="386"/>
        </w:trPr>
        <w:tc>
          <w:tcPr>
            <w:tcW w:w="3368" w:type="dxa"/>
          </w:tcPr>
          <w:p w14:paraId="73D129FD" w14:textId="77777777" w:rsidR="003A0E5A" w:rsidRDefault="003A0E5A" w:rsidP="00331FE5">
            <w:pPr>
              <w:pStyle w:val="BodyText"/>
              <w:spacing w:after="240" w:line="240" w:lineRule="auto"/>
              <w:jc w:val="left"/>
            </w:pPr>
            <w:r>
              <w:t>Eighth Respondent:</w:t>
            </w:r>
          </w:p>
        </w:tc>
        <w:tc>
          <w:tcPr>
            <w:tcW w:w="5874" w:type="dxa"/>
            <w:tcMar>
              <w:left w:w="28" w:type="dxa"/>
            </w:tcMar>
          </w:tcPr>
          <w:p w14:paraId="3A44BD81" w14:textId="77777777" w:rsidR="003A0E5A" w:rsidRDefault="003A0E5A" w:rsidP="00331FE5">
            <w:pPr>
              <w:pStyle w:val="BodyText"/>
              <w:spacing w:after="240" w:line="240" w:lineRule="auto"/>
              <w:jc w:val="left"/>
            </w:pPr>
            <w:r>
              <w:t>JEFFREY JOSEPH CANTAMESSA</w:t>
            </w:r>
          </w:p>
        </w:tc>
      </w:tr>
      <w:tr w:rsidR="003A0E5A" w14:paraId="76561C66" w14:textId="77777777" w:rsidTr="003A0E5A">
        <w:trPr>
          <w:trHeight w:val="386"/>
        </w:trPr>
        <w:tc>
          <w:tcPr>
            <w:tcW w:w="3368" w:type="dxa"/>
          </w:tcPr>
          <w:p w14:paraId="3FC35F56" w14:textId="77777777" w:rsidR="003A0E5A" w:rsidRDefault="003A0E5A" w:rsidP="00331FE5">
            <w:pPr>
              <w:pStyle w:val="BodyText"/>
              <w:spacing w:after="240" w:line="240" w:lineRule="auto"/>
              <w:jc w:val="left"/>
            </w:pPr>
            <w:r>
              <w:t>Ninth Respondent:</w:t>
            </w:r>
          </w:p>
        </w:tc>
        <w:tc>
          <w:tcPr>
            <w:tcW w:w="5874" w:type="dxa"/>
            <w:tcMar>
              <w:left w:w="28" w:type="dxa"/>
            </w:tcMar>
          </w:tcPr>
          <w:p w14:paraId="452D4FAB" w14:textId="77777777" w:rsidR="003A0E5A" w:rsidRDefault="003A0E5A" w:rsidP="00331FE5">
            <w:pPr>
              <w:pStyle w:val="BodyText"/>
              <w:spacing w:after="240" w:line="240" w:lineRule="auto"/>
              <w:jc w:val="left"/>
            </w:pPr>
            <w:r>
              <w:t>PAUL JOHN CANTAMESSA</w:t>
            </w:r>
          </w:p>
        </w:tc>
      </w:tr>
      <w:tr w:rsidR="003A0E5A" w14:paraId="36DFEF77" w14:textId="77777777" w:rsidTr="003A0E5A">
        <w:trPr>
          <w:trHeight w:val="386"/>
        </w:trPr>
        <w:tc>
          <w:tcPr>
            <w:tcW w:w="3368" w:type="dxa"/>
          </w:tcPr>
          <w:p w14:paraId="608C679E" w14:textId="77777777" w:rsidR="003A0E5A" w:rsidRDefault="003A0E5A" w:rsidP="00331FE5">
            <w:pPr>
              <w:pStyle w:val="BodyText"/>
              <w:spacing w:after="240" w:line="240" w:lineRule="auto"/>
              <w:jc w:val="left"/>
            </w:pPr>
            <w:r>
              <w:t>Tenth Respondent:</w:t>
            </w:r>
          </w:p>
        </w:tc>
        <w:tc>
          <w:tcPr>
            <w:tcW w:w="5874" w:type="dxa"/>
            <w:tcMar>
              <w:left w:w="28" w:type="dxa"/>
            </w:tcMar>
          </w:tcPr>
          <w:p w14:paraId="05700E44" w14:textId="77777777" w:rsidR="003A0E5A" w:rsidRDefault="003A0E5A" w:rsidP="00331FE5">
            <w:pPr>
              <w:pStyle w:val="BodyText"/>
              <w:spacing w:after="240" w:line="240" w:lineRule="auto"/>
              <w:jc w:val="left"/>
            </w:pPr>
            <w:r>
              <w:t>IAN ROBERT CRAIG</w:t>
            </w:r>
          </w:p>
        </w:tc>
      </w:tr>
      <w:tr w:rsidR="003A0E5A" w14:paraId="684A4180" w14:textId="77777777" w:rsidTr="003A0E5A">
        <w:trPr>
          <w:trHeight w:val="386"/>
        </w:trPr>
        <w:tc>
          <w:tcPr>
            <w:tcW w:w="3368" w:type="dxa"/>
          </w:tcPr>
          <w:p w14:paraId="47F27AE0" w14:textId="77777777" w:rsidR="003A0E5A" w:rsidRDefault="003A0E5A" w:rsidP="00331FE5">
            <w:pPr>
              <w:pStyle w:val="BodyText"/>
              <w:spacing w:after="240" w:line="240" w:lineRule="auto"/>
              <w:jc w:val="left"/>
            </w:pPr>
            <w:r>
              <w:t>Eleventh Respondent:</w:t>
            </w:r>
          </w:p>
        </w:tc>
        <w:tc>
          <w:tcPr>
            <w:tcW w:w="5874" w:type="dxa"/>
            <w:tcMar>
              <w:left w:w="28" w:type="dxa"/>
            </w:tcMar>
          </w:tcPr>
          <w:p w14:paraId="3C60CAA0" w14:textId="77777777" w:rsidR="003A0E5A" w:rsidRDefault="003A0E5A" w:rsidP="00331FE5">
            <w:pPr>
              <w:pStyle w:val="BodyText"/>
              <w:spacing w:after="240" w:line="240" w:lineRule="auto"/>
              <w:jc w:val="left"/>
            </w:pPr>
            <w:r>
              <w:t>MICHELLE EDWARDS</w:t>
            </w:r>
          </w:p>
        </w:tc>
      </w:tr>
      <w:tr w:rsidR="003A0E5A" w14:paraId="644680A6" w14:textId="77777777" w:rsidTr="003A0E5A">
        <w:trPr>
          <w:trHeight w:val="386"/>
        </w:trPr>
        <w:tc>
          <w:tcPr>
            <w:tcW w:w="3368" w:type="dxa"/>
          </w:tcPr>
          <w:p w14:paraId="03BFC27D" w14:textId="77777777" w:rsidR="003A0E5A" w:rsidRDefault="003A0E5A" w:rsidP="00331FE5">
            <w:pPr>
              <w:pStyle w:val="BodyText"/>
              <w:spacing w:after="240" w:line="240" w:lineRule="auto"/>
              <w:jc w:val="left"/>
            </w:pPr>
            <w:r>
              <w:t>Twelfth Respondent:</w:t>
            </w:r>
          </w:p>
        </w:tc>
        <w:tc>
          <w:tcPr>
            <w:tcW w:w="5874" w:type="dxa"/>
            <w:tcMar>
              <w:left w:w="28" w:type="dxa"/>
            </w:tcMar>
          </w:tcPr>
          <w:p w14:paraId="6E94F9F8" w14:textId="77777777" w:rsidR="003A0E5A" w:rsidRDefault="003A0E5A" w:rsidP="00331FE5">
            <w:pPr>
              <w:pStyle w:val="BodyText"/>
              <w:spacing w:after="240" w:line="240" w:lineRule="auto"/>
              <w:jc w:val="left"/>
            </w:pPr>
            <w:r>
              <w:t>GREGORY EDWARD ERIKKLA</w:t>
            </w:r>
          </w:p>
        </w:tc>
      </w:tr>
      <w:tr w:rsidR="003A0E5A" w14:paraId="6B466915" w14:textId="77777777" w:rsidTr="003A0E5A">
        <w:trPr>
          <w:trHeight w:val="386"/>
        </w:trPr>
        <w:tc>
          <w:tcPr>
            <w:tcW w:w="3368" w:type="dxa"/>
          </w:tcPr>
          <w:p w14:paraId="7FC24D52" w14:textId="77777777" w:rsidR="003A0E5A" w:rsidRDefault="003A0E5A" w:rsidP="00331FE5">
            <w:pPr>
              <w:pStyle w:val="BodyText"/>
              <w:spacing w:after="240" w:line="240" w:lineRule="auto"/>
              <w:jc w:val="left"/>
            </w:pPr>
            <w:r>
              <w:t>Thirteenth Respondent:</w:t>
            </w:r>
          </w:p>
        </w:tc>
        <w:tc>
          <w:tcPr>
            <w:tcW w:w="5874" w:type="dxa"/>
            <w:tcMar>
              <w:left w:w="28" w:type="dxa"/>
            </w:tcMar>
          </w:tcPr>
          <w:p w14:paraId="5C1D4E01" w14:textId="77777777" w:rsidR="003A0E5A" w:rsidRDefault="003A0E5A" w:rsidP="00331FE5">
            <w:pPr>
              <w:pStyle w:val="BodyText"/>
              <w:spacing w:after="240" w:line="240" w:lineRule="auto"/>
              <w:jc w:val="left"/>
            </w:pPr>
            <w:r>
              <w:t>CORALIE DAWN FALCOMER</w:t>
            </w:r>
          </w:p>
        </w:tc>
      </w:tr>
      <w:tr w:rsidR="003A0E5A" w14:paraId="1DE63D75" w14:textId="77777777" w:rsidTr="003A0E5A">
        <w:trPr>
          <w:trHeight w:val="386"/>
        </w:trPr>
        <w:tc>
          <w:tcPr>
            <w:tcW w:w="3368" w:type="dxa"/>
          </w:tcPr>
          <w:p w14:paraId="073A39FA" w14:textId="77777777" w:rsidR="003A0E5A" w:rsidRDefault="003A0E5A" w:rsidP="00331FE5">
            <w:pPr>
              <w:pStyle w:val="BodyText"/>
              <w:spacing w:after="240" w:line="240" w:lineRule="auto"/>
              <w:jc w:val="left"/>
            </w:pPr>
            <w:r>
              <w:t>Fourteenth Respondent:</w:t>
            </w:r>
          </w:p>
        </w:tc>
        <w:tc>
          <w:tcPr>
            <w:tcW w:w="5874" w:type="dxa"/>
            <w:tcMar>
              <w:left w:w="28" w:type="dxa"/>
            </w:tcMar>
          </w:tcPr>
          <w:p w14:paraId="5FCEDC4C" w14:textId="77777777" w:rsidR="003A0E5A" w:rsidRDefault="003A0E5A" w:rsidP="00331FE5">
            <w:pPr>
              <w:pStyle w:val="BodyText"/>
              <w:spacing w:after="240" w:line="240" w:lineRule="auto"/>
              <w:jc w:val="left"/>
            </w:pPr>
            <w:r>
              <w:t>BARBARA JOAN KEHL</w:t>
            </w:r>
          </w:p>
        </w:tc>
      </w:tr>
      <w:tr w:rsidR="003A0E5A" w14:paraId="3A6E88FC" w14:textId="77777777" w:rsidTr="003A0E5A">
        <w:trPr>
          <w:trHeight w:val="386"/>
        </w:trPr>
        <w:tc>
          <w:tcPr>
            <w:tcW w:w="3368" w:type="dxa"/>
          </w:tcPr>
          <w:p w14:paraId="24D06FEC" w14:textId="77777777" w:rsidR="003A0E5A" w:rsidRDefault="003A0E5A" w:rsidP="00331FE5">
            <w:pPr>
              <w:pStyle w:val="BodyText"/>
              <w:spacing w:after="240" w:line="240" w:lineRule="auto"/>
              <w:jc w:val="left"/>
            </w:pPr>
            <w:r>
              <w:lastRenderedPageBreak/>
              <w:t>Fifteenth Respondent:</w:t>
            </w:r>
          </w:p>
        </w:tc>
        <w:tc>
          <w:tcPr>
            <w:tcW w:w="5874" w:type="dxa"/>
            <w:tcMar>
              <w:left w:w="28" w:type="dxa"/>
            </w:tcMar>
          </w:tcPr>
          <w:p w14:paraId="6B626FF9" w14:textId="77777777" w:rsidR="003A0E5A" w:rsidRDefault="003A0E5A" w:rsidP="00331FE5">
            <w:pPr>
              <w:pStyle w:val="BodyText"/>
              <w:spacing w:after="240" w:line="240" w:lineRule="auto"/>
              <w:jc w:val="left"/>
            </w:pPr>
            <w:r>
              <w:t>STEWART ALAN KEHL</w:t>
            </w:r>
          </w:p>
        </w:tc>
      </w:tr>
      <w:tr w:rsidR="003A0E5A" w14:paraId="12A4579C" w14:textId="77777777" w:rsidTr="003A0E5A">
        <w:trPr>
          <w:trHeight w:val="386"/>
        </w:trPr>
        <w:tc>
          <w:tcPr>
            <w:tcW w:w="3368" w:type="dxa"/>
          </w:tcPr>
          <w:p w14:paraId="3D8A0A2F" w14:textId="77777777" w:rsidR="003A0E5A" w:rsidRDefault="003A0E5A" w:rsidP="00331FE5">
            <w:pPr>
              <w:pStyle w:val="BodyText"/>
              <w:spacing w:after="240" w:line="240" w:lineRule="auto"/>
              <w:jc w:val="left"/>
            </w:pPr>
            <w:r>
              <w:t>Sixteenth Respondent:</w:t>
            </w:r>
          </w:p>
        </w:tc>
        <w:tc>
          <w:tcPr>
            <w:tcW w:w="5874" w:type="dxa"/>
            <w:tcMar>
              <w:left w:w="28" w:type="dxa"/>
            </w:tcMar>
          </w:tcPr>
          <w:p w14:paraId="73B5705B" w14:textId="77777777" w:rsidR="003A0E5A" w:rsidRDefault="003A0E5A" w:rsidP="00331FE5">
            <w:pPr>
              <w:pStyle w:val="BodyText"/>
              <w:spacing w:after="240" w:line="240" w:lineRule="auto"/>
              <w:jc w:val="left"/>
            </w:pPr>
            <w:r>
              <w:t>STEVEN LUIGI MANENTI</w:t>
            </w:r>
          </w:p>
        </w:tc>
      </w:tr>
      <w:tr w:rsidR="003A0E5A" w14:paraId="0638C990" w14:textId="77777777" w:rsidTr="003A0E5A">
        <w:trPr>
          <w:trHeight w:val="386"/>
        </w:trPr>
        <w:tc>
          <w:tcPr>
            <w:tcW w:w="3368" w:type="dxa"/>
          </w:tcPr>
          <w:p w14:paraId="45C1BB96" w14:textId="77777777" w:rsidR="003A0E5A" w:rsidRDefault="003A0E5A" w:rsidP="00331FE5">
            <w:pPr>
              <w:pStyle w:val="BodyText"/>
              <w:spacing w:after="240" w:line="240" w:lineRule="auto"/>
              <w:jc w:val="left"/>
            </w:pPr>
            <w:r>
              <w:t>Seventeenth Respondent:</w:t>
            </w:r>
          </w:p>
        </w:tc>
        <w:tc>
          <w:tcPr>
            <w:tcW w:w="5874" w:type="dxa"/>
            <w:tcMar>
              <w:left w:w="28" w:type="dxa"/>
            </w:tcMar>
          </w:tcPr>
          <w:p w14:paraId="34464102" w14:textId="77777777" w:rsidR="003A0E5A" w:rsidRDefault="003A0E5A" w:rsidP="00331FE5">
            <w:pPr>
              <w:pStyle w:val="BodyText"/>
              <w:spacing w:after="240" w:line="240" w:lineRule="auto"/>
              <w:jc w:val="left"/>
            </w:pPr>
            <w:r>
              <w:t>BRENDON LAWRENCE TENTO</w:t>
            </w:r>
          </w:p>
        </w:tc>
      </w:tr>
      <w:bookmarkEnd w:id="35"/>
    </w:tbl>
    <w:p w14:paraId="4B995900" w14:textId="77777777" w:rsidR="003A0E5A" w:rsidRDefault="003A0E5A" w:rsidP="002B0E91">
      <w:pPr>
        <w:pStyle w:val="BodyText"/>
      </w:pPr>
    </w:p>
    <w:bookmarkEnd w:id="32"/>
    <w:p w14:paraId="54F83DF9" w14:textId="77777777" w:rsidR="006677CF" w:rsidRDefault="006677CF" w:rsidP="006677CF">
      <w:pPr>
        <w:pStyle w:val="BodyText"/>
      </w:pPr>
    </w:p>
    <w:sectPr w:rsidR="006677CF" w:rsidSect="00A84FD0">
      <w:headerReference w:type="even" r:id="rId53"/>
      <w:headerReference w:type="default" r:id="rId54"/>
      <w:footerReference w:type="default" r:id="rId55"/>
      <w:headerReference w:type="first" r:id="rId56"/>
      <w:footerReference w:type="first" r:id="rId57"/>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881F9C" w14:textId="77777777" w:rsidR="00C936C2" w:rsidRDefault="00C936C2">
      <w:pPr>
        <w:spacing w:line="20" w:lineRule="exact"/>
      </w:pPr>
    </w:p>
    <w:p w14:paraId="093172CD" w14:textId="77777777" w:rsidR="00C936C2" w:rsidRDefault="00C936C2"/>
    <w:p w14:paraId="490DCEC1" w14:textId="77777777" w:rsidR="00C936C2" w:rsidRDefault="00C936C2"/>
  </w:endnote>
  <w:endnote w:type="continuationSeparator" w:id="0">
    <w:p w14:paraId="6D8B3A29" w14:textId="77777777" w:rsidR="00C936C2" w:rsidRDefault="00C936C2">
      <w:r>
        <w:t xml:space="preserve"> </w:t>
      </w:r>
    </w:p>
    <w:p w14:paraId="11432DE2" w14:textId="77777777" w:rsidR="00C936C2" w:rsidRDefault="00C936C2"/>
    <w:p w14:paraId="5943FBA9" w14:textId="77777777" w:rsidR="00C936C2" w:rsidRDefault="00C936C2"/>
  </w:endnote>
  <w:endnote w:type="continuationNotice" w:id="1">
    <w:p w14:paraId="2F794E26" w14:textId="77777777" w:rsidR="00C936C2" w:rsidRDefault="00C936C2">
      <w:r>
        <w:t xml:space="preserve"> </w:t>
      </w:r>
    </w:p>
    <w:p w14:paraId="5BB7DEB8" w14:textId="77777777" w:rsidR="00C936C2" w:rsidRDefault="00C936C2"/>
    <w:p w14:paraId="37E82DA8" w14:textId="77777777" w:rsidR="00C936C2" w:rsidRDefault="00C936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BF00C8" w14:textId="77777777" w:rsidR="002866B6" w:rsidRDefault="002866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D3118" w14:textId="59057C87" w:rsidR="00C936C2" w:rsidRPr="00C47B9D" w:rsidRDefault="00B72071" w:rsidP="00B2435E">
    <w:pPr>
      <w:pStyle w:val="Footer"/>
      <w:tabs>
        <w:tab w:val="clear" w:pos="4320"/>
        <w:tab w:val="clear" w:pos="8640"/>
        <w:tab w:val="right" w:pos="8931"/>
      </w:tabs>
      <w:spacing w:before="180" w:line="240" w:lineRule="auto"/>
      <w:jc w:val="left"/>
      <w:rPr>
        <w:bCs/>
        <w:sz w:val="18"/>
        <w:szCs w:val="18"/>
      </w:rPr>
    </w:pPr>
    <w:r>
      <w:rPr>
        <w:noProof/>
      </w:rPr>
      <w:pict w14:anchorId="71FB840B">
        <v:line id="Straight Connector 5" o:spid="_x0000_s34821"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25pt,-.05pt" to="22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" strokecolor="black [3213]"/>
      </w:pict>
    </w:r>
    <w:sdt>
      <w:sdtPr>
        <w:rPr>
          <w:bCs/>
          <w:sz w:val="18"/>
          <w:szCs w:val="18"/>
        </w:rPr>
        <w:tag w:val="MNC"/>
        <w:id w:val="1707292070"/>
        <w:dataBinding w:prefixMappings="xmlns:ns0='http://schemas.globalmacros.com/FCA'" w:xpath="/ns0:root[1]/ns0:Name[1]" w:storeItemID="{687E7CCB-4AA5-44E7-B148-17BA2B6F57C0}"/>
        <w:text w:multiLine="1"/>
      </w:sdtPr>
      <w:sdtEndPr/>
      <w:sdtContent>
        <w:r w:rsidR="00704B76">
          <w:rPr>
            <w:bCs/>
            <w:sz w:val="18"/>
            <w:szCs w:val="18"/>
          </w:rPr>
          <w:t>Ryan (Snr) on behalf of the Warrgamay People v State of Queensland [2021] FCA 977</w:t>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D2B10E" w14:textId="4D23F0C9" w:rsidR="00C936C2" w:rsidRPr="008B0CBB" w:rsidRDefault="00C936C2" w:rsidP="008B0CB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D62E37" w14:textId="035B6642" w:rsidR="00C936C2" w:rsidRPr="00C47B9D" w:rsidRDefault="00B72071" w:rsidP="00E94CBF">
    <w:pPr>
      <w:pStyle w:val="Footer"/>
      <w:tabs>
        <w:tab w:val="clear" w:pos="4320"/>
        <w:tab w:val="clear" w:pos="8640"/>
        <w:tab w:val="right" w:pos="8931"/>
      </w:tabs>
      <w:spacing w:before="180" w:line="240" w:lineRule="auto"/>
      <w:jc w:val="left"/>
      <w:rPr>
        <w:bCs/>
        <w:sz w:val="18"/>
        <w:szCs w:val="18"/>
      </w:rPr>
    </w:pPr>
    <w:r>
      <w:rPr>
        <w:noProof/>
      </w:rPr>
      <w:pict w14:anchorId="29FC1AE3">
        <v:line id="Straight Connector 6" o:spid="_x0000_s34820"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Av3wnRzgEAAAMEAAAOAAAA&#10;AAAAAAAAAAAAAC4CAABkcnMvZTJvRG9jLnhtbFBLAQItABQABgAIAAAAIQAqehV42wAAAAYBAAAP&#10;AAAAAAAAAAAAAAAAACgEAABkcnMvZG93bnJldi54bWxQSwUGAAAAAAQABADzAAAAMAUAAAAA&#10;" strokecolor="black [3213]"/>
      </w:pict>
    </w:r>
    <w:sdt>
      <w:sdtPr>
        <w:rPr>
          <w:bCs/>
          <w:sz w:val="18"/>
          <w:szCs w:val="18"/>
        </w:rPr>
        <w:tag w:val="MNC"/>
        <w:id w:val="-831216538"/>
        <w:placeholder>
          <w:docPart w:val="9B429B790A6A4A0CB7D44AA2D05F64D0"/>
        </w:placeholder>
        <w:dataBinding w:prefixMappings="xmlns:ns0='http://schemas.globalmacros.com/FCA'" w:xpath="/ns0:root[1]/ns0:Name[1]" w:storeItemID="{687E7CCB-4AA5-44E7-B148-17BA2B6F57C0}"/>
        <w:text w:multiLine="1"/>
      </w:sdtPr>
      <w:sdtEndPr/>
      <w:sdtContent>
        <w:r w:rsidR="00704B76">
          <w:rPr>
            <w:bCs/>
            <w:sz w:val="18"/>
            <w:szCs w:val="18"/>
          </w:rPr>
          <w:t>Ryan (Snr) on behalf of the Warrgamay People v State of Queensland [2021] FCA 977</w:t>
        </w:r>
      </w:sdtContent>
    </w:sdt>
    <w:r w:rsidR="00C936C2">
      <w:rPr>
        <w:bCs/>
        <w:sz w:val="18"/>
        <w:szCs w:val="18"/>
      </w:rPr>
      <w:tab/>
    </w:r>
    <w:r w:rsidR="00C936C2" w:rsidRPr="00EA7F6D">
      <w:rPr>
        <w:bCs/>
        <w:sz w:val="20"/>
      </w:rPr>
      <w:fldChar w:fldCharType="begin"/>
    </w:r>
    <w:r w:rsidR="00C936C2" w:rsidRPr="00EA7F6D">
      <w:rPr>
        <w:bCs/>
        <w:sz w:val="20"/>
      </w:rPr>
      <w:instrText xml:space="preserve"> PAGE   \* MERGEFORMAT </w:instrText>
    </w:r>
    <w:r w:rsidR="00C936C2" w:rsidRPr="00EA7F6D">
      <w:rPr>
        <w:bCs/>
        <w:sz w:val="20"/>
      </w:rPr>
      <w:fldChar w:fldCharType="separate"/>
    </w:r>
    <w:r w:rsidR="003429A0">
      <w:rPr>
        <w:bCs/>
        <w:noProof/>
        <w:sz w:val="20"/>
      </w:rPr>
      <w:t>xxv</w:t>
    </w:r>
    <w:r w:rsidR="00C936C2" w:rsidRPr="00EA7F6D">
      <w:rPr>
        <w:bCs/>
        <w:noProof/>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66EECB" w14:textId="346BB1E7" w:rsidR="00C936C2" w:rsidRPr="00C47B9D" w:rsidRDefault="00B72071" w:rsidP="00B2435E">
    <w:pPr>
      <w:pStyle w:val="Footer"/>
      <w:tabs>
        <w:tab w:val="clear" w:pos="4320"/>
        <w:tab w:val="clear" w:pos="8640"/>
        <w:tab w:val="right" w:pos="8931"/>
      </w:tabs>
      <w:spacing w:before="180" w:line="240" w:lineRule="auto"/>
      <w:jc w:val="left"/>
      <w:rPr>
        <w:bCs/>
        <w:sz w:val="18"/>
        <w:szCs w:val="18"/>
      </w:rPr>
    </w:pPr>
    <w:r>
      <w:rPr>
        <w:noProof/>
      </w:rPr>
      <w:pict w14:anchorId="6453061E">
        <v:line id="Straight Connector 2" o:spid="_x0000_s34819"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" strokecolor="black [3213]"/>
      </w:pict>
    </w:r>
    <w:sdt>
      <w:sdtPr>
        <w:rPr>
          <w:bCs/>
          <w:sz w:val="18"/>
          <w:szCs w:val="18"/>
        </w:rPr>
        <w:tag w:val="MNC"/>
        <w:id w:val="510263260"/>
        <w:placeholder>
          <w:docPart w:val="10D005B65CDE40B7AF1FC77D3BB24E7C"/>
        </w:placeholder>
        <w:dataBinding w:prefixMappings="xmlns:ns0='http://schemas.globalmacros.com/FCA'" w:xpath="/ns0:root[1]/ns0:Name[1]" w:storeItemID="{687E7CCB-4AA5-44E7-B148-17BA2B6F57C0}"/>
        <w:text w:multiLine="1"/>
      </w:sdtPr>
      <w:sdtEndPr/>
      <w:sdtContent>
        <w:r w:rsidR="00704B76">
          <w:rPr>
            <w:bCs/>
            <w:sz w:val="18"/>
            <w:szCs w:val="18"/>
          </w:rPr>
          <w:t>Ryan (Snr) on behalf of the Warrgamay People v State of Queensland [2021] FCA 977</w:t>
        </w:r>
      </w:sdtContent>
    </w:sdt>
    <w:r w:rsidR="00C936C2">
      <w:rPr>
        <w:bCs/>
        <w:sz w:val="18"/>
        <w:szCs w:val="18"/>
      </w:rPr>
      <w:tab/>
    </w:r>
    <w:r w:rsidR="00C936C2" w:rsidRPr="00EA7F6D">
      <w:rPr>
        <w:bCs/>
        <w:sz w:val="20"/>
      </w:rPr>
      <w:fldChar w:fldCharType="begin"/>
    </w:r>
    <w:r w:rsidR="00C936C2" w:rsidRPr="00EA7F6D">
      <w:rPr>
        <w:bCs/>
        <w:sz w:val="20"/>
      </w:rPr>
      <w:instrText xml:space="preserve"> PAGE   \* MERGEFORMAT </w:instrText>
    </w:r>
    <w:r w:rsidR="00C936C2" w:rsidRPr="00EA7F6D">
      <w:rPr>
        <w:bCs/>
        <w:sz w:val="20"/>
      </w:rPr>
      <w:fldChar w:fldCharType="separate"/>
    </w:r>
    <w:r w:rsidR="003429A0">
      <w:rPr>
        <w:bCs/>
        <w:noProof/>
        <w:sz w:val="20"/>
      </w:rPr>
      <w:t>i</w:t>
    </w:r>
    <w:r w:rsidR="00C936C2" w:rsidRPr="00EA7F6D">
      <w:rPr>
        <w:bCs/>
        <w:noProof/>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CB487" w14:textId="6B5D785E" w:rsidR="00C936C2" w:rsidRPr="00C47B9D" w:rsidRDefault="00B72071" w:rsidP="00B2435E">
    <w:pPr>
      <w:pStyle w:val="Footer"/>
      <w:tabs>
        <w:tab w:val="clear" w:pos="4320"/>
        <w:tab w:val="clear" w:pos="8640"/>
        <w:tab w:val="right" w:pos="8931"/>
      </w:tabs>
      <w:spacing w:before="180" w:line="240" w:lineRule="auto"/>
      <w:jc w:val="left"/>
      <w:rPr>
        <w:bCs/>
        <w:sz w:val="18"/>
        <w:szCs w:val="18"/>
      </w:rPr>
    </w:pPr>
    <w:r>
      <w:rPr>
        <w:noProof/>
      </w:rPr>
      <w:pict w14:anchorId="5B30D30C">
        <v:line id="Straight Connector 7" o:spid="_x0000_s34818"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" strokecolor="black [3213]"/>
      </w:pict>
    </w:r>
    <w:sdt>
      <w:sdtPr>
        <w:rPr>
          <w:bCs/>
          <w:sz w:val="18"/>
          <w:szCs w:val="18"/>
        </w:rPr>
        <w:tag w:val="MNC"/>
        <w:id w:val="1095746746"/>
        <w:placeholder>
          <w:docPart w:val="BB86DC8B08AD47ABAF1E424C1A71B0BC"/>
        </w:placeholder>
        <w:dataBinding w:prefixMappings="xmlns:ns0='http://schemas.globalmacros.com/FCA'" w:xpath="/ns0:root[1]/ns0:Name[1]" w:storeItemID="{687E7CCB-4AA5-44E7-B148-17BA2B6F57C0}"/>
        <w:text w:multiLine="1"/>
      </w:sdtPr>
      <w:sdtEndPr/>
      <w:sdtContent>
        <w:r w:rsidR="00704B76">
          <w:rPr>
            <w:bCs/>
            <w:sz w:val="18"/>
            <w:szCs w:val="18"/>
          </w:rPr>
          <w:t>Ryan (Snr) on behalf of the Warrgamay People v State of Queensland [2021] FCA 977</w:t>
        </w:r>
      </w:sdtContent>
    </w:sdt>
    <w:r w:rsidR="00C936C2">
      <w:rPr>
        <w:bCs/>
        <w:sz w:val="18"/>
        <w:szCs w:val="18"/>
      </w:rPr>
      <w:tab/>
    </w:r>
    <w:r w:rsidR="00C936C2" w:rsidRPr="00EA7F6D">
      <w:rPr>
        <w:bCs/>
        <w:sz w:val="20"/>
      </w:rPr>
      <w:fldChar w:fldCharType="begin"/>
    </w:r>
    <w:r w:rsidR="00C936C2" w:rsidRPr="00EA7F6D">
      <w:rPr>
        <w:bCs/>
        <w:sz w:val="20"/>
      </w:rPr>
      <w:instrText xml:space="preserve"> PAGE   \* MERGEFORMAT </w:instrText>
    </w:r>
    <w:r w:rsidR="00C936C2" w:rsidRPr="00EA7F6D">
      <w:rPr>
        <w:bCs/>
        <w:sz w:val="20"/>
      </w:rPr>
      <w:fldChar w:fldCharType="separate"/>
    </w:r>
    <w:r w:rsidR="003429A0">
      <w:rPr>
        <w:bCs/>
        <w:noProof/>
        <w:sz w:val="20"/>
      </w:rPr>
      <w:t>12</w:t>
    </w:r>
    <w:r w:rsidR="00C936C2" w:rsidRPr="00EA7F6D">
      <w:rPr>
        <w:bCs/>
        <w:noProof/>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C41E0F" w14:textId="71E99992" w:rsidR="00C936C2" w:rsidRPr="00C47B9D" w:rsidRDefault="00B72071" w:rsidP="00B2435E">
    <w:pPr>
      <w:pStyle w:val="Footer"/>
      <w:tabs>
        <w:tab w:val="clear" w:pos="4320"/>
        <w:tab w:val="clear" w:pos="8640"/>
        <w:tab w:val="right" w:pos="8931"/>
      </w:tabs>
      <w:spacing w:before="180" w:line="240" w:lineRule="auto"/>
      <w:jc w:val="left"/>
      <w:rPr>
        <w:bCs/>
        <w:sz w:val="18"/>
        <w:szCs w:val="18"/>
      </w:rPr>
    </w:pPr>
    <w:r>
      <w:rPr>
        <w:noProof/>
      </w:rPr>
      <w:pict w14:anchorId="18C0CB61">
        <v:line id="Straight Connector 3" o:spid="_x0000_s34817"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CXUeOMzgEAAAMEAAAOAAAA&#10;AAAAAAAAAAAAAC4CAABkcnMvZTJvRG9jLnhtbFBLAQItABQABgAIAAAAIQAqehV42wAAAAYBAAAP&#10;AAAAAAAAAAAAAAAAACgEAABkcnMvZG93bnJldi54bWxQSwUGAAAAAAQABADzAAAAMAUAAAAA&#10;" strokecolor="black [3213]"/>
      </w:pict>
    </w:r>
    <w:sdt>
      <w:sdtPr>
        <w:rPr>
          <w:bCs/>
          <w:sz w:val="18"/>
          <w:szCs w:val="18"/>
        </w:rPr>
        <w:tag w:val="MNC"/>
        <w:id w:val="-1532949365"/>
        <w:placeholder>
          <w:docPart w:val="4F9D9B8EF3B341069DDF46AB568933D9"/>
        </w:placeholder>
        <w:dataBinding w:prefixMappings="xmlns:ns0='http://schemas.globalmacros.com/FCA'" w:xpath="/ns0:root[1]/ns0:Name[1]" w:storeItemID="{687E7CCB-4AA5-44E7-B148-17BA2B6F57C0}"/>
        <w:text w:multiLine="1"/>
      </w:sdtPr>
      <w:sdtEndPr/>
      <w:sdtContent>
        <w:r w:rsidR="00704B76">
          <w:rPr>
            <w:bCs/>
            <w:sz w:val="18"/>
            <w:szCs w:val="18"/>
          </w:rPr>
          <w:t>Ryan (Snr) on behalf of the Warrgamay People v State of Queensland [2021] FCA 977</w:t>
        </w:r>
      </w:sdtContent>
    </w:sdt>
    <w:r w:rsidR="00C936C2">
      <w:rPr>
        <w:bCs/>
        <w:sz w:val="18"/>
        <w:szCs w:val="18"/>
      </w:rPr>
      <w:tab/>
    </w:r>
    <w:r w:rsidR="00C936C2" w:rsidRPr="00EA7F6D">
      <w:rPr>
        <w:bCs/>
        <w:sz w:val="20"/>
      </w:rPr>
      <w:fldChar w:fldCharType="begin"/>
    </w:r>
    <w:r w:rsidR="00C936C2" w:rsidRPr="00EA7F6D">
      <w:rPr>
        <w:bCs/>
        <w:sz w:val="20"/>
      </w:rPr>
      <w:instrText xml:space="preserve"> PAGE   \* MERGEFORMAT </w:instrText>
    </w:r>
    <w:r w:rsidR="00C936C2" w:rsidRPr="00EA7F6D">
      <w:rPr>
        <w:bCs/>
        <w:sz w:val="20"/>
      </w:rPr>
      <w:fldChar w:fldCharType="separate"/>
    </w:r>
    <w:r w:rsidR="003429A0">
      <w:rPr>
        <w:bCs/>
        <w:noProof/>
        <w:sz w:val="20"/>
      </w:rPr>
      <w:t>1</w:t>
    </w:r>
    <w:r w:rsidR="00C936C2" w:rsidRPr="00EA7F6D">
      <w:rPr>
        <w:bCs/>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C126AA" w14:textId="77777777" w:rsidR="00C936C2" w:rsidRDefault="00C936C2"/>
    <w:p w14:paraId="7FF509D7" w14:textId="77777777" w:rsidR="00C936C2" w:rsidRDefault="00C936C2"/>
    <w:p w14:paraId="7687853F" w14:textId="77777777" w:rsidR="00C936C2" w:rsidRDefault="00C936C2"/>
  </w:footnote>
  <w:footnote w:type="continuationSeparator" w:id="0">
    <w:p w14:paraId="1FD4FB42" w14:textId="77777777" w:rsidR="00C936C2" w:rsidRDefault="00C936C2">
      <w:r>
        <w:continuationSeparator/>
      </w:r>
    </w:p>
    <w:p w14:paraId="48B7E566" w14:textId="77777777" w:rsidR="00C936C2" w:rsidRDefault="00C936C2"/>
    <w:p w14:paraId="51E84C66" w14:textId="77777777" w:rsidR="00C936C2" w:rsidRDefault="00C936C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45BB0" w14:textId="77777777" w:rsidR="002866B6" w:rsidRDefault="002866B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C0B30" w14:textId="77777777" w:rsidR="002866B6" w:rsidRDefault="002866B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957490" w14:textId="77777777" w:rsidR="002866B6" w:rsidRDefault="002866B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9E58FB" w14:textId="77777777" w:rsidR="00C936C2" w:rsidRDefault="00C936C2">
    <w:pPr>
      <w:tabs>
        <w:tab w:val="center" w:pos="4512"/>
      </w:tabs>
      <w:suppressAutoHyphen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2970CB" w14:textId="77777777" w:rsidR="00C936C2" w:rsidRDefault="00C936C2">
    <w:pPr>
      <w:pStyle w:val="Header"/>
      <w:tabs>
        <w:tab w:val="clear" w:pos="4320"/>
        <w:tab w:val="clear" w:pos="8640"/>
      </w:tabs>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96C38" w14:textId="77777777" w:rsidR="00C936C2" w:rsidRDefault="00C936C2"/>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A9B9B" w14:textId="77777777" w:rsidR="00C936C2" w:rsidRDefault="00C936C2">
    <w:pPr>
      <w:tabs>
        <w:tab w:val="center" w:pos="4512"/>
      </w:tabs>
      <w:suppressAutoHyphens/>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03DB1" w14:textId="77777777" w:rsidR="00C936C2" w:rsidRDefault="00C936C2" w:rsidP="00A436E8">
    <w:pPr>
      <w:pStyle w:val="Header"/>
      <w:tabs>
        <w:tab w:val="clear" w:pos="4320"/>
        <w:tab w:val="clear" w:pos="8640"/>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E755D8"/>
    <w:multiLevelType w:val="hybridMultilevel"/>
    <w:tmpl w:val="F25084F4"/>
    <w:lvl w:ilvl="0" w:tplc="AB12441A">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59E2A2F"/>
    <w:multiLevelType w:val="multilevel"/>
    <w:tmpl w:val="9C4ECD56"/>
    <w:styleLink w:val="FCListNoalt"/>
    <w:lvl w:ilvl="0">
      <w:start w:val="1"/>
      <w:numFmt w:val="lowerLetter"/>
      <w:lvlRestart w:val="0"/>
      <w:pStyle w:val="ListNo1alt"/>
      <w:lvlText w:val="(%1)"/>
      <w:lvlJc w:val="left"/>
      <w:pPr>
        <w:tabs>
          <w:tab w:val="num" w:pos="720"/>
        </w:tabs>
        <w:ind w:left="720" w:hanging="720"/>
      </w:pPr>
      <w:rPr>
        <w:rFonts w:ascii="Times New Roman" w:hAnsi="Times New Roman" w:hint="default"/>
      </w:rPr>
    </w:lvl>
    <w:lvl w:ilvl="1">
      <w:start w:val="1"/>
      <w:numFmt w:val="lowerRoman"/>
      <w:pStyle w:val="ListNo2alt"/>
      <w:lvlText w:val="(%2)"/>
      <w:lvlJc w:val="left"/>
      <w:pPr>
        <w:tabs>
          <w:tab w:val="num" w:pos="1440"/>
        </w:tabs>
        <w:ind w:left="1440" w:hanging="720"/>
      </w:pPr>
      <w:rPr>
        <w:rFonts w:hint="default"/>
      </w:rPr>
    </w:lvl>
    <w:lvl w:ilvl="2">
      <w:start w:val="1"/>
      <w:numFmt w:val="upperLetter"/>
      <w:pStyle w:val="ListNo3alt"/>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2" w15:restartNumberingAfterBreak="0">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3" w15:restartNumberingAfterBreak="0">
    <w:nsid w:val="10194592"/>
    <w:multiLevelType w:val="hybridMultilevel"/>
    <w:tmpl w:val="A4164F74"/>
    <w:lvl w:ilvl="0" w:tplc="AB92A2EC">
      <w:start w:val="1"/>
      <w:numFmt w:val="lowerRoman"/>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60C7F8F"/>
    <w:multiLevelType w:val="hybridMultilevel"/>
    <w:tmpl w:val="13006C84"/>
    <w:lvl w:ilvl="0" w:tplc="4008E9EC">
      <w:start w:val="1"/>
      <w:numFmt w:val="decimal"/>
      <w:lvlText w:val="%1."/>
      <w:lvlJc w:val="left"/>
      <w:pPr>
        <w:ind w:left="1080" w:hanging="720"/>
      </w:pPr>
      <w:rPr>
        <w:rFonts w:hint="default"/>
      </w:rPr>
    </w:lvl>
    <w:lvl w:ilvl="1" w:tplc="9C6E9BBC">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6" w15:restartNumberingAfterBreak="0">
    <w:nsid w:val="1C1468D3"/>
    <w:multiLevelType w:val="multilevel"/>
    <w:tmpl w:val="0F0EC90E"/>
    <w:styleLink w:val="FCListNo"/>
    <w:lvl w:ilvl="0">
      <w:start w:val="1"/>
      <w:numFmt w:val="decimal"/>
      <w:lvlRestart w:val="0"/>
      <w:pStyle w:val="ListNo1"/>
      <w:lvlText w:val="(%1)"/>
      <w:lvlJc w:val="left"/>
      <w:pPr>
        <w:tabs>
          <w:tab w:val="num" w:pos="720"/>
        </w:tabs>
        <w:ind w:left="720" w:hanging="720"/>
      </w:pPr>
      <w:rPr>
        <w:rFonts w:ascii="Times New Roman" w:hAnsi="Times New Roman" w:hint="default"/>
      </w:rPr>
    </w:lvl>
    <w:lvl w:ilvl="1">
      <w:start w:val="1"/>
      <w:numFmt w:val="lowerLetter"/>
      <w:pStyle w:val="ListNo2"/>
      <w:lvlText w:val="(%2)"/>
      <w:lvlJc w:val="left"/>
      <w:pPr>
        <w:tabs>
          <w:tab w:val="num" w:pos="1440"/>
        </w:tabs>
        <w:ind w:left="1440" w:hanging="720"/>
      </w:pPr>
      <w:rPr>
        <w:rFonts w:hint="default"/>
      </w:rPr>
    </w:lvl>
    <w:lvl w:ilvl="2">
      <w:start w:val="1"/>
      <w:numFmt w:val="lowerRoman"/>
      <w:pStyle w:val="ListNo3"/>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7" w15:restartNumberingAfterBreak="0">
    <w:nsid w:val="29AE3DD1"/>
    <w:multiLevelType w:val="singleLevel"/>
    <w:tmpl w:val="5C92B9B0"/>
    <w:lvl w:ilvl="0">
      <w:start w:val="1"/>
      <w:numFmt w:val="decimal"/>
      <w:lvlRestart w:val="0"/>
      <w:pStyle w:val="ParaNumbering"/>
      <w:lvlText w:val="%1"/>
      <w:lvlJc w:val="left"/>
      <w:pPr>
        <w:tabs>
          <w:tab w:val="num" w:pos="720"/>
        </w:tabs>
        <w:ind w:left="0" w:hanging="720"/>
      </w:pPr>
      <w:rPr>
        <w:rFonts w:hint="default"/>
        <w:sz w:val="20"/>
      </w:rPr>
    </w:lvl>
  </w:abstractNum>
  <w:abstractNum w:abstractNumId="18" w15:restartNumberingAfterBreak="0">
    <w:nsid w:val="2AD4345C"/>
    <w:multiLevelType w:val="multilevel"/>
    <w:tmpl w:val="A1C8FFD0"/>
    <w:styleLink w:val="FCOrders"/>
    <w:lvl w:ilvl="0">
      <w:start w:val="1"/>
      <w:numFmt w:val="decimal"/>
      <w:pStyle w:val="Order1"/>
      <w:lvlText w:val="%1."/>
      <w:lvlJc w:val="left"/>
      <w:pPr>
        <w:tabs>
          <w:tab w:val="num" w:pos="720"/>
        </w:tabs>
        <w:ind w:left="720" w:hanging="720"/>
      </w:pPr>
      <w:rPr>
        <w:rFonts w:ascii="Times New Roman" w:hAnsi="Times New Roman" w:hint="default"/>
        <w:sz w:val="24"/>
      </w:rPr>
    </w:lvl>
    <w:lvl w:ilvl="1">
      <w:start w:val="1"/>
      <w:numFmt w:val="lowerLetter"/>
      <w:pStyle w:val="Order2"/>
      <w:lvlText w:val="(%2)"/>
      <w:lvlJc w:val="left"/>
      <w:pPr>
        <w:tabs>
          <w:tab w:val="num" w:pos="1440"/>
        </w:tabs>
        <w:ind w:left="1440" w:hanging="720"/>
      </w:pPr>
      <w:rPr>
        <w:rFonts w:hint="default"/>
      </w:rPr>
    </w:lvl>
    <w:lvl w:ilvl="2">
      <w:start w:val="1"/>
      <w:numFmt w:val="lowerRoman"/>
      <w:pStyle w:val="Order3"/>
      <w:lvlText w:val="(%3)"/>
      <w:lvlJc w:val="left"/>
      <w:pPr>
        <w:tabs>
          <w:tab w:val="num" w:pos="1440"/>
        </w:tabs>
        <w:ind w:left="2160" w:hanging="720"/>
      </w:pPr>
      <w:rPr>
        <w:rFonts w:hint="default"/>
      </w:rPr>
    </w:lvl>
    <w:lvl w:ilvl="3">
      <w:start w:val="1"/>
      <w:numFmt w:val="upperLetter"/>
      <w:pStyle w:val="Order4"/>
      <w:lvlText w:val="%4."/>
      <w:lvlJc w:val="left"/>
      <w:pPr>
        <w:tabs>
          <w:tab w:val="num" w:pos="2160"/>
        </w:tabs>
        <w:ind w:left="2880" w:hanging="72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19" w15:restartNumberingAfterBreak="0">
    <w:nsid w:val="2AF11FCB"/>
    <w:multiLevelType w:val="hybridMultilevel"/>
    <w:tmpl w:val="94A6534E"/>
    <w:lvl w:ilvl="0" w:tplc="31029F3C">
      <w:start w:val="1"/>
      <w:numFmt w:val="bullet"/>
      <w:pStyle w:val="Quote4Bullet"/>
      <w:lvlText w:val=""/>
      <w:lvlJc w:val="left"/>
      <w:pPr>
        <w:ind w:left="3600" w:hanging="360"/>
      </w:pPr>
      <w:rPr>
        <w:rFonts w:ascii="Symbol" w:hAnsi="Symbol" w:hint="default"/>
        <w:sz w:val="16"/>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20" w15:restartNumberingAfterBreak="0">
    <w:nsid w:val="33561E2E"/>
    <w:multiLevelType w:val="hybridMultilevel"/>
    <w:tmpl w:val="433821BE"/>
    <w:lvl w:ilvl="0" w:tplc="DE3AD0E2">
      <w:start w:val="1"/>
      <w:numFmt w:val="bullet"/>
      <w:pStyle w:val="Quote3Bullet"/>
      <w:lvlText w:val=""/>
      <w:lvlJc w:val="left"/>
      <w:pPr>
        <w:ind w:left="2880" w:hanging="360"/>
      </w:pPr>
      <w:rPr>
        <w:rFonts w:ascii="Wingdings" w:hAnsi="Wingdings" w:hint="default"/>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1" w15:restartNumberingAfterBreak="0">
    <w:nsid w:val="338401A3"/>
    <w:multiLevelType w:val="hybridMultilevel"/>
    <w:tmpl w:val="C5480C24"/>
    <w:lvl w:ilvl="0" w:tplc="9C6E9BBC">
      <w:start w:val="1"/>
      <w:numFmt w:val="lowerLetter"/>
      <w:lvlText w:val="(%1)"/>
      <w:lvlJc w:val="left"/>
      <w:pPr>
        <w:ind w:left="1440" w:hanging="360"/>
      </w:pPr>
      <w:rPr>
        <w:rFonts w:hint="default"/>
      </w:rPr>
    </w:lvl>
    <w:lvl w:ilvl="1" w:tplc="AB92A2EC">
      <w:start w:val="1"/>
      <w:numFmt w:val="lowerRoman"/>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A576BC0"/>
    <w:multiLevelType w:val="hybridMultilevel"/>
    <w:tmpl w:val="C5480C24"/>
    <w:lvl w:ilvl="0" w:tplc="9C6E9BBC">
      <w:start w:val="1"/>
      <w:numFmt w:val="lowerLetter"/>
      <w:lvlText w:val="(%1)"/>
      <w:lvlJc w:val="left"/>
      <w:pPr>
        <w:ind w:left="1440" w:hanging="360"/>
      </w:pPr>
      <w:rPr>
        <w:rFonts w:hint="default"/>
      </w:rPr>
    </w:lvl>
    <w:lvl w:ilvl="1" w:tplc="AB92A2EC">
      <w:start w:val="1"/>
      <w:numFmt w:val="lowerRoman"/>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36E0F4B"/>
    <w:multiLevelType w:val="hybridMultilevel"/>
    <w:tmpl w:val="C5480C24"/>
    <w:lvl w:ilvl="0" w:tplc="9C6E9BBC">
      <w:start w:val="1"/>
      <w:numFmt w:val="lowerLetter"/>
      <w:lvlText w:val="(%1)"/>
      <w:lvlJc w:val="left"/>
      <w:pPr>
        <w:ind w:left="1440" w:hanging="360"/>
      </w:pPr>
      <w:rPr>
        <w:rFonts w:hint="default"/>
      </w:rPr>
    </w:lvl>
    <w:lvl w:ilvl="1" w:tplc="AB92A2EC">
      <w:start w:val="1"/>
      <w:numFmt w:val="lowerRoman"/>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60E406C"/>
    <w:multiLevelType w:val="hybridMultilevel"/>
    <w:tmpl w:val="C0DEB888"/>
    <w:lvl w:ilvl="0" w:tplc="9C6E9BBC">
      <w:start w:val="1"/>
      <w:numFmt w:val="lowerLetter"/>
      <w:lvlText w:val="(%1)"/>
      <w:lvlJc w:val="left"/>
      <w:pPr>
        <w:ind w:left="1440" w:hanging="360"/>
      </w:pPr>
      <w:rPr>
        <w:rFonts w:hint="default"/>
      </w:rPr>
    </w:lvl>
    <w:lvl w:ilvl="1" w:tplc="AB92A2EC">
      <w:start w:val="1"/>
      <w:numFmt w:val="lowerRoman"/>
      <w:lvlText w:val="(%2)"/>
      <w:lvlJc w:val="left"/>
      <w:pPr>
        <w:ind w:left="1440" w:hanging="360"/>
      </w:pPr>
      <w:rPr>
        <w:rFonts w:hint="default"/>
      </w:rPr>
    </w:lvl>
    <w:lvl w:ilvl="2" w:tplc="0C09001B">
      <w:start w:val="1"/>
      <w:numFmt w:val="lowerRoman"/>
      <w:lvlText w:val="%3."/>
      <w:lvlJc w:val="right"/>
      <w:pPr>
        <w:ind w:left="2160" w:hanging="180"/>
      </w:pPr>
    </w:lvl>
    <w:lvl w:ilvl="3" w:tplc="819CDE6E">
      <w:start w:val="1"/>
      <w:numFmt w:val="decimal"/>
      <w:lvlText w:val="%4."/>
      <w:lvlJc w:val="left"/>
      <w:pPr>
        <w:ind w:left="3240" w:hanging="720"/>
      </w:pPr>
      <w:rPr>
        <w:rFonts w:hint="default"/>
      </w:rPr>
    </w:lvl>
    <w:lvl w:ilvl="4" w:tplc="00005664">
      <w:start w:val="1"/>
      <w:numFmt w:val="lowerLetter"/>
      <w:lvlText w:val="(%5)"/>
      <w:lvlJc w:val="left"/>
      <w:pPr>
        <w:ind w:left="3600" w:hanging="360"/>
      </w:pPr>
      <w:rPr>
        <w:rFonts w:hint="default"/>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94817A7"/>
    <w:multiLevelType w:val="multilevel"/>
    <w:tmpl w:val="0F0EC90E"/>
    <w:numStyleLink w:val="FCListNo"/>
  </w:abstractNum>
  <w:abstractNum w:abstractNumId="26" w15:restartNumberingAfterBreak="0">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8" w15:restartNumberingAfterBreak="0">
    <w:nsid w:val="4B677493"/>
    <w:multiLevelType w:val="hybridMultilevel"/>
    <w:tmpl w:val="C5480C24"/>
    <w:lvl w:ilvl="0" w:tplc="9C6E9BBC">
      <w:start w:val="1"/>
      <w:numFmt w:val="lowerLetter"/>
      <w:lvlText w:val="(%1)"/>
      <w:lvlJc w:val="left"/>
      <w:pPr>
        <w:ind w:left="1440" w:hanging="360"/>
      </w:pPr>
      <w:rPr>
        <w:rFonts w:hint="default"/>
      </w:rPr>
    </w:lvl>
    <w:lvl w:ilvl="1" w:tplc="AB92A2EC">
      <w:start w:val="1"/>
      <w:numFmt w:val="lowerRoman"/>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0FD5308"/>
    <w:multiLevelType w:val="hybridMultilevel"/>
    <w:tmpl w:val="7BB8AB24"/>
    <w:lvl w:ilvl="0" w:tplc="35627E2A">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30" w15:restartNumberingAfterBreak="0">
    <w:nsid w:val="538B55D8"/>
    <w:multiLevelType w:val="hybridMultilevel"/>
    <w:tmpl w:val="21F86780"/>
    <w:lvl w:ilvl="0" w:tplc="7A7A3EA4">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96948CB"/>
    <w:multiLevelType w:val="hybridMultilevel"/>
    <w:tmpl w:val="C5480C24"/>
    <w:lvl w:ilvl="0" w:tplc="9C6E9BBC">
      <w:start w:val="1"/>
      <w:numFmt w:val="lowerLetter"/>
      <w:lvlText w:val="(%1)"/>
      <w:lvlJc w:val="left"/>
      <w:pPr>
        <w:ind w:left="1440" w:hanging="360"/>
      </w:pPr>
      <w:rPr>
        <w:rFonts w:hint="default"/>
      </w:rPr>
    </w:lvl>
    <w:lvl w:ilvl="1" w:tplc="AB92A2EC">
      <w:start w:val="1"/>
      <w:numFmt w:val="lowerRoman"/>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C4B7A3D"/>
    <w:multiLevelType w:val="hybridMultilevel"/>
    <w:tmpl w:val="83EA066A"/>
    <w:lvl w:ilvl="0" w:tplc="9C6E9BBC">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4" w15:restartNumberingAfterBreak="0">
    <w:nsid w:val="6F9325CE"/>
    <w:multiLevelType w:val="hybridMultilevel"/>
    <w:tmpl w:val="C5480C24"/>
    <w:lvl w:ilvl="0" w:tplc="9C6E9BBC">
      <w:start w:val="1"/>
      <w:numFmt w:val="lowerLetter"/>
      <w:lvlText w:val="(%1)"/>
      <w:lvlJc w:val="left"/>
      <w:pPr>
        <w:ind w:left="1440" w:hanging="360"/>
      </w:pPr>
      <w:rPr>
        <w:rFonts w:hint="default"/>
      </w:rPr>
    </w:lvl>
    <w:lvl w:ilvl="1" w:tplc="AB92A2EC">
      <w:start w:val="1"/>
      <w:numFmt w:val="lowerRoman"/>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F9B6398"/>
    <w:multiLevelType w:val="hybridMultilevel"/>
    <w:tmpl w:val="0E4CBD92"/>
    <w:lvl w:ilvl="0" w:tplc="907C4790">
      <w:start w:val="1"/>
      <w:numFmt w:val="bullet"/>
      <w:pStyle w:val="Quote1Bullet"/>
      <w:lvlText w:val=""/>
      <w:lvlJc w:val="left"/>
      <w:pPr>
        <w:ind w:left="1457" w:hanging="360"/>
      </w:pPr>
      <w:rPr>
        <w:rFonts w:ascii="Wingdings" w:hAnsi="Wingdings"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36" w15:restartNumberingAfterBreak="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37" w15:restartNumberingAfterBreak="0">
    <w:nsid w:val="7E5427D5"/>
    <w:multiLevelType w:val="hybridMultilevel"/>
    <w:tmpl w:val="A4164F74"/>
    <w:lvl w:ilvl="0" w:tplc="AB92A2EC">
      <w:start w:val="1"/>
      <w:numFmt w:val="lowerRoman"/>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FAF3C89"/>
    <w:multiLevelType w:val="hybridMultilevel"/>
    <w:tmpl w:val="A4164F74"/>
    <w:lvl w:ilvl="0" w:tplc="AB92A2EC">
      <w:start w:val="1"/>
      <w:numFmt w:val="lowerRoman"/>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7"/>
  </w:num>
  <w:num w:numId="2">
    <w:abstractNumId w:val="15"/>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33"/>
  </w:num>
  <w:num w:numId="14">
    <w:abstractNumId w:val="26"/>
  </w:num>
  <w:num w:numId="15">
    <w:abstractNumId w:val="27"/>
  </w:num>
  <w:num w:numId="16">
    <w:abstractNumId w:val="36"/>
  </w:num>
  <w:num w:numId="17">
    <w:abstractNumId w:val="16"/>
  </w:num>
  <w:num w:numId="18">
    <w:abstractNumId w:val="35"/>
  </w:num>
  <w:num w:numId="19">
    <w:abstractNumId w:val="12"/>
  </w:num>
  <w:num w:numId="20">
    <w:abstractNumId w:val="20"/>
  </w:num>
  <w:num w:numId="21">
    <w:abstractNumId w:val="18"/>
  </w:num>
  <w:num w:numId="22">
    <w:abstractNumId w:val="19"/>
  </w:num>
  <w:num w:numId="23">
    <w:abstractNumId w:val="25"/>
  </w:num>
  <w:num w:numId="24">
    <w:abstractNumId w:val="11"/>
  </w:num>
  <w:num w:numId="25">
    <w:abstractNumId w:val="11"/>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26">
    <w:abstractNumId w:val="14"/>
  </w:num>
  <w:num w:numId="27">
    <w:abstractNumId w:val="10"/>
  </w:num>
  <w:num w:numId="28">
    <w:abstractNumId w:val="32"/>
  </w:num>
  <w:num w:numId="29">
    <w:abstractNumId w:val="23"/>
  </w:num>
  <w:num w:numId="30">
    <w:abstractNumId w:val="22"/>
  </w:num>
  <w:num w:numId="31">
    <w:abstractNumId w:val="31"/>
  </w:num>
  <w:num w:numId="32">
    <w:abstractNumId w:val="37"/>
  </w:num>
  <w:num w:numId="33">
    <w:abstractNumId w:val="13"/>
  </w:num>
  <w:num w:numId="34">
    <w:abstractNumId w:val="38"/>
  </w:num>
  <w:num w:numId="35">
    <w:abstractNumId w:val="28"/>
  </w:num>
  <w:num w:numId="36">
    <w:abstractNumId w:val="34"/>
  </w:num>
  <w:num w:numId="37">
    <w:abstractNumId w:val="24"/>
  </w:num>
  <w:num w:numId="38">
    <w:abstractNumId w:val="21"/>
  </w:num>
  <w:num w:numId="39">
    <w:abstractNumId w:val="30"/>
  </w:num>
  <w:num w:numId="40">
    <w:abstractNumId w:val="1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num>
  <w:num w:numId="42">
    <w:abstractNumId w:val="1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46">
    <w:abstractNumId w:val="11"/>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47">
    <w:abstractNumId w:val="11"/>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48">
    <w:abstractNumId w:val="17"/>
  </w:num>
  <w:num w:numId="49">
    <w:abstractNumId w:val="17"/>
  </w:num>
  <w:num w:numId="50">
    <w:abstractNumId w:val="11"/>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51">
    <w:abstractNumId w:val="17"/>
  </w:num>
  <w:num w:numId="52">
    <w:abstractNumId w:val="17"/>
  </w:num>
  <w:num w:numId="53">
    <w:abstractNumId w:val="11"/>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4">
    <w:abstractNumId w:val="11"/>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5">
    <w:abstractNumId w:val="17"/>
  </w:num>
  <w:num w:numId="56">
    <w:abstractNumId w:val="17"/>
  </w:num>
  <w:num w:numId="57">
    <w:abstractNumId w:val="11"/>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58">
    <w:abstractNumId w:val="11"/>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59">
    <w:abstractNumId w:val="11"/>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0">
    <w:abstractNumId w:val="11"/>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1">
    <w:abstractNumId w:val="11"/>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2">
    <w:abstractNumId w:val="11"/>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63">
    <w:abstractNumId w:val="18"/>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131078" w:nlCheck="1" w:checkStyle="1"/>
  <w:activeWritingStyle w:appName="MSWord" w:lang="en-AU" w:vendorID="8" w:dllVersion="513"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34822"/>
    <o:shapelayout v:ext="edit">
      <o:idmap v:ext="edit" data="34"/>
    </o:shapelayout>
  </w:hdrShapeDefaults>
  <w:footnotePr>
    <w:footnote w:id="-1"/>
    <w:footnote w:id="0"/>
  </w:footnotePr>
  <w:endnotePr>
    <w:numFmt w:val="decimal"/>
    <w:endnote w:id="-1"/>
    <w:endnote w:id="0"/>
    <w:endnote w:id="1"/>
  </w:endnotePr>
  <w:compat>
    <w:useFELayout/>
    <w:compatSetting w:name="compatibilityMode" w:uri="http://schemas.microsoft.com/office/word" w:val="15"/>
  </w:compat>
  <w:rsids>
    <w:rsidRoot w:val="006677CF"/>
    <w:rsid w:val="00000747"/>
    <w:rsid w:val="000115C5"/>
    <w:rsid w:val="0001469E"/>
    <w:rsid w:val="00015993"/>
    <w:rsid w:val="00021CCB"/>
    <w:rsid w:val="00022289"/>
    <w:rsid w:val="00025070"/>
    <w:rsid w:val="00027398"/>
    <w:rsid w:val="0003201A"/>
    <w:rsid w:val="0003207A"/>
    <w:rsid w:val="00032F9F"/>
    <w:rsid w:val="00041C07"/>
    <w:rsid w:val="00045BB7"/>
    <w:rsid w:val="00055719"/>
    <w:rsid w:val="0005641B"/>
    <w:rsid w:val="0006196A"/>
    <w:rsid w:val="00081497"/>
    <w:rsid w:val="00085255"/>
    <w:rsid w:val="000A2E76"/>
    <w:rsid w:val="000A4807"/>
    <w:rsid w:val="000A4BE4"/>
    <w:rsid w:val="000B4526"/>
    <w:rsid w:val="000C023E"/>
    <w:rsid w:val="000C3DD4"/>
    <w:rsid w:val="000C5195"/>
    <w:rsid w:val="000C62EF"/>
    <w:rsid w:val="000D2137"/>
    <w:rsid w:val="000D3FD2"/>
    <w:rsid w:val="000D4B2E"/>
    <w:rsid w:val="000E3FC8"/>
    <w:rsid w:val="000E6719"/>
    <w:rsid w:val="000E7371"/>
    <w:rsid w:val="000E7BAE"/>
    <w:rsid w:val="000F133D"/>
    <w:rsid w:val="0010536B"/>
    <w:rsid w:val="0011145C"/>
    <w:rsid w:val="001128BD"/>
    <w:rsid w:val="0011419D"/>
    <w:rsid w:val="00114B02"/>
    <w:rsid w:val="001226C0"/>
    <w:rsid w:val="00123A32"/>
    <w:rsid w:val="00126EC8"/>
    <w:rsid w:val="0012731C"/>
    <w:rsid w:val="00132054"/>
    <w:rsid w:val="00134964"/>
    <w:rsid w:val="001351B9"/>
    <w:rsid w:val="0014036D"/>
    <w:rsid w:val="00147EFC"/>
    <w:rsid w:val="00151977"/>
    <w:rsid w:val="00155B56"/>
    <w:rsid w:val="00155CD2"/>
    <w:rsid w:val="001727A4"/>
    <w:rsid w:val="0017376C"/>
    <w:rsid w:val="001738AB"/>
    <w:rsid w:val="001765E0"/>
    <w:rsid w:val="00177759"/>
    <w:rsid w:val="00180BB3"/>
    <w:rsid w:val="00185E6B"/>
    <w:rsid w:val="00187BBC"/>
    <w:rsid w:val="001932F3"/>
    <w:rsid w:val="001A05F6"/>
    <w:rsid w:val="001A2B40"/>
    <w:rsid w:val="001A4309"/>
    <w:rsid w:val="001A46AE"/>
    <w:rsid w:val="001A6C52"/>
    <w:rsid w:val="001A72D4"/>
    <w:rsid w:val="001B1053"/>
    <w:rsid w:val="001B14AC"/>
    <w:rsid w:val="001B6293"/>
    <w:rsid w:val="001B7940"/>
    <w:rsid w:val="001C171A"/>
    <w:rsid w:val="001C37CA"/>
    <w:rsid w:val="001C4085"/>
    <w:rsid w:val="001D177F"/>
    <w:rsid w:val="001D4303"/>
    <w:rsid w:val="001D6746"/>
    <w:rsid w:val="001E333E"/>
    <w:rsid w:val="001E3B49"/>
    <w:rsid w:val="001E4A05"/>
    <w:rsid w:val="001E7388"/>
    <w:rsid w:val="001F13DD"/>
    <w:rsid w:val="001F2473"/>
    <w:rsid w:val="001F2DBC"/>
    <w:rsid w:val="001F73E8"/>
    <w:rsid w:val="0020262C"/>
    <w:rsid w:val="00202723"/>
    <w:rsid w:val="00203CEB"/>
    <w:rsid w:val="00205741"/>
    <w:rsid w:val="002118F4"/>
    <w:rsid w:val="00211A3E"/>
    <w:rsid w:val="00213824"/>
    <w:rsid w:val="00215BCA"/>
    <w:rsid w:val="00217AC4"/>
    <w:rsid w:val="00221461"/>
    <w:rsid w:val="00224537"/>
    <w:rsid w:val="002358D7"/>
    <w:rsid w:val="00235956"/>
    <w:rsid w:val="00243E5E"/>
    <w:rsid w:val="00247C9A"/>
    <w:rsid w:val="0025160C"/>
    <w:rsid w:val="002535D0"/>
    <w:rsid w:val="002539B3"/>
    <w:rsid w:val="00256336"/>
    <w:rsid w:val="00257A4B"/>
    <w:rsid w:val="00257C3E"/>
    <w:rsid w:val="002602C2"/>
    <w:rsid w:val="002666C9"/>
    <w:rsid w:val="00270136"/>
    <w:rsid w:val="00270FD7"/>
    <w:rsid w:val="00274F5B"/>
    <w:rsid w:val="00280836"/>
    <w:rsid w:val="00282E1A"/>
    <w:rsid w:val="002839EB"/>
    <w:rsid w:val="002840F1"/>
    <w:rsid w:val="002866B6"/>
    <w:rsid w:val="0029113B"/>
    <w:rsid w:val="002934C0"/>
    <w:rsid w:val="0029610D"/>
    <w:rsid w:val="00296F8E"/>
    <w:rsid w:val="0029764C"/>
    <w:rsid w:val="002A1B50"/>
    <w:rsid w:val="002A36D4"/>
    <w:rsid w:val="002B0E91"/>
    <w:rsid w:val="002B132C"/>
    <w:rsid w:val="002B3F23"/>
    <w:rsid w:val="002B4EB5"/>
    <w:rsid w:val="002B5AF5"/>
    <w:rsid w:val="002B6779"/>
    <w:rsid w:val="002B71C0"/>
    <w:rsid w:val="002B7A34"/>
    <w:rsid w:val="002C296C"/>
    <w:rsid w:val="002C31AD"/>
    <w:rsid w:val="002C7385"/>
    <w:rsid w:val="002D2DBB"/>
    <w:rsid w:val="002D37D8"/>
    <w:rsid w:val="002D54A6"/>
    <w:rsid w:val="002E5BF9"/>
    <w:rsid w:val="002E6A7A"/>
    <w:rsid w:val="002F1E49"/>
    <w:rsid w:val="002F4E9C"/>
    <w:rsid w:val="00302F4E"/>
    <w:rsid w:val="00306A31"/>
    <w:rsid w:val="0031256C"/>
    <w:rsid w:val="00313F0A"/>
    <w:rsid w:val="0031450D"/>
    <w:rsid w:val="00314D6C"/>
    <w:rsid w:val="00316D2A"/>
    <w:rsid w:val="00317536"/>
    <w:rsid w:val="003209EA"/>
    <w:rsid w:val="00322A7C"/>
    <w:rsid w:val="00322EEC"/>
    <w:rsid w:val="00323061"/>
    <w:rsid w:val="003306EE"/>
    <w:rsid w:val="00331FE5"/>
    <w:rsid w:val="00333363"/>
    <w:rsid w:val="003354D1"/>
    <w:rsid w:val="003402D3"/>
    <w:rsid w:val="003429A0"/>
    <w:rsid w:val="00343ABC"/>
    <w:rsid w:val="003463FE"/>
    <w:rsid w:val="00347D41"/>
    <w:rsid w:val="003554B3"/>
    <w:rsid w:val="00356632"/>
    <w:rsid w:val="00357C7E"/>
    <w:rsid w:val="003653B6"/>
    <w:rsid w:val="00367D24"/>
    <w:rsid w:val="003705E8"/>
    <w:rsid w:val="00370EA5"/>
    <w:rsid w:val="00371986"/>
    <w:rsid w:val="00374CC4"/>
    <w:rsid w:val="003774B2"/>
    <w:rsid w:val="00380F2D"/>
    <w:rsid w:val="003843F6"/>
    <w:rsid w:val="003845A9"/>
    <w:rsid w:val="003850C9"/>
    <w:rsid w:val="00390883"/>
    <w:rsid w:val="003922F8"/>
    <w:rsid w:val="00395B24"/>
    <w:rsid w:val="003A0E5A"/>
    <w:rsid w:val="003A2D38"/>
    <w:rsid w:val="003A7ECC"/>
    <w:rsid w:val="003B2C72"/>
    <w:rsid w:val="003B58B4"/>
    <w:rsid w:val="003B770F"/>
    <w:rsid w:val="003C1333"/>
    <w:rsid w:val="003C20FF"/>
    <w:rsid w:val="003C550A"/>
    <w:rsid w:val="003C6055"/>
    <w:rsid w:val="003D2650"/>
    <w:rsid w:val="003D560C"/>
    <w:rsid w:val="003D5C00"/>
    <w:rsid w:val="003E3154"/>
    <w:rsid w:val="003E5874"/>
    <w:rsid w:val="003E72D3"/>
    <w:rsid w:val="003F193E"/>
    <w:rsid w:val="003F242C"/>
    <w:rsid w:val="003F34F1"/>
    <w:rsid w:val="003F5784"/>
    <w:rsid w:val="003F7EFA"/>
    <w:rsid w:val="004104B6"/>
    <w:rsid w:val="00411AE8"/>
    <w:rsid w:val="00411BCF"/>
    <w:rsid w:val="00413B74"/>
    <w:rsid w:val="0042730F"/>
    <w:rsid w:val="004342F3"/>
    <w:rsid w:val="00435C5F"/>
    <w:rsid w:val="00436155"/>
    <w:rsid w:val="00441E98"/>
    <w:rsid w:val="00441EC9"/>
    <w:rsid w:val="00450F3A"/>
    <w:rsid w:val="004532F7"/>
    <w:rsid w:val="00461D3F"/>
    <w:rsid w:val="00464314"/>
    <w:rsid w:val="00464D51"/>
    <w:rsid w:val="00472027"/>
    <w:rsid w:val="004804CF"/>
    <w:rsid w:val="00484962"/>
    <w:rsid w:val="00484F6D"/>
    <w:rsid w:val="00484FB7"/>
    <w:rsid w:val="0048554D"/>
    <w:rsid w:val="0049338A"/>
    <w:rsid w:val="0049417F"/>
    <w:rsid w:val="00496D41"/>
    <w:rsid w:val="004A2C5D"/>
    <w:rsid w:val="004A5AA2"/>
    <w:rsid w:val="004A6602"/>
    <w:rsid w:val="004B2695"/>
    <w:rsid w:val="004B3EFA"/>
    <w:rsid w:val="004C1FCD"/>
    <w:rsid w:val="004C2A87"/>
    <w:rsid w:val="004C4D7B"/>
    <w:rsid w:val="004C4ED3"/>
    <w:rsid w:val="004C667B"/>
    <w:rsid w:val="004C7ECD"/>
    <w:rsid w:val="004D2EA5"/>
    <w:rsid w:val="004D32A6"/>
    <w:rsid w:val="004D53E5"/>
    <w:rsid w:val="004D5F6B"/>
    <w:rsid w:val="004E6DC4"/>
    <w:rsid w:val="004F21C1"/>
    <w:rsid w:val="00501A12"/>
    <w:rsid w:val="0050309C"/>
    <w:rsid w:val="0051327C"/>
    <w:rsid w:val="0051346D"/>
    <w:rsid w:val="00513EAE"/>
    <w:rsid w:val="0051434F"/>
    <w:rsid w:val="00514369"/>
    <w:rsid w:val="00516806"/>
    <w:rsid w:val="0052098C"/>
    <w:rsid w:val="00525A49"/>
    <w:rsid w:val="005262D1"/>
    <w:rsid w:val="00530876"/>
    <w:rsid w:val="00535613"/>
    <w:rsid w:val="005359EB"/>
    <w:rsid w:val="0054254A"/>
    <w:rsid w:val="0054500B"/>
    <w:rsid w:val="005466B5"/>
    <w:rsid w:val="00554314"/>
    <w:rsid w:val="00562829"/>
    <w:rsid w:val="005629B3"/>
    <w:rsid w:val="005724F6"/>
    <w:rsid w:val="0057306D"/>
    <w:rsid w:val="00573AC4"/>
    <w:rsid w:val="005801FC"/>
    <w:rsid w:val="00585BA9"/>
    <w:rsid w:val="00587359"/>
    <w:rsid w:val="00594A7B"/>
    <w:rsid w:val="00595016"/>
    <w:rsid w:val="00597AAE"/>
    <w:rsid w:val="005A222C"/>
    <w:rsid w:val="005A4DF8"/>
    <w:rsid w:val="005A78C8"/>
    <w:rsid w:val="005B1426"/>
    <w:rsid w:val="005C0A8E"/>
    <w:rsid w:val="005C1767"/>
    <w:rsid w:val="005C185C"/>
    <w:rsid w:val="005C42EF"/>
    <w:rsid w:val="005E02F5"/>
    <w:rsid w:val="005E0510"/>
    <w:rsid w:val="005E176E"/>
    <w:rsid w:val="005E218E"/>
    <w:rsid w:val="005E35A0"/>
    <w:rsid w:val="005F0D1B"/>
    <w:rsid w:val="005F1865"/>
    <w:rsid w:val="006007BD"/>
    <w:rsid w:val="006013C8"/>
    <w:rsid w:val="0060270D"/>
    <w:rsid w:val="00604611"/>
    <w:rsid w:val="00611586"/>
    <w:rsid w:val="00612D26"/>
    <w:rsid w:val="00615855"/>
    <w:rsid w:val="00620DA8"/>
    <w:rsid w:val="00621887"/>
    <w:rsid w:val="00624520"/>
    <w:rsid w:val="006271F5"/>
    <w:rsid w:val="00632300"/>
    <w:rsid w:val="00632BB7"/>
    <w:rsid w:val="00635B36"/>
    <w:rsid w:val="00636871"/>
    <w:rsid w:val="00640EE1"/>
    <w:rsid w:val="00640F4E"/>
    <w:rsid w:val="00643DE0"/>
    <w:rsid w:val="0064437D"/>
    <w:rsid w:val="00644E85"/>
    <w:rsid w:val="00652C52"/>
    <w:rsid w:val="0066063F"/>
    <w:rsid w:val="00662BB0"/>
    <w:rsid w:val="00663878"/>
    <w:rsid w:val="00663B1C"/>
    <w:rsid w:val="00667773"/>
    <w:rsid w:val="006677CF"/>
    <w:rsid w:val="00670743"/>
    <w:rsid w:val="00680A85"/>
    <w:rsid w:val="00681ADF"/>
    <w:rsid w:val="00690EE2"/>
    <w:rsid w:val="00691C43"/>
    <w:rsid w:val="00693054"/>
    <w:rsid w:val="00693854"/>
    <w:rsid w:val="00694BEB"/>
    <w:rsid w:val="006A0E20"/>
    <w:rsid w:val="006A24E3"/>
    <w:rsid w:val="006A5695"/>
    <w:rsid w:val="006A66CC"/>
    <w:rsid w:val="006B0439"/>
    <w:rsid w:val="006B3377"/>
    <w:rsid w:val="006B3904"/>
    <w:rsid w:val="006B5B7D"/>
    <w:rsid w:val="006C5B46"/>
    <w:rsid w:val="006C6E39"/>
    <w:rsid w:val="006D0ECF"/>
    <w:rsid w:val="006D3D5B"/>
    <w:rsid w:val="006D4C92"/>
    <w:rsid w:val="006D4EB6"/>
    <w:rsid w:val="006E35BF"/>
    <w:rsid w:val="006E7850"/>
    <w:rsid w:val="006F46D6"/>
    <w:rsid w:val="007028D9"/>
    <w:rsid w:val="00704B76"/>
    <w:rsid w:val="00707218"/>
    <w:rsid w:val="00710D04"/>
    <w:rsid w:val="00712B1D"/>
    <w:rsid w:val="00713D62"/>
    <w:rsid w:val="00715751"/>
    <w:rsid w:val="007171BA"/>
    <w:rsid w:val="00717616"/>
    <w:rsid w:val="00724995"/>
    <w:rsid w:val="007325D9"/>
    <w:rsid w:val="0073583B"/>
    <w:rsid w:val="007360CA"/>
    <w:rsid w:val="007437FD"/>
    <w:rsid w:val="0074667B"/>
    <w:rsid w:val="007470BD"/>
    <w:rsid w:val="00755A89"/>
    <w:rsid w:val="00760EC0"/>
    <w:rsid w:val="007711BD"/>
    <w:rsid w:val="0078003A"/>
    <w:rsid w:val="00780771"/>
    <w:rsid w:val="00791901"/>
    <w:rsid w:val="007929CF"/>
    <w:rsid w:val="007A49E7"/>
    <w:rsid w:val="007A6F28"/>
    <w:rsid w:val="007B03C6"/>
    <w:rsid w:val="007B0DB1"/>
    <w:rsid w:val="007B5673"/>
    <w:rsid w:val="007B7238"/>
    <w:rsid w:val="007B76FF"/>
    <w:rsid w:val="007C3BF6"/>
    <w:rsid w:val="007C67B3"/>
    <w:rsid w:val="007D0FD2"/>
    <w:rsid w:val="007D2EF8"/>
    <w:rsid w:val="007D561F"/>
    <w:rsid w:val="007D7FD2"/>
    <w:rsid w:val="007E13D9"/>
    <w:rsid w:val="007E2693"/>
    <w:rsid w:val="007E2AEC"/>
    <w:rsid w:val="007E41BE"/>
    <w:rsid w:val="007E4DB6"/>
    <w:rsid w:val="007E6733"/>
    <w:rsid w:val="007E7CD4"/>
    <w:rsid w:val="007F12AC"/>
    <w:rsid w:val="007F4501"/>
    <w:rsid w:val="007F60DF"/>
    <w:rsid w:val="00801800"/>
    <w:rsid w:val="00801861"/>
    <w:rsid w:val="00801B5B"/>
    <w:rsid w:val="00806F96"/>
    <w:rsid w:val="00813190"/>
    <w:rsid w:val="008216E7"/>
    <w:rsid w:val="00825BE6"/>
    <w:rsid w:val="008276B4"/>
    <w:rsid w:val="00831927"/>
    <w:rsid w:val="00837288"/>
    <w:rsid w:val="00841BD3"/>
    <w:rsid w:val="0084273D"/>
    <w:rsid w:val="00844E3F"/>
    <w:rsid w:val="00845A83"/>
    <w:rsid w:val="00846BB9"/>
    <w:rsid w:val="00851805"/>
    <w:rsid w:val="0085439D"/>
    <w:rsid w:val="00861943"/>
    <w:rsid w:val="00861C50"/>
    <w:rsid w:val="008649D5"/>
    <w:rsid w:val="008712BB"/>
    <w:rsid w:val="008830E7"/>
    <w:rsid w:val="00890EDE"/>
    <w:rsid w:val="00891506"/>
    <w:rsid w:val="00892B38"/>
    <w:rsid w:val="00893FDC"/>
    <w:rsid w:val="008A1741"/>
    <w:rsid w:val="008A2410"/>
    <w:rsid w:val="008A2484"/>
    <w:rsid w:val="008A52F3"/>
    <w:rsid w:val="008A5DBB"/>
    <w:rsid w:val="008B0CBB"/>
    <w:rsid w:val="008B3B67"/>
    <w:rsid w:val="008B7818"/>
    <w:rsid w:val="008C215E"/>
    <w:rsid w:val="008C26D9"/>
    <w:rsid w:val="008C2812"/>
    <w:rsid w:val="008C45F8"/>
    <w:rsid w:val="008C6D50"/>
    <w:rsid w:val="008C7167"/>
    <w:rsid w:val="008C7503"/>
    <w:rsid w:val="008D1617"/>
    <w:rsid w:val="008D330F"/>
    <w:rsid w:val="008D434D"/>
    <w:rsid w:val="008D48C1"/>
    <w:rsid w:val="008E6315"/>
    <w:rsid w:val="008E68BD"/>
    <w:rsid w:val="008F07FC"/>
    <w:rsid w:val="008F11E0"/>
    <w:rsid w:val="008F3EA7"/>
    <w:rsid w:val="008F78BC"/>
    <w:rsid w:val="008F7B63"/>
    <w:rsid w:val="008F7D6A"/>
    <w:rsid w:val="00901C86"/>
    <w:rsid w:val="00903603"/>
    <w:rsid w:val="00904BEE"/>
    <w:rsid w:val="009054CB"/>
    <w:rsid w:val="00911F8D"/>
    <w:rsid w:val="00912F94"/>
    <w:rsid w:val="00915E64"/>
    <w:rsid w:val="009171BC"/>
    <w:rsid w:val="0092497E"/>
    <w:rsid w:val="0092590B"/>
    <w:rsid w:val="00925BF3"/>
    <w:rsid w:val="00925E60"/>
    <w:rsid w:val="009264B3"/>
    <w:rsid w:val="009365E0"/>
    <w:rsid w:val="00942BA2"/>
    <w:rsid w:val="009432B7"/>
    <w:rsid w:val="00944C86"/>
    <w:rsid w:val="00947C02"/>
    <w:rsid w:val="00950BE6"/>
    <w:rsid w:val="00957DE8"/>
    <w:rsid w:val="00960ECB"/>
    <w:rsid w:val="009615D6"/>
    <w:rsid w:val="00965448"/>
    <w:rsid w:val="00967855"/>
    <w:rsid w:val="00974709"/>
    <w:rsid w:val="00980736"/>
    <w:rsid w:val="00981A39"/>
    <w:rsid w:val="00982D56"/>
    <w:rsid w:val="00983DBF"/>
    <w:rsid w:val="00987097"/>
    <w:rsid w:val="00991123"/>
    <w:rsid w:val="00991CAB"/>
    <w:rsid w:val="00996756"/>
    <w:rsid w:val="0099707C"/>
    <w:rsid w:val="009A146F"/>
    <w:rsid w:val="009A3A9C"/>
    <w:rsid w:val="009B046C"/>
    <w:rsid w:val="009B13FA"/>
    <w:rsid w:val="009B1E2D"/>
    <w:rsid w:val="009C59FB"/>
    <w:rsid w:val="009C6F3B"/>
    <w:rsid w:val="009D1467"/>
    <w:rsid w:val="009D328D"/>
    <w:rsid w:val="009E4FA6"/>
    <w:rsid w:val="009E573E"/>
    <w:rsid w:val="009E7151"/>
    <w:rsid w:val="009E7D93"/>
    <w:rsid w:val="009F1842"/>
    <w:rsid w:val="009F3C34"/>
    <w:rsid w:val="009F462C"/>
    <w:rsid w:val="009F5C33"/>
    <w:rsid w:val="009F7719"/>
    <w:rsid w:val="00A026F0"/>
    <w:rsid w:val="00A03EAC"/>
    <w:rsid w:val="00A04DBB"/>
    <w:rsid w:val="00A073C4"/>
    <w:rsid w:val="00A07EA0"/>
    <w:rsid w:val="00A11CA6"/>
    <w:rsid w:val="00A20C49"/>
    <w:rsid w:val="00A22932"/>
    <w:rsid w:val="00A269CA"/>
    <w:rsid w:val="00A336EE"/>
    <w:rsid w:val="00A33F46"/>
    <w:rsid w:val="00A3427E"/>
    <w:rsid w:val="00A359AC"/>
    <w:rsid w:val="00A40F83"/>
    <w:rsid w:val="00A410FB"/>
    <w:rsid w:val="00A41313"/>
    <w:rsid w:val="00A41413"/>
    <w:rsid w:val="00A431E6"/>
    <w:rsid w:val="00A436E8"/>
    <w:rsid w:val="00A45FB1"/>
    <w:rsid w:val="00A46CCC"/>
    <w:rsid w:val="00A47996"/>
    <w:rsid w:val="00A51CFE"/>
    <w:rsid w:val="00A5204D"/>
    <w:rsid w:val="00A61605"/>
    <w:rsid w:val="00A65F97"/>
    <w:rsid w:val="00A76C13"/>
    <w:rsid w:val="00A817DA"/>
    <w:rsid w:val="00A84DA5"/>
    <w:rsid w:val="00A84FD0"/>
    <w:rsid w:val="00A92E79"/>
    <w:rsid w:val="00A950B6"/>
    <w:rsid w:val="00A95D45"/>
    <w:rsid w:val="00AB15C0"/>
    <w:rsid w:val="00AB41C1"/>
    <w:rsid w:val="00AB4CF2"/>
    <w:rsid w:val="00AB6CCA"/>
    <w:rsid w:val="00AC0449"/>
    <w:rsid w:val="00AC223F"/>
    <w:rsid w:val="00AC33B1"/>
    <w:rsid w:val="00AC5190"/>
    <w:rsid w:val="00AD12A8"/>
    <w:rsid w:val="00AE023F"/>
    <w:rsid w:val="00AF3577"/>
    <w:rsid w:val="00AF35F9"/>
    <w:rsid w:val="00AF4CE4"/>
    <w:rsid w:val="00B0424C"/>
    <w:rsid w:val="00B05C7D"/>
    <w:rsid w:val="00B15D57"/>
    <w:rsid w:val="00B16347"/>
    <w:rsid w:val="00B17D6E"/>
    <w:rsid w:val="00B20636"/>
    <w:rsid w:val="00B21FF6"/>
    <w:rsid w:val="00B2435E"/>
    <w:rsid w:val="00B346C3"/>
    <w:rsid w:val="00B35107"/>
    <w:rsid w:val="00B4005C"/>
    <w:rsid w:val="00B4227E"/>
    <w:rsid w:val="00B4471C"/>
    <w:rsid w:val="00B44E9A"/>
    <w:rsid w:val="00B451A6"/>
    <w:rsid w:val="00B459BE"/>
    <w:rsid w:val="00B56D6E"/>
    <w:rsid w:val="00B64347"/>
    <w:rsid w:val="00B65DC6"/>
    <w:rsid w:val="00B67AC2"/>
    <w:rsid w:val="00B72071"/>
    <w:rsid w:val="00B722DE"/>
    <w:rsid w:val="00B72D15"/>
    <w:rsid w:val="00B751E3"/>
    <w:rsid w:val="00B75BA6"/>
    <w:rsid w:val="00B76C44"/>
    <w:rsid w:val="00B80E71"/>
    <w:rsid w:val="00B8184A"/>
    <w:rsid w:val="00B82283"/>
    <w:rsid w:val="00B828D8"/>
    <w:rsid w:val="00B83F87"/>
    <w:rsid w:val="00B87CDC"/>
    <w:rsid w:val="00B910C1"/>
    <w:rsid w:val="00B918DE"/>
    <w:rsid w:val="00B926A0"/>
    <w:rsid w:val="00BA2CA4"/>
    <w:rsid w:val="00BA2D35"/>
    <w:rsid w:val="00BA2EFA"/>
    <w:rsid w:val="00BA3DBC"/>
    <w:rsid w:val="00BA707A"/>
    <w:rsid w:val="00BB1AFB"/>
    <w:rsid w:val="00BB27AE"/>
    <w:rsid w:val="00BB2DA2"/>
    <w:rsid w:val="00BB56DC"/>
    <w:rsid w:val="00BE183D"/>
    <w:rsid w:val="00BF5D7A"/>
    <w:rsid w:val="00BF700E"/>
    <w:rsid w:val="00C01C2E"/>
    <w:rsid w:val="00C02D33"/>
    <w:rsid w:val="00C04B53"/>
    <w:rsid w:val="00C1232C"/>
    <w:rsid w:val="00C15F8C"/>
    <w:rsid w:val="00C27C6B"/>
    <w:rsid w:val="00C3594D"/>
    <w:rsid w:val="00C36442"/>
    <w:rsid w:val="00C400CE"/>
    <w:rsid w:val="00C40109"/>
    <w:rsid w:val="00C410FD"/>
    <w:rsid w:val="00C447A5"/>
    <w:rsid w:val="00C457DE"/>
    <w:rsid w:val="00C47DD3"/>
    <w:rsid w:val="00C52D14"/>
    <w:rsid w:val="00C53562"/>
    <w:rsid w:val="00C539FB"/>
    <w:rsid w:val="00C573BA"/>
    <w:rsid w:val="00C57FCD"/>
    <w:rsid w:val="00C66E57"/>
    <w:rsid w:val="00C74150"/>
    <w:rsid w:val="00C752B7"/>
    <w:rsid w:val="00C75594"/>
    <w:rsid w:val="00C7696F"/>
    <w:rsid w:val="00C85982"/>
    <w:rsid w:val="00C936C2"/>
    <w:rsid w:val="00CA0466"/>
    <w:rsid w:val="00CA246D"/>
    <w:rsid w:val="00CA50D9"/>
    <w:rsid w:val="00CB3054"/>
    <w:rsid w:val="00CB4314"/>
    <w:rsid w:val="00CB5636"/>
    <w:rsid w:val="00CC3EE5"/>
    <w:rsid w:val="00CC422A"/>
    <w:rsid w:val="00CE238A"/>
    <w:rsid w:val="00CE39CE"/>
    <w:rsid w:val="00CE425C"/>
    <w:rsid w:val="00CE58AC"/>
    <w:rsid w:val="00CF5A80"/>
    <w:rsid w:val="00D045EE"/>
    <w:rsid w:val="00D05091"/>
    <w:rsid w:val="00D07984"/>
    <w:rsid w:val="00D10BDA"/>
    <w:rsid w:val="00D10CA6"/>
    <w:rsid w:val="00D10F21"/>
    <w:rsid w:val="00D134CF"/>
    <w:rsid w:val="00D1573B"/>
    <w:rsid w:val="00D24806"/>
    <w:rsid w:val="00D30C67"/>
    <w:rsid w:val="00D34040"/>
    <w:rsid w:val="00D34E69"/>
    <w:rsid w:val="00D36C78"/>
    <w:rsid w:val="00D375EE"/>
    <w:rsid w:val="00D55AE8"/>
    <w:rsid w:val="00D55D05"/>
    <w:rsid w:val="00D56056"/>
    <w:rsid w:val="00D56B64"/>
    <w:rsid w:val="00D6085F"/>
    <w:rsid w:val="00D62699"/>
    <w:rsid w:val="00D66C3A"/>
    <w:rsid w:val="00D72418"/>
    <w:rsid w:val="00D776DD"/>
    <w:rsid w:val="00D778E9"/>
    <w:rsid w:val="00D812BF"/>
    <w:rsid w:val="00D82620"/>
    <w:rsid w:val="00D85707"/>
    <w:rsid w:val="00D9725F"/>
    <w:rsid w:val="00DA01B1"/>
    <w:rsid w:val="00DA11A2"/>
    <w:rsid w:val="00DA14ED"/>
    <w:rsid w:val="00DA26D6"/>
    <w:rsid w:val="00DA2E69"/>
    <w:rsid w:val="00DB2EF1"/>
    <w:rsid w:val="00DB3DE1"/>
    <w:rsid w:val="00DB5332"/>
    <w:rsid w:val="00DB5DA0"/>
    <w:rsid w:val="00DB716C"/>
    <w:rsid w:val="00DC5C85"/>
    <w:rsid w:val="00DC7C5D"/>
    <w:rsid w:val="00DD4236"/>
    <w:rsid w:val="00DD44F1"/>
    <w:rsid w:val="00DD6957"/>
    <w:rsid w:val="00DD6E7A"/>
    <w:rsid w:val="00DE3067"/>
    <w:rsid w:val="00DF3EEE"/>
    <w:rsid w:val="00DF4F41"/>
    <w:rsid w:val="00DF75E1"/>
    <w:rsid w:val="00E027BC"/>
    <w:rsid w:val="00E10F0D"/>
    <w:rsid w:val="00E13F31"/>
    <w:rsid w:val="00E14EA5"/>
    <w:rsid w:val="00E2070E"/>
    <w:rsid w:val="00E21133"/>
    <w:rsid w:val="00E2327E"/>
    <w:rsid w:val="00E266EF"/>
    <w:rsid w:val="00E278D7"/>
    <w:rsid w:val="00E326A8"/>
    <w:rsid w:val="00E47428"/>
    <w:rsid w:val="00E56C8E"/>
    <w:rsid w:val="00E5716B"/>
    <w:rsid w:val="00E57F1F"/>
    <w:rsid w:val="00E6304A"/>
    <w:rsid w:val="00E66B9F"/>
    <w:rsid w:val="00E70A6A"/>
    <w:rsid w:val="00E710D6"/>
    <w:rsid w:val="00E73DA4"/>
    <w:rsid w:val="00E76E45"/>
    <w:rsid w:val="00E777C9"/>
    <w:rsid w:val="00E81DA6"/>
    <w:rsid w:val="00E84212"/>
    <w:rsid w:val="00E852AA"/>
    <w:rsid w:val="00E9086C"/>
    <w:rsid w:val="00E90AAA"/>
    <w:rsid w:val="00E91A0F"/>
    <w:rsid w:val="00E94A71"/>
    <w:rsid w:val="00E94CBF"/>
    <w:rsid w:val="00EA03CE"/>
    <w:rsid w:val="00EA23E5"/>
    <w:rsid w:val="00EA4E2E"/>
    <w:rsid w:val="00EA5F48"/>
    <w:rsid w:val="00EB2417"/>
    <w:rsid w:val="00EB2CCB"/>
    <w:rsid w:val="00EB42AC"/>
    <w:rsid w:val="00EB7858"/>
    <w:rsid w:val="00EB7A25"/>
    <w:rsid w:val="00EC0F3E"/>
    <w:rsid w:val="00EC57A7"/>
    <w:rsid w:val="00EC6558"/>
    <w:rsid w:val="00ED0817"/>
    <w:rsid w:val="00ED7DD9"/>
    <w:rsid w:val="00EE445B"/>
    <w:rsid w:val="00EF3113"/>
    <w:rsid w:val="00EF3F84"/>
    <w:rsid w:val="00F13007"/>
    <w:rsid w:val="00F14A0B"/>
    <w:rsid w:val="00F176AC"/>
    <w:rsid w:val="00F26F28"/>
    <w:rsid w:val="00F27714"/>
    <w:rsid w:val="00F3276E"/>
    <w:rsid w:val="00F33D3C"/>
    <w:rsid w:val="00F348BE"/>
    <w:rsid w:val="00F35721"/>
    <w:rsid w:val="00F37A91"/>
    <w:rsid w:val="00F408A0"/>
    <w:rsid w:val="00F40BA8"/>
    <w:rsid w:val="00F45CF5"/>
    <w:rsid w:val="00F47DB0"/>
    <w:rsid w:val="00F50C3F"/>
    <w:rsid w:val="00F50E34"/>
    <w:rsid w:val="00F53EF7"/>
    <w:rsid w:val="00F54BF2"/>
    <w:rsid w:val="00F55450"/>
    <w:rsid w:val="00F67C55"/>
    <w:rsid w:val="00F704A5"/>
    <w:rsid w:val="00F775AC"/>
    <w:rsid w:val="00F842B2"/>
    <w:rsid w:val="00F92355"/>
    <w:rsid w:val="00F93963"/>
    <w:rsid w:val="00F94291"/>
    <w:rsid w:val="00FA12E0"/>
    <w:rsid w:val="00FA298A"/>
    <w:rsid w:val="00FA5B66"/>
    <w:rsid w:val="00FB30EB"/>
    <w:rsid w:val="00FB68E2"/>
    <w:rsid w:val="00FB7982"/>
    <w:rsid w:val="00FC0734"/>
    <w:rsid w:val="00FC0FC5"/>
    <w:rsid w:val="00FC588F"/>
    <w:rsid w:val="00FC6879"/>
    <w:rsid w:val="00FE1B30"/>
    <w:rsid w:val="00FE5F01"/>
    <w:rsid w:val="00FE7B44"/>
    <w:rsid w:val="00FF352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22"/>
    <o:shapelayout v:ext="edit">
      <o:idmap v:ext="edit" data="1"/>
    </o:shapelayout>
  </w:shapeDefaults>
  <w:decimalSymbol w:val="."/>
  <w:listSeparator w:val=","/>
  <w14:docId w14:val="724E6A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765E0"/>
    <w:pPr>
      <w:spacing w:line="360" w:lineRule="auto"/>
      <w:jc w:val="both"/>
    </w:pPr>
    <w:rPr>
      <w:sz w:val="24"/>
      <w:lang w:eastAsia="en-US"/>
    </w:rPr>
  </w:style>
  <w:style w:type="paragraph" w:styleId="Heading1">
    <w:name w:val="heading 1"/>
    <w:basedOn w:val="Normal"/>
    <w:next w:val="ParaNumbering"/>
    <w:qFormat/>
    <w:pPr>
      <w:keepNext/>
      <w:spacing w:before="240" w:after="60" w:line="240" w:lineRule="auto"/>
      <w:outlineLvl w:val="0"/>
    </w:pPr>
    <w:rPr>
      <w:b/>
      <w:caps/>
      <w:kern w:val="28"/>
    </w:rPr>
  </w:style>
  <w:style w:type="paragraph" w:styleId="Heading2">
    <w:name w:val="heading 2"/>
    <w:basedOn w:val="Normal"/>
    <w:next w:val="ParaNumbering"/>
    <w:link w:val="Heading2Char"/>
    <w:qFormat/>
    <w:pPr>
      <w:keepNext/>
      <w:spacing w:before="240" w:after="60" w:line="240" w:lineRule="auto"/>
      <w:outlineLvl w:val="1"/>
    </w:pPr>
    <w:rPr>
      <w:b/>
      <w:szCs w:val="24"/>
    </w:rPr>
  </w:style>
  <w:style w:type="paragraph" w:styleId="Heading3">
    <w:name w:val="heading 3"/>
    <w:basedOn w:val="Normal"/>
    <w:next w:val="ParaNumbering"/>
    <w:link w:val="Heading3Char"/>
    <w:qFormat/>
    <w:pPr>
      <w:keepNext/>
      <w:spacing w:before="240" w:after="60" w:line="240" w:lineRule="auto"/>
      <w:outlineLvl w:val="2"/>
    </w:pPr>
    <w:rPr>
      <w:b/>
      <w:i/>
    </w:rPr>
  </w:style>
  <w:style w:type="paragraph" w:styleId="Heading4">
    <w:name w:val="heading 4"/>
    <w:basedOn w:val="Normal"/>
    <w:next w:val="ParaNumbering"/>
    <w:qFormat/>
    <w:rsid w:val="009F5C33"/>
    <w:pPr>
      <w:keepNext/>
      <w:spacing w:before="240" w:after="60" w:line="240" w:lineRule="auto"/>
      <w:jc w:val="left"/>
      <w:outlineLvl w:val="3"/>
    </w:pPr>
    <w:rPr>
      <w:i/>
      <w:szCs w:val="24"/>
    </w:rPr>
  </w:style>
  <w:style w:type="paragraph" w:styleId="Heading5">
    <w:name w:val="heading 5"/>
    <w:basedOn w:val="fcHeading1"/>
    <w:next w:val="ParaNumbering"/>
    <w:qFormat/>
    <w:rsid w:val="000E7BAE"/>
    <w:pPr>
      <w:outlineLvl w:val="4"/>
    </w:pPr>
    <w:rPr>
      <w:caps w:val="0"/>
    </w:rPr>
  </w:style>
  <w:style w:type="paragraph" w:styleId="Heading6">
    <w:name w:val="heading 6"/>
    <w:basedOn w:val="fcHeading2"/>
    <w:next w:val="ParaNumbering"/>
    <w:qFormat/>
    <w:pPr>
      <w:outlineLvl w:val="5"/>
    </w:pPr>
  </w:style>
  <w:style w:type="paragraph" w:styleId="Heading7">
    <w:name w:val="heading 7"/>
    <w:basedOn w:val="fcHeading3"/>
    <w:next w:val="ParaNumbering"/>
    <w:qFormat/>
    <w:rsid w:val="00635B36"/>
    <w:pPr>
      <w:outlineLvl w:val="6"/>
    </w:pPr>
    <w:rPr>
      <w:i w:val="0"/>
    </w:rPr>
  </w:style>
  <w:style w:type="paragraph" w:styleId="Heading8">
    <w:name w:val="heading 8"/>
    <w:basedOn w:val="fcHeading4"/>
    <w:next w:val="ParaNumbering"/>
    <w:rsid w:val="00635B36"/>
    <w:pPr>
      <w:outlineLvl w:val="7"/>
    </w:pPr>
    <w:rPr>
      <w:smallCaps w:val="0"/>
    </w:rPr>
  </w:style>
  <w:style w:type="paragraph" w:styleId="Heading9">
    <w:name w:val="heading 9"/>
    <w:basedOn w:val="fcHeading5"/>
    <w:next w:val="ParaNumbering"/>
    <w:rsid w:val="00635B36"/>
    <w:pPr>
      <w:outlineLvl w:val="8"/>
    </w:pPr>
    <w:rPr>
      <w:cap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paragraph" w:customStyle="1" w:styleId="ParaNumbering">
    <w:name w:val="ParaNumbering"/>
    <w:basedOn w:val="Normal"/>
    <w:rsid w:val="00967855"/>
    <w:pPr>
      <w:numPr>
        <w:numId w:val="1"/>
      </w:numPr>
      <w:spacing w:before="180" w:after="180"/>
    </w:pPr>
  </w:style>
  <w:style w:type="paragraph" w:customStyle="1" w:styleId="Quote1">
    <w:name w:val="Quote1"/>
    <w:rsid w:val="00960ECB"/>
    <w:pPr>
      <w:widowControl w:val="0"/>
      <w:spacing w:after="180"/>
      <w:ind w:left="737" w:right="737"/>
      <w:jc w:val="both"/>
    </w:pPr>
    <w:rPr>
      <w:sz w:val="22"/>
      <w:lang w:eastAsia="en-US"/>
    </w:rPr>
  </w:style>
  <w:style w:type="paragraph" w:customStyle="1" w:styleId="NormalHeadings">
    <w:name w:val="Normal Headings"/>
    <w:link w:val="NormalHeadingsChar"/>
    <w:pPr>
      <w:widowControl w:val="0"/>
      <w:jc w:val="both"/>
    </w:pPr>
    <w:rPr>
      <w:b/>
      <w:sz w:val="24"/>
      <w:lang w:eastAsia="en-US"/>
    </w:rPr>
  </w:style>
  <w:style w:type="table" w:styleId="TableGrid">
    <w:name w:val="Table Grid"/>
    <w:basedOn w:val="TableNormal"/>
    <w:semiHidden/>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semiHidden/>
    <w:rPr>
      <w:rFonts w:ascii="Tahoma" w:hAnsi="Tahoma" w:cs="Tahoma"/>
      <w:sz w:val="16"/>
      <w:szCs w:val="16"/>
    </w:rPr>
  </w:style>
  <w:style w:type="paragraph" w:customStyle="1" w:styleId="StyleBold">
    <w:name w:val="Style Bold"/>
    <w:basedOn w:val="Normal"/>
    <w:next w:val="BodyText"/>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semiHidden/>
    <w:rPr>
      <w:sz w:val="20"/>
    </w:rPr>
  </w:style>
  <w:style w:type="paragraph" w:styleId="CommentSubject">
    <w:name w:val="annotation subject"/>
    <w:basedOn w:val="CommentText"/>
    <w:next w:val="CommentText"/>
    <w:semiHidden/>
    <w:rPr>
      <w:b/>
      <w:bCs/>
    </w:rPr>
  </w:style>
  <w:style w:type="paragraph" w:customStyle="1" w:styleId="FCBullets">
    <w:name w:val="FCBullets"/>
    <w:basedOn w:val="Normal"/>
    <w:pPr>
      <w:numPr>
        <w:numId w:val="2"/>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semiHidden/>
    <w:pPr>
      <w:tabs>
        <w:tab w:val="right" w:leader="dot" w:pos="9071"/>
      </w:tabs>
    </w:pPr>
  </w:style>
  <w:style w:type="paragraph" w:styleId="TOC2">
    <w:name w:val="toc 2"/>
    <w:basedOn w:val="Normal"/>
    <w:next w:val="Normal"/>
    <w:autoRedefine/>
    <w:semiHidden/>
    <w:pPr>
      <w:tabs>
        <w:tab w:val="right" w:leader="dot" w:pos="9071"/>
      </w:tabs>
      <w:ind w:left="240"/>
    </w:pPr>
  </w:style>
  <w:style w:type="paragraph" w:styleId="TOC3">
    <w:name w:val="toc 3"/>
    <w:basedOn w:val="Normal"/>
    <w:next w:val="Normal"/>
    <w:autoRedefine/>
    <w:semiHidden/>
    <w:pPr>
      <w:tabs>
        <w:tab w:val="right" w:leader="dot" w:pos="9071"/>
      </w:tabs>
      <w:ind w:left="480"/>
    </w:pPr>
  </w:style>
  <w:style w:type="paragraph" w:styleId="TOC4">
    <w:name w:val="toc 4"/>
    <w:basedOn w:val="Normal"/>
    <w:next w:val="Normal"/>
    <w:autoRedefine/>
    <w:semiHidden/>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unhideWhenUsed/>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rsid w:val="00681ADF"/>
    <w:pPr>
      <w:tabs>
        <w:tab w:val="right" w:leader="dot" w:pos="9072"/>
      </w:tabs>
      <w:spacing w:before="120" w:after="60" w:line="240" w:lineRule="auto"/>
      <w:jc w:val="left"/>
    </w:pPr>
    <w:rPr>
      <w:b/>
      <w:caps/>
      <w:kern w:val="28"/>
    </w:rPr>
  </w:style>
  <w:style w:type="paragraph" w:customStyle="1" w:styleId="ListNo1">
    <w:name w:val="List No 1"/>
    <w:basedOn w:val="Normal"/>
    <w:rsid w:val="0052098C"/>
    <w:pPr>
      <w:numPr>
        <w:numId w:val="23"/>
      </w:numPr>
      <w:spacing w:before="60" w:after="60"/>
    </w:pPr>
  </w:style>
  <w:style w:type="paragraph" w:customStyle="1" w:styleId="FTOC2">
    <w:name w:val="FTOC 2"/>
    <w:basedOn w:val="Normal"/>
    <w:semiHidden/>
    <w:rsid w:val="00681ADF"/>
    <w:pPr>
      <w:tabs>
        <w:tab w:val="right" w:leader="dot" w:pos="9072"/>
      </w:tabs>
      <w:spacing w:before="120" w:after="60" w:line="240" w:lineRule="auto"/>
      <w:ind w:left="238"/>
      <w:jc w:val="left"/>
    </w:pPr>
    <w:rPr>
      <w:b/>
    </w:rPr>
  </w:style>
  <w:style w:type="paragraph" w:customStyle="1" w:styleId="FTOC3">
    <w:name w:val="FTOC 3"/>
    <w:basedOn w:val="Normal"/>
    <w:semiHidden/>
    <w:rsid w:val="00681ADF"/>
    <w:pPr>
      <w:tabs>
        <w:tab w:val="right" w:leader="dot" w:pos="9072"/>
      </w:tabs>
      <w:spacing w:before="120" w:after="60" w:line="240" w:lineRule="auto"/>
      <w:ind w:left="482"/>
      <w:jc w:val="left"/>
    </w:pPr>
    <w:rPr>
      <w:b/>
      <w:i/>
    </w:rPr>
  </w:style>
  <w:style w:type="paragraph" w:customStyle="1" w:styleId="FTOC4">
    <w:name w:val="FTOC 4"/>
    <w:basedOn w:val="Normal"/>
    <w:semiHidden/>
    <w:rsid w:val="00681ADF"/>
    <w:pPr>
      <w:tabs>
        <w:tab w:val="right" w:leader="dot" w:pos="9072"/>
      </w:tabs>
      <w:spacing w:before="120" w:after="60" w:line="240" w:lineRule="auto"/>
      <w:ind w:left="720"/>
      <w:jc w:val="left"/>
    </w:pPr>
    <w:rPr>
      <w:i/>
    </w:rPr>
  </w:style>
  <w:style w:type="paragraph" w:styleId="TOC5">
    <w:name w:val="toc 5"/>
    <w:basedOn w:val="Normal"/>
    <w:next w:val="Normal"/>
    <w:autoRedefine/>
    <w:semiHidden/>
    <w:pPr>
      <w:tabs>
        <w:tab w:val="right" w:leader="dot" w:pos="9072"/>
      </w:tabs>
      <w:ind w:left="960"/>
    </w:pPr>
  </w:style>
  <w:style w:type="numbering" w:styleId="111111">
    <w:name w:val="Outline List 2"/>
    <w:basedOn w:val="NoList"/>
    <w:semiHidden/>
    <w:pPr>
      <w:numPr>
        <w:numId w:val="13"/>
      </w:numPr>
    </w:pPr>
  </w:style>
  <w:style w:type="numbering" w:styleId="1ai">
    <w:name w:val="Outline List 1"/>
    <w:basedOn w:val="NoList"/>
    <w:semiHidden/>
    <w:pPr>
      <w:numPr>
        <w:numId w:val="14"/>
      </w:numPr>
    </w:pPr>
  </w:style>
  <w:style w:type="numbering" w:styleId="ArticleSection">
    <w:name w:val="Outline List 3"/>
    <w:basedOn w:val="NoList"/>
    <w:semiHidden/>
    <w:pPr>
      <w:numPr>
        <w:numId w:val="15"/>
      </w:numPr>
    </w:pPr>
  </w:style>
  <w:style w:type="paragraph" w:styleId="BodyText">
    <w:name w:val="Body Text"/>
    <w:basedOn w:val="Normal"/>
    <w:link w:val="BodyTextChar"/>
    <w:qFormat/>
    <w:rsid w:val="002B0E91"/>
  </w:style>
  <w:style w:type="paragraph" w:styleId="BodyText2">
    <w:name w:val="Body Text 2"/>
    <w:basedOn w:val="Normal"/>
    <w:semiHidden/>
    <w:pPr>
      <w:spacing w:after="120" w:line="480" w:lineRule="auto"/>
    </w:pPr>
  </w:style>
  <w:style w:type="paragraph" w:styleId="BodyText3">
    <w:name w:val="Body Text 3"/>
    <w:basedOn w:val="Normal"/>
    <w:semiHidden/>
    <w:pPr>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semiHidden/>
    <w:pPr>
      <w:spacing w:after="120"/>
      <w:ind w:left="283"/>
    </w:pPr>
  </w:style>
  <w:style w:type="paragraph" w:styleId="BodyTextFirstIndent2">
    <w:name w:val="Body Text First Indent 2"/>
    <w:basedOn w:val="BodyTextIndent"/>
    <w:semiHidden/>
    <w:pPr>
      <w:ind w:firstLine="210"/>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szCs w:val="16"/>
    </w:rPr>
  </w:style>
  <w:style w:type="paragraph" w:styleId="Closing">
    <w:name w:val="Closing"/>
    <w:basedOn w:val="Normal"/>
    <w:semiHidden/>
    <w:pPr>
      <w:ind w:left="4252"/>
    </w:pPr>
  </w:style>
  <w:style w:type="paragraph" w:styleId="Date">
    <w:name w:val="Date"/>
    <w:basedOn w:val="Normal"/>
    <w:next w:val="Normal"/>
    <w:semiHidden/>
  </w:style>
  <w:style w:type="paragraph" w:styleId="E-mailSignature">
    <w:name w:val="E-mail Signature"/>
    <w:basedOn w:val="Normal"/>
    <w:semiHidden/>
  </w:style>
  <w:style w:type="character" w:styleId="Emphasis">
    <w:name w:val="Emphasis"/>
    <w:semiHidden/>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semiHidden/>
    <w:rPr>
      <w:color w:val="800080"/>
      <w:u w:val="single"/>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99"/>
    <w:semiHidden/>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3"/>
      </w:numPr>
    </w:pPr>
  </w:style>
  <w:style w:type="paragraph" w:styleId="ListBullet2">
    <w:name w:val="List Bullet 2"/>
    <w:basedOn w:val="Normal"/>
    <w:semiHidden/>
    <w:pPr>
      <w:numPr>
        <w:numId w:val="4"/>
      </w:numPr>
    </w:pPr>
  </w:style>
  <w:style w:type="paragraph" w:styleId="ListBullet3">
    <w:name w:val="List Bullet 3"/>
    <w:basedOn w:val="Normal"/>
    <w:semiHidden/>
    <w:pPr>
      <w:numPr>
        <w:numId w:val="5"/>
      </w:numPr>
    </w:pPr>
  </w:style>
  <w:style w:type="paragraph" w:styleId="ListBullet4">
    <w:name w:val="List Bullet 4"/>
    <w:basedOn w:val="Normal"/>
    <w:semiHidden/>
    <w:pPr>
      <w:numPr>
        <w:numId w:val="6"/>
      </w:numPr>
    </w:pPr>
  </w:style>
  <w:style w:type="paragraph" w:styleId="ListBullet5">
    <w:name w:val="List Bullet 5"/>
    <w:basedOn w:val="Normal"/>
    <w:semiHidden/>
    <w:pPr>
      <w:numPr>
        <w:numId w:val="7"/>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8"/>
      </w:numPr>
    </w:pPr>
  </w:style>
  <w:style w:type="paragraph" w:styleId="ListNumber2">
    <w:name w:val="List Number 2"/>
    <w:basedOn w:val="Normal"/>
    <w:semiHidden/>
    <w:pPr>
      <w:numPr>
        <w:numId w:val="9"/>
      </w:numPr>
    </w:pPr>
  </w:style>
  <w:style w:type="paragraph" w:styleId="ListNumber3">
    <w:name w:val="List Number 3"/>
    <w:basedOn w:val="Normal"/>
    <w:semiHidden/>
    <w:pPr>
      <w:numPr>
        <w:numId w:val="10"/>
      </w:numPr>
    </w:pPr>
  </w:style>
  <w:style w:type="paragraph" w:styleId="ListNumber4">
    <w:name w:val="List Number 4"/>
    <w:basedOn w:val="Normal"/>
    <w:semiHidden/>
    <w:pPr>
      <w:numPr>
        <w:numId w:val="11"/>
      </w:numPr>
    </w:pPr>
  </w:style>
  <w:style w:type="paragraph" w:styleId="ListNumber5">
    <w:name w:val="List Number 5"/>
    <w:basedOn w:val="Normal"/>
    <w:semiHidden/>
    <w:pPr>
      <w:numPr>
        <w:numId w:val="12"/>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semiHidden/>
  </w:style>
  <w:style w:type="character" w:styleId="PageNumber">
    <w:name w:val="page number"/>
    <w:basedOn w:val="DefaultParagraphFont"/>
    <w:semiHidden/>
  </w:style>
  <w:style w:type="paragraph" w:styleId="PlainText">
    <w:name w:val="Plain Text"/>
    <w:basedOn w:val="Normal"/>
    <w:semiHidden/>
    <w:rPr>
      <w:rFonts w:ascii="Courier New" w:hAnsi="Courier New" w:cs="Courier New"/>
      <w:sz w:val="20"/>
    </w:rPr>
  </w:style>
  <w:style w:type="paragraph" w:styleId="Salutation">
    <w:name w:val="Salutation"/>
    <w:basedOn w:val="Normal"/>
    <w:next w:val="Normal"/>
    <w:semiHidden/>
  </w:style>
  <w:style w:type="paragraph" w:styleId="Signature">
    <w:name w:val="Signature"/>
    <w:basedOn w:val="Normal"/>
    <w:semiHidden/>
    <w:pPr>
      <w:ind w:left="4252"/>
    </w:pPr>
  </w:style>
  <w:style w:type="character" w:styleId="Strong">
    <w:name w:val="Strong"/>
    <w:semiHidden/>
    <w:rPr>
      <w:b/>
      <w:bCs/>
    </w:rPr>
  </w:style>
  <w:style w:type="paragraph" w:styleId="Subtitle">
    <w:name w:val="Subtitle"/>
    <w:basedOn w:val="Normal"/>
    <w:semiHidden/>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rsid w:val="00323061"/>
    <w:pPr>
      <w:spacing w:before="120" w:after="60" w:line="240" w:lineRule="auto"/>
      <w:jc w:val="left"/>
    </w:pPr>
  </w:style>
  <w:style w:type="paragraph" w:customStyle="1" w:styleId="bTOC2">
    <w:name w:val="bTOC 2"/>
    <w:basedOn w:val="TOC2"/>
    <w:semiHidden/>
    <w:rsid w:val="00323061"/>
    <w:pPr>
      <w:spacing w:before="120" w:after="60" w:line="240" w:lineRule="auto"/>
      <w:ind w:left="238"/>
      <w:jc w:val="left"/>
    </w:pPr>
  </w:style>
  <w:style w:type="paragraph" w:customStyle="1" w:styleId="bTOC3">
    <w:name w:val="bTOC 3"/>
    <w:basedOn w:val="TOC3"/>
    <w:semiHidden/>
    <w:rsid w:val="00323061"/>
    <w:pPr>
      <w:spacing w:before="120" w:after="60" w:line="240" w:lineRule="auto"/>
      <w:ind w:left="482"/>
      <w:jc w:val="left"/>
    </w:pPr>
  </w:style>
  <w:style w:type="paragraph" w:customStyle="1" w:styleId="bTOC4">
    <w:name w:val="bTOC 4"/>
    <w:basedOn w:val="TOC4"/>
    <w:semiHidden/>
    <w:rsid w:val="00323061"/>
    <w:pPr>
      <w:spacing w:before="120" w:after="60" w:line="240" w:lineRule="auto"/>
      <w:jc w:val="left"/>
    </w:pPr>
  </w:style>
  <w:style w:type="paragraph" w:customStyle="1" w:styleId="Counsel">
    <w:name w:val="Counsel"/>
    <w:basedOn w:val="Normal"/>
    <w:unhideWhenUsed/>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6"/>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6"/>
      </w:numPr>
      <w:spacing w:before="240" w:after="60" w:line="240" w:lineRule="auto"/>
    </w:pPr>
    <w:rPr>
      <w:b/>
    </w:rPr>
  </w:style>
  <w:style w:type="paragraph" w:customStyle="1" w:styleId="fcHeading3">
    <w:name w:val="fcHeading 3"/>
    <w:basedOn w:val="Normal"/>
    <w:next w:val="ParaNumbering"/>
    <w:semiHidden/>
    <w:pPr>
      <w:keepNext/>
      <w:numPr>
        <w:ilvl w:val="2"/>
        <w:numId w:val="16"/>
      </w:numPr>
      <w:spacing w:before="240" w:after="60" w:line="240" w:lineRule="auto"/>
    </w:pPr>
    <w:rPr>
      <w:b/>
      <w:i/>
    </w:rPr>
  </w:style>
  <w:style w:type="paragraph" w:customStyle="1" w:styleId="fcHeading4">
    <w:name w:val="fcHeading 4"/>
    <w:basedOn w:val="Normal"/>
    <w:next w:val="ParaNumbering"/>
    <w:semiHidden/>
    <w:pPr>
      <w:keepNext/>
      <w:numPr>
        <w:ilvl w:val="3"/>
        <w:numId w:val="16"/>
      </w:numPr>
      <w:spacing w:before="240" w:after="60" w:line="240" w:lineRule="auto"/>
    </w:pPr>
    <w:rPr>
      <w:b/>
      <w:smallCaps/>
    </w:rPr>
  </w:style>
  <w:style w:type="paragraph" w:customStyle="1" w:styleId="fcHeading5">
    <w:name w:val="fcHeading 5"/>
    <w:basedOn w:val="Normal"/>
    <w:next w:val="ParaNumbering"/>
    <w:semiHidden/>
    <w:pPr>
      <w:keepNext/>
      <w:numPr>
        <w:ilvl w:val="4"/>
        <w:numId w:val="16"/>
      </w:numPr>
      <w:spacing w:before="240" w:after="60" w:line="240" w:lineRule="auto"/>
    </w:pPr>
    <w:rPr>
      <w:b/>
      <w:caps/>
    </w:rPr>
  </w:style>
  <w:style w:type="paragraph" w:customStyle="1" w:styleId="FTOC5">
    <w:name w:val="FTOC 5"/>
    <w:basedOn w:val="Normal"/>
    <w:semiHidden/>
    <w:rsid w:val="003774B2"/>
    <w:pPr>
      <w:tabs>
        <w:tab w:val="right" w:leader="dot" w:pos="9072"/>
      </w:tabs>
      <w:spacing w:before="120" w:after="60" w:line="240" w:lineRule="auto"/>
      <w:ind w:left="709" w:hanging="709"/>
      <w:jc w:val="left"/>
    </w:pPr>
    <w:rPr>
      <w:b/>
      <w:kern w:val="28"/>
    </w:rPr>
  </w:style>
  <w:style w:type="paragraph" w:customStyle="1" w:styleId="FTOC6">
    <w:name w:val="FTOC 6"/>
    <w:basedOn w:val="Normal"/>
    <w:semiHidden/>
    <w:rsid w:val="003774B2"/>
    <w:pPr>
      <w:tabs>
        <w:tab w:val="right" w:leader="dot" w:pos="9072"/>
      </w:tabs>
      <w:spacing w:before="120" w:after="60" w:line="240" w:lineRule="auto"/>
      <w:ind w:left="1418" w:hanging="709"/>
      <w:jc w:val="left"/>
    </w:pPr>
    <w:rPr>
      <w:b/>
    </w:rPr>
  </w:style>
  <w:style w:type="paragraph" w:customStyle="1" w:styleId="FTOC7">
    <w:name w:val="FTOC 7"/>
    <w:basedOn w:val="Normal"/>
    <w:semiHidden/>
    <w:rsid w:val="003774B2"/>
    <w:pPr>
      <w:tabs>
        <w:tab w:val="right" w:leader="dot" w:pos="9072"/>
      </w:tabs>
      <w:spacing w:before="120" w:after="60" w:line="240" w:lineRule="auto"/>
      <w:ind w:left="2127" w:hanging="709"/>
      <w:jc w:val="left"/>
    </w:pPr>
    <w:rPr>
      <w:b/>
    </w:rPr>
  </w:style>
  <w:style w:type="paragraph" w:customStyle="1" w:styleId="FTOC8">
    <w:name w:val="FTOC 8"/>
    <w:basedOn w:val="Normal"/>
    <w:semiHidden/>
    <w:rsid w:val="003774B2"/>
    <w:pPr>
      <w:tabs>
        <w:tab w:val="right" w:leader="dot" w:pos="9072"/>
      </w:tabs>
      <w:spacing w:before="120" w:after="60" w:line="240" w:lineRule="auto"/>
      <w:ind w:left="3260" w:hanging="1134"/>
      <w:jc w:val="left"/>
    </w:pPr>
    <w:rPr>
      <w:b/>
    </w:rPr>
  </w:style>
  <w:style w:type="paragraph" w:customStyle="1" w:styleId="FTOC9">
    <w:name w:val="FTOC 9"/>
    <w:basedOn w:val="Normal"/>
    <w:semiHidden/>
    <w:rsid w:val="003774B2"/>
    <w:pPr>
      <w:tabs>
        <w:tab w:val="right" w:leader="dot" w:pos="9072"/>
      </w:tabs>
      <w:spacing w:before="120" w:after="60" w:line="240" w:lineRule="auto"/>
      <w:ind w:left="3969" w:hanging="1134"/>
      <w:jc w:val="left"/>
    </w:pPr>
    <w:rPr>
      <w:b/>
    </w:rPr>
  </w:style>
  <w:style w:type="paragraph" w:customStyle="1" w:styleId="bTOC5">
    <w:name w:val="bTOC 5"/>
    <w:basedOn w:val="Normal"/>
    <w:semiHidden/>
    <w:rsid w:val="00323061"/>
    <w:pPr>
      <w:tabs>
        <w:tab w:val="right" w:leader="dot" w:pos="9072"/>
      </w:tabs>
      <w:spacing w:before="120" w:after="60" w:line="240" w:lineRule="auto"/>
      <w:ind w:left="709" w:hanging="709"/>
      <w:jc w:val="left"/>
    </w:pPr>
  </w:style>
  <w:style w:type="paragraph" w:customStyle="1" w:styleId="bTOC6">
    <w:name w:val="bTOC 6"/>
    <w:basedOn w:val="Normal"/>
    <w:semiHidden/>
    <w:rsid w:val="00323061"/>
    <w:pPr>
      <w:tabs>
        <w:tab w:val="right" w:leader="dot" w:pos="9072"/>
      </w:tabs>
      <w:spacing w:before="120" w:after="60" w:line="240" w:lineRule="auto"/>
      <w:ind w:left="1418" w:hanging="709"/>
      <w:jc w:val="left"/>
    </w:pPr>
  </w:style>
  <w:style w:type="paragraph" w:customStyle="1" w:styleId="bTOC7">
    <w:name w:val="bTOC 7"/>
    <w:basedOn w:val="Normal"/>
    <w:semiHidden/>
    <w:rsid w:val="00323061"/>
    <w:pPr>
      <w:tabs>
        <w:tab w:val="right" w:leader="dot" w:pos="9072"/>
      </w:tabs>
      <w:spacing w:before="120" w:after="60" w:line="240" w:lineRule="auto"/>
      <w:ind w:left="2127" w:hanging="709"/>
      <w:jc w:val="left"/>
    </w:pPr>
  </w:style>
  <w:style w:type="paragraph" w:customStyle="1" w:styleId="bTOC8">
    <w:name w:val="bTOC 8"/>
    <w:basedOn w:val="Normal"/>
    <w:semiHidden/>
    <w:rsid w:val="00323061"/>
    <w:pPr>
      <w:keepNext/>
      <w:tabs>
        <w:tab w:val="right" w:leader="dot" w:pos="9072"/>
      </w:tabs>
      <w:spacing w:before="120" w:after="60" w:line="240" w:lineRule="auto"/>
      <w:ind w:left="3260" w:hanging="1134"/>
      <w:jc w:val="left"/>
    </w:pPr>
  </w:style>
  <w:style w:type="paragraph" w:customStyle="1" w:styleId="bTOC9">
    <w:name w:val="bTOC 9"/>
    <w:basedOn w:val="Normal"/>
    <w:semiHidden/>
    <w:rsid w:val="00323061"/>
    <w:pPr>
      <w:keepNext/>
      <w:tabs>
        <w:tab w:val="right" w:leader="dot" w:pos="9072"/>
      </w:tabs>
      <w:spacing w:before="120" w:after="60" w:line="240" w:lineRule="auto"/>
      <w:ind w:left="3969" w:hanging="1134"/>
      <w:jc w:val="left"/>
    </w:pPr>
  </w:style>
  <w:style w:type="paragraph" w:customStyle="1" w:styleId="ListNo2">
    <w:name w:val="List No 2"/>
    <w:basedOn w:val="ListNo1"/>
    <w:rsid w:val="0052098C"/>
    <w:pPr>
      <w:numPr>
        <w:ilvl w:val="1"/>
      </w:numPr>
    </w:pPr>
  </w:style>
  <w:style w:type="paragraph" w:customStyle="1" w:styleId="ListNo3">
    <w:name w:val="List No 3"/>
    <w:basedOn w:val="ListNo2"/>
    <w:rsid w:val="0052098C"/>
    <w:pPr>
      <w:numPr>
        <w:ilvl w:val="2"/>
      </w:numPr>
    </w:pPr>
  </w:style>
  <w:style w:type="numbering" w:customStyle="1" w:styleId="FCListNo">
    <w:name w:val="FCListNo"/>
    <w:uiPriority w:val="99"/>
    <w:rsid w:val="0052098C"/>
    <w:pPr>
      <w:numPr>
        <w:numId w:val="17"/>
      </w:numPr>
    </w:pPr>
  </w:style>
  <w:style w:type="paragraph" w:customStyle="1" w:styleId="SingleSpace">
    <w:name w:val="SingleSpace"/>
    <w:basedOn w:val="Normal"/>
    <w:rsid w:val="00055719"/>
    <w:pPr>
      <w:spacing w:line="240" w:lineRule="auto"/>
    </w:pPr>
    <w:rPr>
      <w:szCs w:val="22"/>
    </w:rPr>
  </w:style>
  <w:style w:type="paragraph" w:customStyle="1" w:styleId="Quote1Bullet">
    <w:name w:val="Quote1 Bullet"/>
    <w:basedOn w:val="Quote1"/>
    <w:rsid w:val="00EF3F84"/>
    <w:pPr>
      <w:numPr>
        <w:numId w:val="18"/>
      </w:numPr>
      <w:ind w:left="1440" w:hanging="720"/>
    </w:pPr>
  </w:style>
  <w:style w:type="paragraph" w:customStyle="1" w:styleId="Quote2Bullet">
    <w:name w:val="Quote2 Bullet"/>
    <w:basedOn w:val="Quote2"/>
    <w:rsid w:val="00EF3F84"/>
    <w:pPr>
      <w:numPr>
        <w:numId w:val="19"/>
      </w:numPr>
      <w:ind w:hanging="720"/>
    </w:pPr>
  </w:style>
  <w:style w:type="paragraph" w:customStyle="1" w:styleId="Quote3Bullet">
    <w:name w:val="Quote3 Bullet"/>
    <w:basedOn w:val="Quote3"/>
    <w:rsid w:val="00EE445B"/>
    <w:pPr>
      <w:numPr>
        <w:numId w:val="20"/>
      </w:numPr>
      <w:ind w:hanging="720"/>
    </w:pPr>
  </w:style>
  <w:style w:type="paragraph" w:customStyle="1" w:styleId="Order1">
    <w:name w:val="Order 1"/>
    <w:basedOn w:val="Normal"/>
    <w:rsid w:val="004104B6"/>
    <w:pPr>
      <w:numPr>
        <w:numId w:val="21"/>
      </w:numPr>
      <w:spacing w:before="60" w:after="60"/>
    </w:pPr>
  </w:style>
  <w:style w:type="numbering" w:customStyle="1" w:styleId="FCOrders">
    <w:name w:val="FCOrders"/>
    <w:uiPriority w:val="99"/>
    <w:rsid w:val="004104B6"/>
    <w:pPr>
      <w:numPr>
        <w:numId w:val="21"/>
      </w:numPr>
    </w:pPr>
  </w:style>
  <w:style w:type="paragraph" w:customStyle="1" w:styleId="BodyTextBold">
    <w:name w:val="Body Text Bold"/>
    <w:basedOn w:val="BodyText"/>
    <w:rsid w:val="00484F6D"/>
    <w:rPr>
      <w:b/>
    </w:rPr>
  </w:style>
  <w:style w:type="paragraph" w:customStyle="1" w:styleId="GeneralHeading">
    <w:name w:val="General Heading"/>
    <w:basedOn w:val="BodyTextBold"/>
    <w:next w:val="BodyText"/>
    <w:rsid w:val="008C7167"/>
    <w:pPr>
      <w:spacing w:line="480" w:lineRule="auto"/>
      <w:jc w:val="center"/>
    </w:pPr>
    <w:rPr>
      <w:sz w:val="28"/>
    </w:rPr>
  </w:style>
  <w:style w:type="paragraph" w:customStyle="1" w:styleId="ReasonJudge">
    <w:name w:val="Reason Judge"/>
    <w:basedOn w:val="BodyText"/>
    <w:next w:val="BodyText"/>
    <w:rsid w:val="008C7167"/>
    <w:pPr>
      <w:jc w:val="left"/>
    </w:pPr>
    <w:rPr>
      <w:b/>
      <w:sz w:val="26"/>
    </w:rPr>
  </w:style>
  <w:style w:type="paragraph" w:customStyle="1" w:styleId="FileNo">
    <w:name w:val="FileNo"/>
    <w:basedOn w:val="NormalHeadings"/>
    <w:rsid w:val="007E4DB6"/>
    <w:pPr>
      <w:tabs>
        <w:tab w:val="right" w:pos="3609"/>
      </w:tabs>
      <w:spacing w:line="276" w:lineRule="auto"/>
      <w:jc w:val="right"/>
    </w:pPr>
    <w:rPr>
      <w:szCs w:val="24"/>
    </w:rPr>
  </w:style>
  <w:style w:type="paragraph" w:customStyle="1" w:styleId="CasesLegislationAppealFrom">
    <w:name w:val="Cases Legislation Appeal From"/>
    <w:basedOn w:val="Normal1linespace"/>
    <w:rsid w:val="000C023E"/>
    <w:pPr>
      <w:widowControl w:val="0"/>
      <w:spacing w:after="100"/>
      <w:jc w:val="left"/>
    </w:pPr>
  </w:style>
  <w:style w:type="paragraph" w:customStyle="1" w:styleId="PartyName">
    <w:name w:val="Party Name"/>
    <w:basedOn w:val="NormalHeadings"/>
    <w:rsid w:val="00A45FB1"/>
    <w:pPr>
      <w:jc w:val="left"/>
    </w:pPr>
    <w:rPr>
      <w:szCs w:val="24"/>
    </w:rPr>
  </w:style>
  <w:style w:type="paragraph" w:customStyle="1" w:styleId="PartyType">
    <w:name w:val="Party Type"/>
    <w:basedOn w:val="PartyName"/>
    <w:rsid w:val="00A45FB1"/>
    <w:rPr>
      <w:b w:val="0"/>
    </w:rPr>
  </w:style>
  <w:style w:type="paragraph" w:customStyle="1" w:styleId="Small-TableswithinQuotes">
    <w:name w:val="Small - Tables within Quotes"/>
    <w:basedOn w:val="BodyText"/>
    <w:rsid w:val="005E0510"/>
    <w:pPr>
      <w:spacing w:line="240" w:lineRule="auto"/>
      <w:jc w:val="left"/>
    </w:pPr>
    <w:rPr>
      <w:sz w:val="22"/>
    </w:rPr>
  </w:style>
  <w:style w:type="character" w:customStyle="1" w:styleId="BodyTextChar">
    <w:name w:val="Body Text Char"/>
    <w:basedOn w:val="DefaultParagraphFont"/>
    <w:link w:val="BodyText"/>
    <w:rsid w:val="00E91A0F"/>
    <w:rPr>
      <w:sz w:val="24"/>
      <w:lang w:eastAsia="en-US"/>
    </w:rPr>
  </w:style>
  <w:style w:type="character" w:customStyle="1" w:styleId="NormalHeadingsChar">
    <w:name w:val="Normal Headings Char"/>
    <w:basedOn w:val="DefaultParagraphFont"/>
    <w:link w:val="NormalHeadings"/>
    <w:rsid w:val="00E91A0F"/>
    <w:rPr>
      <w:b/>
      <w:sz w:val="24"/>
      <w:lang w:eastAsia="en-US"/>
    </w:rPr>
  </w:style>
  <w:style w:type="paragraph" w:customStyle="1" w:styleId="CourtTitle">
    <w:name w:val="CourtTitle"/>
    <w:basedOn w:val="NormalHeadings"/>
    <w:rsid w:val="00A22932"/>
    <w:pPr>
      <w:jc w:val="center"/>
    </w:pPr>
    <w:rPr>
      <w:caps/>
      <w:sz w:val="32"/>
    </w:rPr>
  </w:style>
  <w:style w:type="paragraph" w:customStyle="1" w:styleId="MNC">
    <w:name w:val="MNC"/>
    <w:basedOn w:val="MediaNeutralStyle"/>
    <w:rsid w:val="00085255"/>
    <w:pPr>
      <w:spacing w:after="240"/>
    </w:pPr>
    <w:rPr>
      <w:sz w:val="28"/>
    </w:rPr>
  </w:style>
  <w:style w:type="paragraph" w:customStyle="1" w:styleId="Quote4">
    <w:name w:val="Quote4"/>
    <w:basedOn w:val="Quote1"/>
    <w:rsid w:val="00DF75E1"/>
    <w:pPr>
      <w:ind w:left="2880"/>
    </w:pPr>
  </w:style>
  <w:style w:type="paragraph" w:customStyle="1" w:styleId="Quote4Bullet">
    <w:name w:val="Quote4 Bullet"/>
    <w:basedOn w:val="Quote4"/>
    <w:rsid w:val="00EE445B"/>
    <w:pPr>
      <w:numPr>
        <w:numId w:val="22"/>
      </w:numPr>
      <w:ind w:hanging="720"/>
    </w:pPr>
  </w:style>
  <w:style w:type="character" w:styleId="PlaceholderText">
    <w:name w:val="Placeholder Text"/>
    <w:basedOn w:val="DefaultParagraphFont"/>
    <w:uiPriority w:val="99"/>
    <w:semiHidden/>
    <w:rsid w:val="00CF5A80"/>
    <w:rPr>
      <w:color w:val="808080"/>
    </w:rPr>
  </w:style>
  <w:style w:type="paragraph" w:customStyle="1" w:styleId="Order2">
    <w:name w:val="Order 2"/>
    <w:basedOn w:val="Order1"/>
    <w:rsid w:val="001351B9"/>
    <w:pPr>
      <w:numPr>
        <w:ilvl w:val="1"/>
      </w:numPr>
    </w:pPr>
  </w:style>
  <w:style w:type="paragraph" w:customStyle="1" w:styleId="Order3">
    <w:name w:val="Order 3"/>
    <w:basedOn w:val="Order2"/>
    <w:rsid w:val="00DD6957"/>
    <w:pPr>
      <w:numPr>
        <w:ilvl w:val="2"/>
      </w:numPr>
    </w:pPr>
  </w:style>
  <w:style w:type="paragraph" w:customStyle="1" w:styleId="ListNo1alt">
    <w:name w:val="List No 1 (alt)"/>
    <w:basedOn w:val="Normal"/>
    <w:rsid w:val="008A1741"/>
    <w:pPr>
      <w:numPr>
        <w:numId w:val="25"/>
      </w:numPr>
      <w:spacing w:before="60" w:after="60"/>
    </w:pPr>
  </w:style>
  <w:style w:type="paragraph" w:customStyle="1" w:styleId="ListNo2alt">
    <w:name w:val="List No 2 (alt)"/>
    <w:basedOn w:val="ListNo1alt"/>
    <w:rsid w:val="008A1741"/>
    <w:pPr>
      <w:numPr>
        <w:ilvl w:val="1"/>
      </w:numPr>
    </w:pPr>
  </w:style>
  <w:style w:type="paragraph" w:customStyle="1" w:styleId="ListNo3alt">
    <w:name w:val="List No 3 (alt)"/>
    <w:basedOn w:val="ListNo2alt"/>
    <w:rsid w:val="008A1741"/>
    <w:pPr>
      <w:numPr>
        <w:ilvl w:val="2"/>
      </w:numPr>
    </w:pPr>
  </w:style>
  <w:style w:type="numbering" w:customStyle="1" w:styleId="FCListNoalt">
    <w:name w:val="FC List No (alt)"/>
    <w:uiPriority w:val="99"/>
    <w:rsid w:val="008A1741"/>
    <w:pPr>
      <w:numPr>
        <w:numId w:val="24"/>
      </w:numPr>
    </w:pPr>
  </w:style>
  <w:style w:type="paragraph" w:customStyle="1" w:styleId="Order4">
    <w:name w:val="Order 4"/>
    <w:basedOn w:val="Order3"/>
    <w:rsid w:val="004104B6"/>
    <w:pPr>
      <w:numPr>
        <w:ilvl w:val="3"/>
      </w:numPr>
    </w:pPr>
  </w:style>
  <w:style w:type="paragraph" w:styleId="ListParagraph">
    <w:name w:val="List Paragraph"/>
    <w:basedOn w:val="Normal"/>
    <w:uiPriority w:val="34"/>
    <w:qFormat/>
    <w:rsid w:val="008B7818"/>
    <w:pPr>
      <w:spacing w:line="240" w:lineRule="auto"/>
      <w:ind w:left="720"/>
      <w:contextualSpacing/>
      <w:jc w:val="left"/>
    </w:pPr>
    <w:rPr>
      <w:rFonts w:ascii="Arial" w:eastAsia="Times New Roman" w:hAnsi="Arial"/>
      <w:sz w:val="22"/>
      <w:szCs w:val="24"/>
    </w:rPr>
  </w:style>
  <w:style w:type="paragraph" w:customStyle="1" w:styleId="008c4d9e">
    <w:name w:val="008c4d9e"/>
    <w:basedOn w:val="Normal"/>
    <w:rsid w:val="00891506"/>
    <w:pPr>
      <w:spacing w:before="100" w:beforeAutospacing="1" w:after="100" w:afterAutospacing="1" w:line="240" w:lineRule="auto"/>
      <w:jc w:val="left"/>
    </w:pPr>
    <w:rPr>
      <w:rFonts w:eastAsia="Times New Roman"/>
      <w:szCs w:val="24"/>
      <w:lang w:eastAsia="en-AU"/>
    </w:rPr>
  </w:style>
  <w:style w:type="paragraph" w:customStyle="1" w:styleId="008a67f8">
    <w:name w:val="008a67f8"/>
    <w:basedOn w:val="Normal"/>
    <w:rsid w:val="00891506"/>
    <w:pPr>
      <w:spacing w:before="100" w:beforeAutospacing="1" w:after="100" w:afterAutospacing="1" w:line="240" w:lineRule="auto"/>
      <w:jc w:val="left"/>
    </w:pPr>
    <w:rPr>
      <w:rFonts w:eastAsia="Times New Roman"/>
      <w:szCs w:val="24"/>
      <w:lang w:eastAsia="en-AU"/>
    </w:rPr>
  </w:style>
  <w:style w:type="paragraph" w:customStyle="1" w:styleId="007a3ce6">
    <w:name w:val="007a3ce6"/>
    <w:basedOn w:val="Normal"/>
    <w:rsid w:val="00891506"/>
    <w:pPr>
      <w:spacing w:before="100" w:beforeAutospacing="1" w:after="100" w:afterAutospacing="1" w:line="240" w:lineRule="auto"/>
      <w:jc w:val="left"/>
    </w:pPr>
    <w:rPr>
      <w:rFonts w:eastAsia="Times New Roman"/>
      <w:szCs w:val="24"/>
      <w:lang w:eastAsia="en-AU"/>
    </w:rPr>
  </w:style>
  <w:style w:type="paragraph" w:customStyle="1" w:styleId="006a64e7">
    <w:name w:val="006a64e7"/>
    <w:basedOn w:val="Normal"/>
    <w:rsid w:val="00891506"/>
    <w:pPr>
      <w:spacing w:before="100" w:beforeAutospacing="1" w:after="100" w:afterAutospacing="1" w:line="240" w:lineRule="auto"/>
      <w:jc w:val="left"/>
    </w:pPr>
    <w:rPr>
      <w:rFonts w:eastAsia="Times New Roman"/>
      <w:szCs w:val="24"/>
      <w:lang w:eastAsia="en-AU"/>
    </w:rPr>
  </w:style>
  <w:style w:type="paragraph" w:customStyle="1" w:styleId="007e5284">
    <w:name w:val="007e5284"/>
    <w:basedOn w:val="Normal"/>
    <w:rsid w:val="00370EA5"/>
    <w:pPr>
      <w:spacing w:before="100" w:beforeAutospacing="1" w:after="100" w:afterAutospacing="1" w:line="240" w:lineRule="auto"/>
      <w:jc w:val="left"/>
    </w:pPr>
    <w:rPr>
      <w:rFonts w:eastAsia="Times New Roman"/>
      <w:szCs w:val="24"/>
      <w:lang w:eastAsia="en-AU"/>
    </w:rPr>
  </w:style>
  <w:style w:type="character" w:customStyle="1" w:styleId="Heading2Char">
    <w:name w:val="Heading 2 Char"/>
    <w:basedOn w:val="DefaultParagraphFont"/>
    <w:link w:val="Heading2"/>
    <w:rsid w:val="00861943"/>
    <w:rPr>
      <w:b/>
      <w:sz w:val="24"/>
      <w:szCs w:val="24"/>
      <w:lang w:eastAsia="en-US"/>
    </w:rPr>
  </w:style>
  <w:style w:type="paragraph" w:styleId="Revision">
    <w:name w:val="Revision"/>
    <w:hidden/>
    <w:uiPriority w:val="99"/>
    <w:semiHidden/>
    <w:rsid w:val="00861943"/>
    <w:rPr>
      <w:sz w:val="24"/>
      <w:lang w:eastAsia="en-US"/>
    </w:rPr>
  </w:style>
  <w:style w:type="character" w:customStyle="1" w:styleId="Heading3Char">
    <w:name w:val="Heading 3 Char"/>
    <w:basedOn w:val="DefaultParagraphFont"/>
    <w:link w:val="Heading3"/>
    <w:rsid w:val="00BA2D35"/>
    <w:rPr>
      <w:b/>
      <w:i/>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646622">
      <w:bodyDiv w:val="1"/>
      <w:marLeft w:val="0"/>
      <w:marRight w:val="0"/>
      <w:marTop w:val="0"/>
      <w:marBottom w:val="0"/>
      <w:divBdr>
        <w:top w:val="none" w:sz="0" w:space="0" w:color="auto"/>
        <w:left w:val="none" w:sz="0" w:space="0" w:color="auto"/>
        <w:bottom w:val="none" w:sz="0" w:space="0" w:color="auto"/>
        <w:right w:val="none" w:sz="0" w:space="0" w:color="auto"/>
      </w:divBdr>
    </w:div>
    <w:div w:id="420419343">
      <w:bodyDiv w:val="1"/>
      <w:marLeft w:val="0"/>
      <w:marRight w:val="0"/>
      <w:marTop w:val="0"/>
      <w:marBottom w:val="0"/>
      <w:divBdr>
        <w:top w:val="none" w:sz="0" w:space="0" w:color="auto"/>
        <w:left w:val="none" w:sz="0" w:space="0" w:color="auto"/>
        <w:bottom w:val="none" w:sz="0" w:space="0" w:color="auto"/>
        <w:right w:val="none" w:sz="0" w:space="0" w:color="auto"/>
      </w:divBdr>
    </w:div>
    <w:div w:id="770393947">
      <w:bodyDiv w:val="1"/>
      <w:marLeft w:val="0"/>
      <w:marRight w:val="0"/>
      <w:marTop w:val="0"/>
      <w:marBottom w:val="0"/>
      <w:divBdr>
        <w:top w:val="none" w:sz="0" w:space="0" w:color="auto"/>
        <w:left w:val="none" w:sz="0" w:space="0" w:color="auto"/>
        <w:bottom w:val="none" w:sz="0" w:space="0" w:color="auto"/>
        <w:right w:val="none" w:sz="0" w:space="0" w:color="auto"/>
      </w:divBdr>
    </w:div>
    <w:div w:id="1483618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footer" Target="footer4.xml"/><Relationship Id="rId55"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header" Target="header6.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eader" Target="header4.xml"/><Relationship Id="rId57" Type="http://schemas.openxmlformats.org/officeDocument/2006/relationships/footer" Target="footer7.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footer" Target="footer5.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header" Target="header8.xml"/><Relationship Id="rId8" Type="http://schemas.openxmlformats.org/officeDocument/2006/relationships/header" Target="header1.xml"/><Relationship Id="rId51" Type="http://schemas.openxmlformats.org/officeDocument/2006/relationships/header" Target="header5.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H:\My%20Documents\Judgme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A6AFAC4EA0284A6198B359877BAE5A5B"/>
        <w:category>
          <w:name w:val="General"/>
          <w:gallery w:val="placeholder"/>
        </w:category>
        <w:types>
          <w:type w:val="bbPlcHdr"/>
        </w:types>
        <w:behaviors>
          <w:behavior w:val="content"/>
        </w:behaviors>
        <w:guid w:val="{CA0D17F5-9437-4364-9BD6-9F5D8AB7C1F3}"/>
      </w:docPartPr>
      <w:docPartBody>
        <w:p w:rsidR="00467D69" w:rsidRDefault="00467D69">
          <w:pPr>
            <w:pStyle w:val="A6AFAC4EA0284A6198B359877BAE5A5B"/>
          </w:pPr>
          <w:r>
            <w:rPr>
              <w:rStyle w:val="PlaceholderText"/>
            </w:rPr>
            <w:t>MNC Text</w:t>
          </w:r>
        </w:p>
      </w:docPartBody>
    </w:docPart>
    <w:docPart>
      <w:docPartPr>
        <w:name w:val="9B429B790A6A4A0CB7D44AA2D05F64D0"/>
        <w:category>
          <w:name w:val="General"/>
          <w:gallery w:val="placeholder"/>
        </w:category>
        <w:types>
          <w:type w:val="bbPlcHdr"/>
        </w:types>
        <w:behaviors>
          <w:behavior w:val="content"/>
        </w:behaviors>
        <w:guid w:val="{2C5242AC-9C76-4205-B25E-121B836BC80A}"/>
      </w:docPartPr>
      <w:docPartBody>
        <w:p w:rsidR="00467D69" w:rsidRDefault="00467D69">
          <w:pPr>
            <w:pStyle w:val="9B429B790A6A4A0CB7D44AA2D05F64D0"/>
          </w:pPr>
          <w:r w:rsidRPr="005C44BE">
            <w:rPr>
              <w:rStyle w:val="PlaceholderText"/>
            </w:rPr>
            <w:t>Click or tap here to enter text.</w:t>
          </w:r>
        </w:p>
      </w:docPartBody>
    </w:docPart>
    <w:docPart>
      <w:docPartPr>
        <w:name w:val="10D005B65CDE40B7AF1FC77D3BB24E7C"/>
        <w:category>
          <w:name w:val="General"/>
          <w:gallery w:val="placeholder"/>
        </w:category>
        <w:types>
          <w:type w:val="bbPlcHdr"/>
        </w:types>
        <w:behaviors>
          <w:behavior w:val="content"/>
        </w:behaviors>
        <w:guid w:val="{A06AD7E7-AB65-40C6-A7F1-13C775DBE1CE}"/>
      </w:docPartPr>
      <w:docPartBody>
        <w:p w:rsidR="00467D69" w:rsidRDefault="00467D69">
          <w:pPr>
            <w:pStyle w:val="10D005B65CDE40B7AF1FC77D3BB24E7C"/>
          </w:pPr>
          <w:r w:rsidRPr="005C44BE">
            <w:rPr>
              <w:rStyle w:val="PlaceholderText"/>
            </w:rPr>
            <w:t>Click or tap here to enter text.</w:t>
          </w:r>
        </w:p>
      </w:docPartBody>
    </w:docPart>
    <w:docPart>
      <w:docPartPr>
        <w:name w:val="BB86DC8B08AD47ABAF1E424C1A71B0BC"/>
        <w:category>
          <w:name w:val="General"/>
          <w:gallery w:val="placeholder"/>
        </w:category>
        <w:types>
          <w:type w:val="bbPlcHdr"/>
        </w:types>
        <w:behaviors>
          <w:behavior w:val="content"/>
        </w:behaviors>
        <w:guid w:val="{64D70070-D6D1-49C4-8709-8397D78C0A71}"/>
      </w:docPartPr>
      <w:docPartBody>
        <w:p w:rsidR="00467D69" w:rsidRDefault="00467D69">
          <w:pPr>
            <w:pStyle w:val="BB86DC8B08AD47ABAF1E424C1A71B0BC"/>
          </w:pPr>
          <w:r w:rsidRPr="005C44BE">
            <w:rPr>
              <w:rStyle w:val="PlaceholderText"/>
            </w:rPr>
            <w:t>Click or tap here to enter text.</w:t>
          </w:r>
        </w:p>
      </w:docPartBody>
    </w:docPart>
    <w:docPart>
      <w:docPartPr>
        <w:name w:val="4F9D9B8EF3B341069DDF46AB568933D9"/>
        <w:category>
          <w:name w:val="General"/>
          <w:gallery w:val="placeholder"/>
        </w:category>
        <w:types>
          <w:type w:val="bbPlcHdr"/>
        </w:types>
        <w:behaviors>
          <w:behavior w:val="content"/>
        </w:behaviors>
        <w:guid w:val="{C6FF48F1-434B-4C19-AF89-B200638D2CD5}"/>
      </w:docPartPr>
      <w:docPartBody>
        <w:p w:rsidR="00467D69" w:rsidRDefault="00467D69">
          <w:pPr>
            <w:pStyle w:val="4F9D9B8EF3B341069DDF46AB568933D9"/>
          </w:pPr>
          <w:r w:rsidRPr="005C44B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7D69"/>
    <w:rsid w:val="001201C0"/>
    <w:rsid w:val="003F430E"/>
    <w:rsid w:val="00467D69"/>
    <w:rsid w:val="00505BFA"/>
    <w:rsid w:val="005126F9"/>
    <w:rsid w:val="006D21E5"/>
    <w:rsid w:val="0077081C"/>
    <w:rsid w:val="0087337F"/>
    <w:rsid w:val="00AC4224"/>
    <w:rsid w:val="00B46086"/>
    <w:rsid w:val="00DD3837"/>
    <w:rsid w:val="00E337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A6AFAC4EA0284A6198B359877BAE5A5B">
    <w:name w:val="A6AFAC4EA0284A6198B359877BAE5A5B"/>
  </w:style>
  <w:style w:type="paragraph" w:customStyle="1" w:styleId="9B429B790A6A4A0CB7D44AA2D05F64D0">
    <w:name w:val="9B429B790A6A4A0CB7D44AA2D05F64D0"/>
  </w:style>
  <w:style w:type="paragraph" w:customStyle="1" w:styleId="10D005B65CDE40B7AF1FC77D3BB24E7C">
    <w:name w:val="10D005B65CDE40B7AF1FC77D3BB24E7C"/>
  </w:style>
  <w:style w:type="paragraph" w:customStyle="1" w:styleId="BB86DC8B08AD47ABAF1E424C1A71B0BC">
    <w:name w:val="BB86DC8B08AD47ABAF1E424C1A71B0BC"/>
  </w:style>
  <w:style w:type="paragraph" w:customStyle="1" w:styleId="4F9D9B8EF3B341069DDF46AB568933D9">
    <w:name w:val="4F9D9B8EF3B341069DDF46AB568933D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root xmlns="http://schemas.globalmacros.com/FCA">
  <Name>Ryan (Snr) on behalf of the Warrgamay People v State of Queensland [2021] FCA 977</Name>
</root>
</file>

<file path=customXml/itemProps1.xml><?xml version="1.0" encoding="utf-8"?>
<ds:datastoreItem xmlns:ds="http://schemas.openxmlformats.org/officeDocument/2006/customXml" ds:itemID="{687E7CCB-4AA5-44E7-B148-17BA2B6F57C0}">
  <ds:schemaRefs>
    <ds:schemaRef ds:uri="http://schemas.globalmacros.com/FCA"/>
  </ds:schemaRefs>
</ds:datastoreItem>
</file>

<file path=docProps/app.xml><?xml version="1.0" encoding="utf-8"?>
<Properties xmlns="http://schemas.openxmlformats.org/officeDocument/2006/extended-properties" xmlns:vt="http://schemas.openxmlformats.org/officeDocument/2006/docPropsVTypes">
  <Template>Judgment.dotx</Template>
  <TotalTime>0</TotalTime>
  <Pages>76</Pages>
  <Words>10325</Words>
  <Characters>51729</Characters>
  <Application>Microsoft Office Word</Application>
  <DocSecurity>0</DocSecurity>
  <PresentationFormat/>
  <Lines>1724</Lines>
  <Paragraphs>1128</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Ryan (Snr) on behalf of the Warrgamay People v State of Queensland [2021] FCA 977</vt:lpstr>
    </vt:vector>
  </TitlesOfParts>
  <Manager/>
  <Company/>
  <LinksUpToDate>false</LinksUpToDate>
  <CharactersWithSpaces>60926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cp:lastPrinted>2021-08-12T00:54:00Z</cp:lastPrinted>
  <dcterms:created xsi:type="dcterms:W3CDTF">2021-08-18T05:43:00Z</dcterms:created>
  <dcterms:modified xsi:type="dcterms:W3CDTF">2021-08-18T05:44:00Z</dcterms:modified>
  <cp:category/>
  <cp:contentStatus/>
  <dc:language/>
  <cp:version/>
</cp:coreProperties>
</file>