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4B2FD" w14:textId="21A4291C" w:rsidR="00395B24" w:rsidRDefault="00242F6C" w:rsidP="00A22932">
      <w:pPr>
        <w:pStyle w:val="CourtTitle"/>
      </w:pPr>
      <w:fldSimple w:instr=" DOCPROPERTY  Court  \* MERGEFORMAT ">
        <w:r w:rsidR="005B5D9B">
          <w:t>Federal Court of Australia</w:t>
        </w:r>
      </w:fldSimple>
    </w:p>
    <w:p w14:paraId="77F103C3" w14:textId="77777777" w:rsidR="004D7950" w:rsidRDefault="004D7950">
      <w:pPr>
        <w:pStyle w:val="NormalHeadings"/>
        <w:jc w:val="center"/>
        <w:rPr>
          <w:sz w:val="32"/>
        </w:rPr>
      </w:pPr>
    </w:p>
    <w:bookmarkStart w:id="0" w:name="MNC"/>
    <w:p w14:paraId="742A4207" w14:textId="13B1C3F5" w:rsidR="00374CC4" w:rsidRDefault="0098425D" w:rsidP="001A2B40">
      <w:pPr>
        <w:pStyle w:val="MNC"/>
      </w:pPr>
      <w:sdt>
        <w:sdtPr>
          <w:alias w:val="MNC"/>
          <w:tag w:val="MNC"/>
          <w:id w:val="343289786"/>
          <w:lock w:val="sdtLocked"/>
          <w:placeholder>
            <w:docPart w:val="F0DB8E0E5F89449D916EE45EAB6F8CBB"/>
          </w:placeholder>
          <w:dataBinding w:prefixMappings="xmlns:ns0='http://schemas.globalmacros.com/FCA'" w:xpath="/ns0:root[1]/ns0:Name[1]" w:storeItemID="{687E7CCB-4AA5-44E7-B148-17BA2B6F57C0}"/>
          <w:text w:multiLine="1"/>
        </w:sdtPr>
        <w:sdtEndPr/>
        <w:sdtContent>
          <w:r w:rsidR="005B5D9B" w:rsidRPr="005B5D9B">
            <w:t xml:space="preserve">Boating Syndication of Australia Pty Ltd v </w:t>
          </w:r>
          <w:r w:rsidR="005B5D9B">
            <w:t>BSA</w:t>
          </w:r>
          <w:r w:rsidR="005B5D9B" w:rsidRPr="005B5D9B">
            <w:t xml:space="preserve"> Management Qld Pty Ltd</w:t>
          </w:r>
          <w:r w:rsidR="005B5D9B">
            <w:t xml:space="preserve"> [2024] FCA </w:t>
          </w:r>
          <w:r w:rsidR="00AB790A">
            <w:t>502</w:t>
          </w:r>
          <w:r w:rsidR="005B5D9B" w:rsidRPr="005B5D9B">
            <w:t xml:space="preserve"> </w:t>
          </w:r>
        </w:sdtContent>
      </w:sdt>
      <w:bookmarkEnd w:id="0"/>
    </w:p>
    <w:tbl>
      <w:tblPr>
        <w:tblW w:w="9072" w:type="dxa"/>
        <w:tblLayout w:type="fixed"/>
        <w:tblLook w:val="01E0" w:firstRow="1" w:lastRow="1" w:firstColumn="1" w:lastColumn="1" w:noHBand="0" w:noVBand="0"/>
        <w:tblCaption w:val="Cover Table"/>
        <w:tblDescription w:val="Cover Table"/>
      </w:tblPr>
      <w:tblGrid>
        <w:gridCol w:w="3083"/>
        <w:gridCol w:w="5989"/>
      </w:tblGrid>
      <w:tr w:rsidR="00395B24" w14:paraId="140D8242" w14:textId="77777777" w:rsidTr="00CE676A">
        <w:tc>
          <w:tcPr>
            <w:tcW w:w="3083" w:type="dxa"/>
            <w:shd w:val="clear" w:color="auto" w:fill="auto"/>
          </w:tcPr>
          <w:p w14:paraId="3ED06C58" w14:textId="32BA7A7F" w:rsidR="00395B24" w:rsidRDefault="002C7385" w:rsidP="00663878">
            <w:pPr>
              <w:pStyle w:val="Normal1linespace"/>
              <w:widowControl w:val="0"/>
              <w:jc w:val="left"/>
            </w:pPr>
            <w:r>
              <w:t>File number:</w:t>
            </w:r>
          </w:p>
        </w:tc>
        <w:tc>
          <w:tcPr>
            <w:tcW w:w="5989" w:type="dxa"/>
            <w:shd w:val="clear" w:color="auto" w:fill="auto"/>
          </w:tcPr>
          <w:p w14:paraId="5CD93685" w14:textId="105E084A" w:rsidR="00395B24" w:rsidRPr="005B5D9B" w:rsidRDefault="0098425D" w:rsidP="005B5D9B">
            <w:pPr>
              <w:pStyle w:val="Normal1linespace"/>
              <w:jc w:val="left"/>
            </w:pPr>
            <w:r>
              <w:fldChar w:fldCharType="begin" w:fldLock="1"/>
            </w:r>
            <w:r>
              <w:instrText xml:space="preserve"> REF  FileNo  \* MERGEFORMAT </w:instrText>
            </w:r>
            <w:r>
              <w:fldChar w:fldCharType="separate"/>
            </w:r>
            <w:r w:rsidR="005B5D9B" w:rsidRPr="005B5D9B">
              <w:t>NSD 703 of 2023</w:t>
            </w:r>
            <w:r>
              <w:fldChar w:fldCharType="end"/>
            </w:r>
          </w:p>
        </w:tc>
      </w:tr>
      <w:tr w:rsidR="00395B24" w14:paraId="1A00F66C" w14:textId="77777777" w:rsidTr="00CE676A">
        <w:tc>
          <w:tcPr>
            <w:tcW w:w="3083" w:type="dxa"/>
            <w:shd w:val="clear" w:color="auto" w:fill="auto"/>
          </w:tcPr>
          <w:p w14:paraId="654ACDB4" w14:textId="77777777" w:rsidR="00395B24" w:rsidRDefault="00395B24" w:rsidP="00663878">
            <w:pPr>
              <w:pStyle w:val="Normal1linespace"/>
              <w:widowControl w:val="0"/>
              <w:jc w:val="left"/>
            </w:pPr>
          </w:p>
        </w:tc>
        <w:tc>
          <w:tcPr>
            <w:tcW w:w="5989" w:type="dxa"/>
            <w:shd w:val="clear" w:color="auto" w:fill="auto"/>
          </w:tcPr>
          <w:p w14:paraId="01C26748" w14:textId="77777777" w:rsidR="00395B24" w:rsidRDefault="00395B24" w:rsidP="00663878">
            <w:pPr>
              <w:pStyle w:val="Normal1linespace"/>
              <w:widowControl w:val="0"/>
              <w:jc w:val="left"/>
            </w:pPr>
          </w:p>
        </w:tc>
      </w:tr>
      <w:tr w:rsidR="00395B24" w14:paraId="45C2745F" w14:textId="77777777" w:rsidTr="00CE676A">
        <w:tc>
          <w:tcPr>
            <w:tcW w:w="3083" w:type="dxa"/>
            <w:shd w:val="clear" w:color="auto" w:fill="auto"/>
          </w:tcPr>
          <w:p w14:paraId="31FA48BB" w14:textId="77777777" w:rsidR="00395B24" w:rsidRDefault="002C7385" w:rsidP="00663878">
            <w:pPr>
              <w:pStyle w:val="Normal1linespace"/>
              <w:widowControl w:val="0"/>
              <w:jc w:val="left"/>
            </w:pPr>
            <w:r>
              <w:t>Judg</w:t>
            </w:r>
            <w:r w:rsidR="005724F6">
              <w:t>ment of</w:t>
            </w:r>
            <w:r>
              <w:t>:</w:t>
            </w:r>
          </w:p>
        </w:tc>
        <w:tc>
          <w:tcPr>
            <w:tcW w:w="5989" w:type="dxa"/>
            <w:shd w:val="clear" w:color="auto" w:fill="auto"/>
          </w:tcPr>
          <w:p w14:paraId="69C500F4" w14:textId="692C5138" w:rsidR="00395B24" w:rsidRDefault="002C7385" w:rsidP="00663878">
            <w:pPr>
              <w:pStyle w:val="Normal1linespace"/>
              <w:widowControl w:val="0"/>
              <w:jc w:val="left"/>
              <w:rPr>
                <w:b/>
              </w:rPr>
            </w:pPr>
            <w:r w:rsidRPr="005B5D9B">
              <w:rPr>
                <w:b/>
              </w:rPr>
              <w:fldChar w:fldCharType="begin" w:fldLock="1"/>
            </w:r>
            <w:r w:rsidRPr="005B5D9B">
              <w:rPr>
                <w:b/>
              </w:rPr>
              <w:instrText xml:space="preserve"> REF  Judge  \* MERGEFORMAT </w:instrText>
            </w:r>
            <w:r w:rsidRPr="005B5D9B">
              <w:rPr>
                <w:b/>
              </w:rPr>
              <w:fldChar w:fldCharType="separate"/>
            </w:r>
            <w:r w:rsidR="005B5D9B" w:rsidRPr="005B5D9B">
              <w:rPr>
                <w:b/>
                <w:caps/>
                <w:szCs w:val="24"/>
              </w:rPr>
              <w:t>MARKOVIC J</w:t>
            </w:r>
            <w:r w:rsidRPr="005B5D9B">
              <w:rPr>
                <w:b/>
              </w:rPr>
              <w:fldChar w:fldCharType="end"/>
            </w:r>
          </w:p>
        </w:tc>
      </w:tr>
      <w:tr w:rsidR="00395B24" w14:paraId="50E3C2C4" w14:textId="77777777" w:rsidTr="00CE676A">
        <w:tc>
          <w:tcPr>
            <w:tcW w:w="3083" w:type="dxa"/>
            <w:shd w:val="clear" w:color="auto" w:fill="auto"/>
          </w:tcPr>
          <w:p w14:paraId="4FF73149" w14:textId="77777777" w:rsidR="00395B24" w:rsidRDefault="00395B24" w:rsidP="00663878">
            <w:pPr>
              <w:pStyle w:val="Normal1linespace"/>
              <w:widowControl w:val="0"/>
              <w:jc w:val="left"/>
            </w:pPr>
          </w:p>
        </w:tc>
        <w:tc>
          <w:tcPr>
            <w:tcW w:w="5989" w:type="dxa"/>
            <w:shd w:val="clear" w:color="auto" w:fill="auto"/>
          </w:tcPr>
          <w:p w14:paraId="592A9004" w14:textId="77777777" w:rsidR="00395B24" w:rsidRDefault="00395B24" w:rsidP="00663878">
            <w:pPr>
              <w:pStyle w:val="Normal1linespace"/>
              <w:widowControl w:val="0"/>
              <w:jc w:val="left"/>
            </w:pPr>
          </w:p>
        </w:tc>
      </w:tr>
      <w:tr w:rsidR="00395B24" w14:paraId="3EED72A5" w14:textId="77777777" w:rsidTr="00CE676A">
        <w:tc>
          <w:tcPr>
            <w:tcW w:w="3083" w:type="dxa"/>
            <w:shd w:val="clear" w:color="auto" w:fill="auto"/>
          </w:tcPr>
          <w:p w14:paraId="4CB3C6D3" w14:textId="77777777" w:rsidR="00395B24" w:rsidRDefault="002C7385" w:rsidP="00663878">
            <w:pPr>
              <w:pStyle w:val="Normal1linespace"/>
              <w:widowControl w:val="0"/>
              <w:jc w:val="left"/>
            </w:pPr>
            <w:r>
              <w:t>Date of judgment:</w:t>
            </w:r>
          </w:p>
        </w:tc>
        <w:tc>
          <w:tcPr>
            <w:tcW w:w="5989" w:type="dxa"/>
            <w:shd w:val="clear" w:color="auto" w:fill="auto"/>
          </w:tcPr>
          <w:p w14:paraId="27DF5C87" w14:textId="3EC262E8" w:rsidR="00395B24" w:rsidRDefault="00ED7722" w:rsidP="00663878">
            <w:pPr>
              <w:pStyle w:val="Normal1linespace"/>
              <w:widowControl w:val="0"/>
              <w:jc w:val="left"/>
            </w:pPr>
            <w:bookmarkStart w:id="1" w:name="JudgmentDate"/>
            <w:r w:rsidRPr="00D04C86">
              <w:t xml:space="preserve">14 </w:t>
            </w:r>
            <w:r w:rsidR="00507712" w:rsidRPr="00ED7722">
              <w:t>May 2024</w:t>
            </w:r>
            <w:bookmarkEnd w:id="1"/>
          </w:p>
        </w:tc>
      </w:tr>
      <w:tr w:rsidR="00395B24" w14:paraId="7D23C97C" w14:textId="77777777" w:rsidTr="00CE676A">
        <w:tc>
          <w:tcPr>
            <w:tcW w:w="3083" w:type="dxa"/>
            <w:shd w:val="clear" w:color="auto" w:fill="auto"/>
          </w:tcPr>
          <w:p w14:paraId="36540859" w14:textId="77777777" w:rsidR="00395B24" w:rsidRDefault="00395B24" w:rsidP="00663878">
            <w:pPr>
              <w:pStyle w:val="Normal1linespace"/>
              <w:widowControl w:val="0"/>
              <w:jc w:val="left"/>
            </w:pPr>
          </w:p>
        </w:tc>
        <w:tc>
          <w:tcPr>
            <w:tcW w:w="5989" w:type="dxa"/>
            <w:shd w:val="clear" w:color="auto" w:fill="auto"/>
          </w:tcPr>
          <w:p w14:paraId="50D10118" w14:textId="77777777" w:rsidR="00395B24" w:rsidRDefault="00395B24" w:rsidP="00663878">
            <w:pPr>
              <w:pStyle w:val="Normal1linespace"/>
              <w:widowControl w:val="0"/>
              <w:jc w:val="left"/>
            </w:pPr>
          </w:p>
        </w:tc>
      </w:tr>
      <w:tr w:rsidR="00395B24" w14:paraId="7DC280D6" w14:textId="77777777" w:rsidTr="00CE676A">
        <w:tc>
          <w:tcPr>
            <w:tcW w:w="3083" w:type="dxa"/>
            <w:shd w:val="clear" w:color="auto" w:fill="auto"/>
          </w:tcPr>
          <w:p w14:paraId="60F59D18" w14:textId="77777777" w:rsidR="00395B24" w:rsidRDefault="002C7385" w:rsidP="00663878">
            <w:pPr>
              <w:pStyle w:val="Normal1linespace"/>
              <w:widowControl w:val="0"/>
              <w:jc w:val="left"/>
            </w:pPr>
            <w:r>
              <w:t>Catchwords:</w:t>
            </w:r>
          </w:p>
        </w:tc>
        <w:tc>
          <w:tcPr>
            <w:tcW w:w="5989" w:type="dxa"/>
            <w:shd w:val="clear" w:color="auto" w:fill="auto"/>
          </w:tcPr>
          <w:p w14:paraId="49989615" w14:textId="62221746" w:rsidR="00395B24" w:rsidRDefault="00CA2625" w:rsidP="00663878">
            <w:pPr>
              <w:pStyle w:val="Normal1linespace"/>
              <w:widowControl w:val="0"/>
              <w:jc w:val="left"/>
            </w:pPr>
            <w:bookmarkStart w:id="2" w:name="Catchwords"/>
            <w:r>
              <w:rPr>
                <w:b/>
                <w:bCs/>
              </w:rPr>
              <w:t>PRACTICE AND PROCEDURE</w:t>
            </w:r>
            <w:r w:rsidR="00E52027">
              <w:t xml:space="preserve"> – interlocutory application </w:t>
            </w:r>
            <w:r w:rsidR="00EC6310">
              <w:t xml:space="preserve">to enforce contractual </w:t>
            </w:r>
            <w:r w:rsidR="00E52027">
              <w:t>restraint of trade</w:t>
            </w:r>
            <w:r w:rsidR="00F904EC">
              <w:t xml:space="preserve"> clause – application of </w:t>
            </w:r>
            <w:r w:rsidR="00F904EC" w:rsidRPr="00BC19AC">
              <w:rPr>
                <w:i/>
                <w:iCs/>
              </w:rPr>
              <w:t>Restraint of Trade Act</w:t>
            </w:r>
            <w:r w:rsidR="00F904EC" w:rsidRPr="00BC19AC">
              <w:t xml:space="preserve"> (NSW)</w:t>
            </w:r>
            <w:r w:rsidR="00F904EC">
              <w:t xml:space="preserve"> – </w:t>
            </w:r>
            <w:r w:rsidR="00992A96">
              <w:t>where applicant bears the onus of proof</w:t>
            </w:r>
            <w:r w:rsidR="00386B5C">
              <w:t xml:space="preserve"> </w:t>
            </w:r>
            <w:r w:rsidR="00E52027">
              <w:t xml:space="preserve">– </w:t>
            </w:r>
            <w:r w:rsidR="00CF68B8">
              <w:t xml:space="preserve">where there is a serious question to be tried – where </w:t>
            </w:r>
            <w:r w:rsidR="00726AE6">
              <w:t xml:space="preserve">the balance of convenience </w:t>
            </w:r>
            <w:r w:rsidR="007D5E8E">
              <w:t>does not favour</w:t>
            </w:r>
            <w:r w:rsidR="00BE419B">
              <w:t xml:space="preserve"> the grant of an injunction</w:t>
            </w:r>
            <w:r w:rsidR="00051699">
              <w:t xml:space="preserve"> </w:t>
            </w:r>
            <w:r w:rsidR="002E6E5D">
              <w:t>–</w:t>
            </w:r>
            <w:r w:rsidR="008977BD">
              <w:t xml:space="preserve"> </w:t>
            </w:r>
            <w:r w:rsidR="00E52027">
              <w:t>application</w:t>
            </w:r>
            <w:r w:rsidR="00E413EB">
              <w:t xml:space="preserve"> </w:t>
            </w:r>
            <w:r w:rsidR="00E52027">
              <w:t>refused</w:t>
            </w:r>
            <w:r w:rsidR="00715751">
              <w:t xml:space="preserve"> </w:t>
            </w:r>
            <w:bookmarkEnd w:id="2"/>
          </w:p>
        </w:tc>
      </w:tr>
      <w:tr w:rsidR="00395B24" w14:paraId="5B5467F0" w14:textId="77777777" w:rsidTr="00CE676A">
        <w:tc>
          <w:tcPr>
            <w:tcW w:w="3083" w:type="dxa"/>
            <w:shd w:val="clear" w:color="auto" w:fill="auto"/>
          </w:tcPr>
          <w:p w14:paraId="29D59073" w14:textId="77777777" w:rsidR="00395B24" w:rsidRDefault="00395B24" w:rsidP="00663878">
            <w:pPr>
              <w:pStyle w:val="Normal1linespace"/>
              <w:widowControl w:val="0"/>
              <w:jc w:val="left"/>
            </w:pPr>
          </w:p>
        </w:tc>
        <w:tc>
          <w:tcPr>
            <w:tcW w:w="5989" w:type="dxa"/>
            <w:shd w:val="clear" w:color="auto" w:fill="auto"/>
          </w:tcPr>
          <w:p w14:paraId="01134540" w14:textId="77777777" w:rsidR="00395B24" w:rsidRDefault="00395B24" w:rsidP="00663878">
            <w:pPr>
              <w:pStyle w:val="Normal1linespace"/>
              <w:widowControl w:val="0"/>
              <w:jc w:val="left"/>
            </w:pPr>
          </w:p>
        </w:tc>
      </w:tr>
      <w:tr w:rsidR="00395B24" w14:paraId="7419337F" w14:textId="77777777" w:rsidTr="00CE676A">
        <w:tc>
          <w:tcPr>
            <w:tcW w:w="3083" w:type="dxa"/>
            <w:shd w:val="clear" w:color="auto" w:fill="auto"/>
          </w:tcPr>
          <w:p w14:paraId="50244B2A" w14:textId="77777777" w:rsidR="00395B24" w:rsidRDefault="002C7385" w:rsidP="00663878">
            <w:pPr>
              <w:pStyle w:val="Normal1linespace"/>
              <w:widowControl w:val="0"/>
              <w:jc w:val="left"/>
            </w:pPr>
            <w:r>
              <w:t>Legislation:</w:t>
            </w:r>
          </w:p>
        </w:tc>
        <w:tc>
          <w:tcPr>
            <w:tcW w:w="5989" w:type="dxa"/>
            <w:shd w:val="clear" w:color="auto" w:fill="auto"/>
          </w:tcPr>
          <w:p w14:paraId="1B645B8F" w14:textId="2A7F7E81" w:rsidR="00395B24" w:rsidRDefault="00F05CC9" w:rsidP="00D82620">
            <w:pPr>
              <w:pStyle w:val="CasesLegislationAppealFrom"/>
              <w:spacing w:after="60"/>
            </w:pPr>
            <w:bookmarkStart w:id="3" w:name="Legislation"/>
            <w:r w:rsidRPr="00BC19AC">
              <w:rPr>
                <w:i/>
                <w:iCs/>
              </w:rPr>
              <w:t>Restraint of Trade Act</w:t>
            </w:r>
            <w:r w:rsidRPr="00BC19AC">
              <w:t xml:space="preserve"> (NSW) </w:t>
            </w:r>
            <w:r>
              <w:t>s 4</w:t>
            </w:r>
            <w:r w:rsidR="00715751">
              <w:t xml:space="preserve"> </w:t>
            </w:r>
            <w:r w:rsidR="002C7385">
              <w:t xml:space="preserve"> </w:t>
            </w:r>
            <w:bookmarkEnd w:id="3"/>
          </w:p>
        </w:tc>
      </w:tr>
      <w:tr w:rsidR="00395B24" w14:paraId="55930DEA" w14:textId="77777777" w:rsidTr="00CE676A">
        <w:tc>
          <w:tcPr>
            <w:tcW w:w="3083" w:type="dxa"/>
            <w:shd w:val="clear" w:color="auto" w:fill="auto"/>
          </w:tcPr>
          <w:p w14:paraId="05D971F9" w14:textId="77777777" w:rsidR="00395B24" w:rsidRDefault="00395B24" w:rsidP="00663878">
            <w:pPr>
              <w:pStyle w:val="Normal1linespace"/>
              <w:widowControl w:val="0"/>
              <w:jc w:val="left"/>
            </w:pPr>
          </w:p>
        </w:tc>
        <w:tc>
          <w:tcPr>
            <w:tcW w:w="5989" w:type="dxa"/>
            <w:shd w:val="clear" w:color="auto" w:fill="auto"/>
          </w:tcPr>
          <w:p w14:paraId="01F6010D" w14:textId="77777777" w:rsidR="00395B24" w:rsidRDefault="00395B24" w:rsidP="00663878">
            <w:pPr>
              <w:pStyle w:val="Normal1linespace"/>
              <w:widowControl w:val="0"/>
              <w:jc w:val="left"/>
            </w:pPr>
          </w:p>
        </w:tc>
      </w:tr>
      <w:tr w:rsidR="00395B24" w14:paraId="3EA868E4" w14:textId="77777777" w:rsidTr="00CE676A">
        <w:tc>
          <w:tcPr>
            <w:tcW w:w="3083" w:type="dxa"/>
            <w:shd w:val="clear" w:color="auto" w:fill="auto"/>
          </w:tcPr>
          <w:p w14:paraId="05899AB6" w14:textId="77777777" w:rsidR="00395B24" w:rsidRDefault="002C7385" w:rsidP="00663878">
            <w:pPr>
              <w:pStyle w:val="Normal1linespace"/>
              <w:widowControl w:val="0"/>
              <w:jc w:val="left"/>
            </w:pPr>
            <w:r>
              <w:t>Cases cited:</w:t>
            </w:r>
          </w:p>
        </w:tc>
        <w:tc>
          <w:tcPr>
            <w:tcW w:w="5989" w:type="dxa"/>
            <w:shd w:val="clear" w:color="auto" w:fill="auto"/>
          </w:tcPr>
          <w:p w14:paraId="42CA5EE1" w14:textId="556C744F" w:rsidR="003E137D" w:rsidRDefault="003E137D" w:rsidP="00D82620">
            <w:pPr>
              <w:pStyle w:val="CasesLegislationAppealFrom"/>
              <w:spacing w:after="60"/>
              <w:rPr>
                <w:i/>
                <w:iCs/>
              </w:rPr>
            </w:pPr>
            <w:bookmarkStart w:id="4" w:name="Cases_Cited"/>
            <w:r w:rsidRPr="00AC0E33">
              <w:rPr>
                <w:i/>
                <w:iCs/>
              </w:rPr>
              <w:t>Emeco</w:t>
            </w:r>
            <w:r w:rsidRPr="00107811">
              <w:rPr>
                <w:b/>
                <w:bCs/>
                <w:i/>
                <w:iCs/>
              </w:rPr>
              <w:t xml:space="preserve"> </w:t>
            </w:r>
            <w:r w:rsidRPr="00F13CF4">
              <w:rPr>
                <w:i/>
                <w:iCs/>
              </w:rPr>
              <w:t>International Pty Ltd v O’Shea</w:t>
            </w:r>
            <w:r>
              <w:t xml:space="preserve"> [2012] WASC 282</w:t>
            </w:r>
          </w:p>
          <w:p w14:paraId="31521106" w14:textId="0C6611ED" w:rsidR="00ED7722" w:rsidRDefault="00ED7722" w:rsidP="00D82620">
            <w:pPr>
              <w:pStyle w:val="CasesLegislationAppealFrom"/>
              <w:spacing w:after="60"/>
            </w:pPr>
            <w:r w:rsidRPr="00D04C86">
              <w:rPr>
                <w:i/>
                <w:iCs/>
              </w:rPr>
              <w:t>Idameneo</w:t>
            </w:r>
            <w:r w:rsidRPr="00E25F0C">
              <w:rPr>
                <w:i/>
                <w:iCs/>
              </w:rPr>
              <w:t xml:space="preserve"> (No 123) Pty Ltd v Dr Teresa Angel</w:t>
            </w:r>
            <w:r w:rsidRPr="00E25F0C">
              <w:rPr>
                <w:i/>
                <w:iCs/>
              </w:rPr>
              <w:noBreakHyphen/>
              <w:t>Honnibal</w:t>
            </w:r>
            <w:r w:rsidRPr="00E25F0C">
              <w:t xml:space="preserve"> [2002] NSWSC 1214</w:t>
            </w:r>
          </w:p>
          <w:p w14:paraId="3463D412" w14:textId="77777777" w:rsidR="00ED7722" w:rsidRDefault="00ED7722" w:rsidP="00D82620">
            <w:pPr>
              <w:pStyle w:val="CasesLegislationAppealFrom"/>
              <w:spacing w:after="60"/>
            </w:pPr>
            <w:r w:rsidRPr="00505CCC">
              <w:rPr>
                <w:i/>
                <w:iCs/>
              </w:rPr>
              <w:t>OAMPS</w:t>
            </w:r>
            <w:r w:rsidRPr="00E25F0C">
              <w:rPr>
                <w:i/>
                <w:iCs/>
              </w:rPr>
              <w:t xml:space="preserve"> Insurance Brokers Ltd v Peter Hanna</w:t>
            </w:r>
            <w:r w:rsidRPr="00E25F0C">
              <w:t xml:space="preserve"> [2010] NSWSC 781 </w:t>
            </w:r>
          </w:p>
          <w:p w14:paraId="0B00F44A" w14:textId="6B845E2A" w:rsidR="00395B24" w:rsidRDefault="00ED7722" w:rsidP="00D82620">
            <w:pPr>
              <w:pStyle w:val="CasesLegislationAppealFrom"/>
              <w:spacing w:after="60"/>
            </w:pPr>
            <w:r w:rsidRPr="00E25F0C">
              <w:rPr>
                <w:i/>
                <w:iCs/>
              </w:rPr>
              <w:t xml:space="preserve">Orton v Melman </w:t>
            </w:r>
            <w:r w:rsidRPr="00E25F0C">
              <w:t xml:space="preserve">(1981) 1 NSWLR 583  </w:t>
            </w:r>
            <w:r>
              <w:t xml:space="preserve">   </w:t>
            </w:r>
            <w:bookmarkEnd w:id="4"/>
          </w:p>
        </w:tc>
      </w:tr>
      <w:tr w:rsidR="005B5D9B" w14:paraId="0E2B0E1F" w14:textId="77777777" w:rsidTr="00CE676A">
        <w:tc>
          <w:tcPr>
            <w:tcW w:w="3083" w:type="dxa"/>
            <w:shd w:val="clear" w:color="auto" w:fill="auto"/>
          </w:tcPr>
          <w:p w14:paraId="390CE5CB" w14:textId="77777777" w:rsidR="005B5D9B" w:rsidRDefault="005B5D9B">
            <w:pPr>
              <w:pStyle w:val="Normal1linespace"/>
              <w:widowControl w:val="0"/>
            </w:pPr>
          </w:p>
        </w:tc>
        <w:tc>
          <w:tcPr>
            <w:tcW w:w="5989" w:type="dxa"/>
            <w:shd w:val="clear" w:color="auto" w:fill="auto"/>
          </w:tcPr>
          <w:p w14:paraId="3ED861C1" w14:textId="77777777" w:rsidR="005B5D9B" w:rsidRDefault="005B5D9B">
            <w:pPr>
              <w:pStyle w:val="Normal1linespace"/>
              <w:widowControl w:val="0"/>
              <w:jc w:val="left"/>
            </w:pPr>
          </w:p>
        </w:tc>
      </w:tr>
      <w:tr w:rsidR="005B5D9B" w14:paraId="01D99895" w14:textId="77777777" w:rsidTr="00CE676A">
        <w:tc>
          <w:tcPr>
            <w:tcW w:w="3083" w:type="dxa"/>
            <w:shd w:val="clear" w:color="auto" w:fill="auto"/>
          </w:tcPr>
          <w:p w14:paraId="24C9690B" w14:textId="77777777" w:rsidR="005B5D9B" w:rsidRDefault="005B5D9B" w:rsidP="00501A12">
            <w:pPr>
              <w:pStyle w:val="Normal1linespace"/>
              <w:widowControl w:val="0"/>
            </w:pPr>
            <w:r>
              <w:t>Division:</w:t>
            </w:r>
          </w:p>
        </w:tc>
        <w:tc>
          <w:tcPr>
            <w:tcW w:w="5989" w:type="dxa"/>
            <w:shd w:val="clear" w:color="auto" w:fill="auto"/>
          </w:tcPr>
          <w:p w14:paraId="5DCFA429" w14:textId="55AEA3B1" w:rsidR="005B5D9B" w:rsidRPr="00F17599" w:rsidRDefault="005B5D9B" w:rsidP="00501A12">
            <w:pPr>
              <w:pStyle w:val="Normal1linespace"/>
              <w:widowControl w:val="0"/>
              <w:jc w:val="left"/>
            </w:pPr>
            <w:r>
              <w:fldChar w:fldCharType="begin"/>
            </w:r>
            <w:r>
              <w:instrText xml:space="preserve"> DOCPROPERTY  Division </w:instrText>
            </w:r>
            <w:r>
              <w:fldChar w:fldCharType="separate"/>
            </w:r>
            <w:r>
              <w:t>General Division</w:t>
            </w:r>
            <w:r>
              <w:fldChar w:fldCharType="end"/>
            </w:r>
          </w:p>
        </w:tc>
      </w:tr>
      <w:tr w:rsidR="005B5D9B" w14:paraId="1C448018" w14:textId="77777777" w:rsidTr="00CE676A">
        <w:tc>
          <w:tcPr>
            <w:tcW w:w="3083" w:type="dxa"/>
            <w:shd w:val="clear" w:color="auto" w:fill="auto"/>
          </w:tcPr>
          <w:p w14:paraId="13BF3DE2" w14:textId="77777777" w:rsidR="005B5D9B" w:rsidRDefault="005B5D9B" w:rsidP="00501A12">
            <w:pPr>
              <w:pStyle w:val="Normal1linespace"/>
              <w:widowControl w:val="0"/>
            </w:pPr>
            <w:bookmarkStart w:id="5" w:name="Registry_rows" w:colFirst="0" w:colLast="1"/>
          </w:p>
        </w:tc>
        <w:tc>
          <w:tcPr>
            <w:tcW w:w="5989" w:type="dxa"/>
            <w:shd w:val="clear" w:color="auto" w:fill="auto"/>
          </w:tcPr>
          <w:p w14:paraId="2AB5D1F5" w14:textId="77777777" w:rsidR="005B5D9B" w:rsidRDefault="005B5D9B" w:rsidP="00501A12">
            <w:pPr>
              <w:pStyle w:val="Normal1linespace"/>
              <w:widowControl w:val="0"/>
              <w:jc w:val="left"/>
            </w:pPr>
          </w:p>
        </w:tc>
      </w:tr>
      <w:tr w:rsidR="005B5D9B" w14:paraId="21CDD6E7" w14:textId="77777777" w:rsidTr="00CE676A">
        <w:tc>
          <w:tcPr>
            <w:tcW w:w="3083" w:type="dxa"/>
            <w:shd w:val="clear" w:color="auto" w:fill="auto"/>
          </w:tcPr>
          <w:p w14:paraId="0AF2D544" w14:textId="77777777" w:rsidR="005B5D9B" w:rsidRDefault="005B5D9B" w:rsidP="00501A12">
            <w:pPr>
              <w:pStyle w:val="Normal1linespace"/>
              <w:widowControl w:val="0"/>
            </w:pPr>
            <w:r>
              <w:t>Registry:</w:t>
            </w:r>
          </w:p>
        </w:tc>
        <w:tc>
          <w:tcPr>
            <w:tcW w:w="5989" w:type="dxa"/>
            <w:shd w:val="clear" w:color="auto" w:fill="auto"/>
          </w:tcPr>
          <w:p w14:paraId="20EC3C31" w14:textId="2220913C" w:rsidR="005B5D9B" w:rsidRPr="00F17599" w:rsidRDefault="005B5D9B" w:rsidP="00501A12">
            <w:pPr>
              <w:pStyle w:val="Normal1linespace"/>
              <w:widowControl w:val="0"/>
              <w:jc w:val="left"/>
            </w:pPr>
            <w:r>
              <w:fldChar w:fldCharType="begin"/>
            </w:r>
            <w:r>
              <w:instrText xml:space="preserve"> DOCPROPERTY  Registry </w:instrText>
            </w:r>
            <w:r>
              <w:fldChar w:fldCharType="separate"/>
            </w:r>
            <w:r>
              <w:t>New South Wales</w:t>
            </w:r>
            <w:r>
              <w:fldChar w:fldCharType="end"/>
            </w:r>
          </w:p>
        </w:tc>
      </w:tr>
      <w:tr w:rsidR="005B5D9B" w14:paraId="4274ECAF" w14:textId="77777777" w:rsidTr="00CE676A">
        <w:tc>
          <w:tcPr>
            <w:tcW w:w="3083" w:type="dxa"/>
            <w:shd w:val="clear" w:color="auto" w:fill="auto"/>
          </w:tcPr>
          <w:p w14:paraId="6EB38563" w14:textId="77777777" w:rsidR="005B5D9B" w:rsidRDefault="005B5D9B" w:rsidP="00501A12">
            <w:pPr>
              <w:pStyle w:val="Normal1linespace"/>
              <w:widowControl w:val="0"/>
            </w:pPr>
            <w:bookmarkStart w:id="6" w:name="NPARow" w:colFirst="0" w:colLast="1"/>
            <w:bookmarkEnd w:id="5"/>
          </w:p>
        </w:tc>
        <w:tc>
          <w:tcPr>
            <w:tcW w:w="5989" w:type="dxa"/>
            <w:shd w:val="clear" w:color="auto" w:fill="auto"/>
          </w:tcPr>
          <w:p w14:paraId="7811158E" w14:textId="77777777" w:rsidR="005B5D9B" w:rsidRPr="00F17599" w:rsidRDefault="005B5D9B" w:rsidP="00501A12">
            <w:pPr>
              <w:pStyle w:val="Normal1linespace"/>
              <w:widowControl w:val="0"/>
              <w:jc w:val="left"/>
              <w:rPr>
                <w:b/>
              </w:rPr>
            </w:pPr>
          </w:p>
        </w:tc>
      </w:tr>
      <w:tr w:rsidR="005B5D9B" w14:paraId="68984BFA" w14:textId="77777777" w:rsidTr="00CE676A">
        <w:tc>
          <w:tcPr>
            <w:tcW w:w="3083" w:type="dxa"/>
            <w:shd w:val="clear" w:color="auto" w:fill="auto"/>
          </w:tcPr>
          <w:p w14:paraId="1AA8D868" w14:textId="77777777" w:rsidR="005B5D9B" w:rsidRDefault="005B5D9B" w:rsidP="00501A12">
            <w:pPr>
              <w:pStyle w:val="Normal1linespace"/>
              <w:widowControl w:val="0"/>
            </w:pPr>
            <w:r>
              <w:t>National Practice Area:</w:t>
            </w:r>
          </w:p>
        </w:tc>
        <w:tc>
          <w:tcPr>
            <w:tcW w:w="5989" w:type="dxa"/>
            <w:shd w:val="clear" w:color="auto" w:fill="auto"/>
          </w:tcPr>
          <w:p w14:paraId="5A82D7A9" w14:textId="3313901E" w:rsidR="005B5D9B" w:rsidRPr="00F17599" w:rsidRDefault="0098425D">
            <w:pPr>
              <w:pStyle w:val="Normal1linespace"/>
              <w:widowControl w:val="0"/>
              <w:jc w:val="left"/>
              <w:rPr>
                <w:b/>
              </w:rPr>
            </w:pPr>
            <w:r>
              <w:fldChar w:fldCharType="begin"/>
            </w:r>
            <w:r>
              <w:instrText xml:space="preserve"> DOCPROPERTY  "Practice Area"  \* MERGEFORMAT </w:instrText>
            </w:r>
            <w:r>
              <w:fldChar w:fldCharType="separate"/>
            </w:r>
            <w:r w:rsidR="005B5D9B">
              <w:t>Admiralty and Maritime</w:t>
            </w:r>
            <w:r>
              <w:fldChar w:fldCharType="end"/>
            </w:r>
          </w:p>
        </w:tc>
      </w:tr>
      <w:bookmarkEnd w:id="6"/>
      <w:tr w:rsidR="005B5D9B" w14:paraId="1E81662B" w14:textId="77777777" w:rsidTr="00CE676A">
        <w:tc>
          <w:tcPr>
            <w:tcW w:w="3083" w:type="dxa"/>
            <w:shd w:val="clear" w:color="auto" w:fill="auto"/>
          </w:tcPr>
          <w:p w14:paraId="7B151180" w14:textId="77777777" w:rsidR="005B5D9B" w:rsidRDefault="005B5D9B" w:rsidP="00501A12">
            <w:pPr>
              <w:pStyle w:val="Normal1linespace"/>
              <w:widowControl w:val="0"/>
            </w:pPr>
          </w:p>
        </w:tc>
        <w:tc>
          <w:tcPr>
            <w:tcW w:w="5989" w:type="dxa"/>
            <w:shd w:val="clear" w:color="auto" w:fill="auto"/>
          </w:tcPr>
          <w:p w14:paraId="724D6750" w14:textId="77777777" w:rsidR="005B5D9B" w:rsidRDefault="005B5D9B" w:rsidP="00501A12">
            <w:pPr>
              <w:pStyle w:val="Normal1linespace"/>
              <w:widowControl w:val="0"/>
              <w:jc w:val="left"/>
            </w:pPr>
          </w:p>
        </w:tc>
      </w:tr>
      <w:tr w:rsidR="005B5D9B" w14:paraId="3A230924" w14:textId="77777777" w:rsidTr="00CE676A">
        <w:tc>
          <w:tcPr>
            <w:tcW w:w="3083" w:type="dxa"/>
            <w:shd w:val="clear" w:color="auto" w:fill="auto"/>
          </w:tcPr>
          <w:p w14:paraId="65394E12" w14:textId="77777777" w:rsidR="005B5D9B" w:rsidRDefault="005B5D9B" w:rsidP="00501A12">
            <w:pPr>
              <w:pStyle w:val="Normal1linespace"/>
              <w:widowControl w:val="0"/>
            </w:pPr>
            <w:r>
              <w:t>Number of paragraphs:</w:t>
            </w:r>
          </w:p>
        </w:tc>
        <w:tc>
          <w:tcPr>
            <w:tcW w:w="5989" w:type="dxa"/>
            <w:shd w:val="clear" w:color="auto" w:fill="auto"/>
          </w:tcPr>
          <w:p w14:paraId="6274E932" w14:textId="42FC2B17" w:rsidR="005B5D9B" w:rsidRDefault="0056702B" w:rsidP="00501A12">
            <w:pPr>
              <w:pStyle w:val="Normal1linespace"/>
              <w:widowControl w:val="0"/>
              <w:jc w:val="left"/>
            </w:pPr>
            <w:bookmarkStart w:id="7" w:name="PlaceCategoryParagraphs"/>
            <w:r>
              <w:t>128</w:t>
            </w:r>
            <w:bookmarkEnd w:id="7"/>
          </w:p>
        </w:tc>
      </w:tr>
      <w:tr w:rsidR="005B5D9B" w14:paraId="7159336E" w14:textId="77777777" w:rsidTr="00CE676A">
        <w:tc>
          <w:tcPr>
            <w:tcW w:w="3083" w:type="dxa"/>
            <w:shd w:val="clear" w:color="auto" w:fill="auto"/>
          </w:tcPr>
          <w:p w14:paraId="475047D9" w14:textId="77777777" w:rsidR="005B5D9B" w:rsidRDefault="005B5D9B" w:rsidP="005B5D9B">
            <w:pPr>
              <w:pStyle w:val="Normal1linespace"/>
              <w:widowControl w:val="0"/>
              <w:jc w:val="left"/>
            </w:pPr>
          </w:p>
        </w:tc>
        <w:tc>
          <w:tcPr>
            <w:tcW w:w="5989" w:type="dxa"/>
            <w:shd w:val="clear" w:color="auto" w:fill="auto"/>
          </w:tcPr>
          <w:p w14:paraId="6DE12519" w14:textId="77777777" w:rsidR="005B5D9B" w:rsidRDefault="005B5D9B" w:rsidP="005B5D9B">
            <w:pPr>
              <w:pStyle w:val="Normal1linespace"/>
              <w:widowControl w:val="0"/>
              <w:jc w:val="left"/>
            </w:pPr>
          </w:p>
        </w:tc>
      </w:tr>
      <w:tr w:rsidR="005B5D9B" w14:paraId="6B9DA74D" w14:textId="77777777" w:rsidTr="00CE676A">
        <w:tc>
          <w:tcPr>
            <w:tcW w:w="3083" w:type="dxa"/>
            <w:shd w:val="clear" w:color="auto" w:fill="auto"/>
          </w:tcPr>
          <w:p w14:paraId="0616ECD7" w14:textId="77777777" w:rsidR="005B5D9B" w:rsidRDefault="005B5D9B" w:rsidP="005B5D9B">
            <w:pPr>
              <w:pStyle w:val="Normal1linespace"/>
              <w:widowControl w:val="0"/>
              <w:jc w:val="left"/>
            </w:pPr>
            <w:bookmarkStart w:id="8" w:name="CounselDate" w:colFirst="0" w:colLast="2"/>
            <w:r w:rsidRPr="006A24E3">
              <w:t>Date of hearing:</w:t>
            </w:r>
          </w:p>
        </w:tc>
        <w:tc>
          <w:tcPr>
            <w:tcW w:w="5989" w:type="dxa"/>
            <w:shd w:val="clear" w:color="auto" w:fill="auto"/>
          </w:tcPr>
          <w:p w14:paraId="38889A8B" w14:textId="6EDEE442" w:rsidR="005B5D9B" w:rsidRDefault="00233A1D" w:rsidP="005B5D9B">
            <w:pPr>
              <w:pStyle w:val="Normal1linespace"/>
              <w:widowControl w:val="0"/>
              <w:jc w:val="left"/>
            </w:pPr>
            <w:bookmarkStart w:id="9" w:name="HearingDate"/>
            <w:r>
              <w:t>7 May 2024</w:t>
            </w:r>
            <w:r w:rsidR="005B5D9B">
              <w:t xml:space="preserve"> </w:t>
            </w:r>
            <w:bookmarkEnd w:id="9"/>
          </w:p>
        </w:tc>
      </w:tr>
      <w:tr w:rsidR="005B5D9B" w14:paraId="77229001" w14:textId="77777777" w:rsidTr="00CE676A">
        <w:tc>
          <w:tcPr>
            <w:tcW w:w="3083" w:type="dxa"/>
            <w:shd w:val="clear" w:color="auto" w:fill="auto"/>
          </w:tcPr>
          <w:p w14:paraId="1A2828E4" w14:textId="77777777" w:rsidR="005B5D9B" w:rsidRDefault="005B5D9B" w:rsidP="005B5D9B">
            <w:pPr>
              <w:pStyle w:val="Normal1linespace"/>
              <w:widowControl w:val="0"/>
              <w:jc w:val="left"/>
            </w:pPr>
          </w:p>
        </w:tc>
        <w:tc>
          <w:tcPr>
            <w:tcW w:w="5989" w:type="dxa"/>
            <w:shd w:val="clear" w:color="auto" w:fill="auto"/>
          </w:tcPr>
          <w:p w14:paraId="11B5664F" w14:textId="77777777" w:rsidR="005B5D9B" w:rsidRDefault="005B5D9B" w:rsidP="005B5D9B">
            <w:pPr>
              <w:pStyle w:val="Normal1linespace"/>
              <w:widowControl w:val="0"/>
              <w:jc w:val="left"/>
            </w:pPr>
          </w:p>
        </w:tc>
      </w:tr>
      <w:tr w:rsidR="005B5D9B" w14:paraId="0E34937F" w14:textId="77777777" w:rsidTr="00CE676A">
        <w:tc>
          <w:tcPr>
            <w:tcW w:w="3083" w:type="dxa"/>
            <w:shd w:val="clear" w:color="auto" w:fill="auto"/>
          </w:tcPr>
          <w:p w14:paraId="36FA17A7" w14:textId="1EE2B7B2" w:rsidR="005B5D9B" w:rsidRDefault="005B5D9B" w:rsidP="005B5D9B">
            <w:pPr>
              <w:pStyle w:val="Normal1linespace"/>
              <w:widowControl w:val="0"/>
              <w:jc w:val="left"/>
            </w:pPr>
            <w:bookmarkStart w:id="10" w:name="Counsel" w:colFirst="0" w:colLast="2"/>
            <w:bookmarkEnd w:id="8"/>
            <w:r>
              <w:t>Counsel for the Applicants:</w:t>
            </w:r>
          </w:p>
        </w:tc>
        <w:tc>
          <w:tcPr>
            <w:tcW w:w="5989" w:type="dxa"/>
            <w:shd w:val="clear" w:color="auto" w:fill="auto"/>
          </w:tcPr>
          <w:p w14:paraId="336A4061" w14:textId="047F0FF8" w:rsidR="005B5D9B" w:rsidRDefault="005B4B40" w:rsidP="005B5D9B">
            <w:pPr>
              <w:pStyle w:val="Normal1linespace"/>
              <w:widowControl w:val="0"/>
              <w:jc w:val="left"/>
            </w:pPr>
            <w:bookmarkStart w:id="11" w:name="AppCounsel"/>
            <w:bookmarkEnd w:id="11"/>
            <w:r>
              <w:t>Dr C S Ward SC and Mr P Santucci</w:t>
            </w:r>
          </w:p>
        </w:tc>
      </w:tr>
      <w:tr w:rsidR="005B5D9B" w14:paraId="48CDF07C" w14:textId="77777777" w:rsidTr="00CE676A">
        <w:tc>
          <w:tcPr>
            <w:tcW w:w="3083" w:type="dxa"/>
            <w:shd w:val="clear" w:color="auto" w:fill="auto"/>
          </w:tcPr>
          <w:p w14:paraId="48E03176" w14:textId="77777777" w:rsidR="005B5D9B" w:rsidRDefault="005B5D9B" w:rsidP="005B5D9B">
            <w:pPr>
              <w:pStyle w:val="Normal1linespace"/>
              <w:widowControl w:val="0"/>
              <w:jc w:val="left"/>
            </w:pPr>
          </w:p>
        </w:tc>
        <w:tc>
          <w:tcPr>
            <w:tcW w:w="5989" w:type="dxa"/>
            <w:shd w:val="clear" w:color="auto" w:fill="auto"/>
          </w:tcPr>
          <w:p w14:paraId="5BD656D4" w14:textId="77777777" w:rsidR="005B5D9B" w:rsidRDefault="005B5D9B" w:rsidP="005B5D9B">
            <w:pPr>
              <w:pStyle w:val="Normal1linespace"/>
              <w:widowControl w:val="0"/>
              <w:jc w:val="left"/>
            </w:pPr>
          </w:p>
        </w:tc>
      </w:tr>
      <w:tr w:rsidR="005B5D9B" w14:paraId="42A4B93D" w14:textId="77777777" w:rsidTr="00CE676A">
        <w:tc>
          <w:tcPr>
            <w:tcW w:w="3083" w:type="dxa"/>
            <w:shd w:val="clear" w:color="auto" w:fill="auto"/>
          </w:tcPr>
          <w:p w14:paraId="4358B901" w14:textId="4463321A" w:rsidR="005B5D9B" w:rsidRDefault="005B5D9B" w:rsidP="005B5D9B">
            <w:pPr>
              <w:pStyle w:val="Normal1linespace"/>
              <w:widowControl w:val="0"/>
              <w:jc w:val="left"/>
            </w:pPr>
            <w:r>
              <w:t>Solicitor for the Applicants:</w:t>
            </w:r>
          </w:p>
        </w:tc>
        <w:tc>
          <w:tcPr>
            <w:tcW w:w="5989" w:type="dxa"/>
            <w:shd w:val="clear" w:color="auto" w:fill="auto"/>
          </w:tcPr>
          <w:p w14:paraId="3DBE252B" w14:textId="765E46AC" w:rsidR="005B5D9B" w:rsidRDefault="00030CE4" w:rsidP="005B5D9B">
            <w:pPr>
              <w:pStyle w:val="Normal1linespace"/>
              <w:widowControl w:val="0"/>
              <w:jc w:val="left"/>
            </w:pPr>
            <w:r>
              <w:t>Tisher Liner FC Law</w:t>
            </w:r>
          </w:p>
        </w:tc>
      </w:tr>
      <w:tr w:rsidR="005B5D9B" w14:paraId="2CFA018B" w14:textId="77777777" w:rsidTr="00CE676A">
        <w:tc>
          <w:tcPr>
            <w:tcW w:w="3083" w:type="dxa"/>
            <w:shd w:val="clear" w:color="auto" w:fill="auto"/>
          </w:tcPr>
          <w:p w14:paraId="6F4BD944" w14:textId="77777777" w:rsidR="005B5D9B" w:rsidRDefault="005B5D9B" w:rsidP="005B5D9B">
            <w:pPr>
              <w:pStyle w:val="Normal1linespace"/>
              <w:widowControl w:val="0"/>
              <w:jc w:val="left"/>
            </w:pPr>
          </w:p>
        </w:tc>
        <w:tc>
          <w:tcPr>
            <w:tcW w:w="5989" w:type="dxa"/>
            <w:shd w:val="clear" w:color="auto" w:fill="auto"/>
          </w:tcPr>
          <w:p w14:paraId="4BDB0921" w14:textId="77777777" w:rsidR="005B5D9B" w:rsidRDefault="005B5D9B" w:rsidP="005B5D9B">
            <w:pPr>
              <w:pStyle w:val="Normal1linespace"/>
              <w:widowControl w:val="0"/>
              <w:jc w:val="left"/>
            </w:pPr>
          </w:p>
        </w:tc>
      </w:tr>
      <w:tr w:rsidR="005B5D9B" w14:paraId="37D3E85B" w14:textId="77777777" w:rsidTr="00CE676A">
        <w:tc>
          <w:tcPr>
            <w:tcW w:w="3083" w:type="dxa"/>
            <w:shd w:val="clear" w:color="auto" w:fill="auto"/>
          </w:tcPr>
          <w:p w14:paraId="42214660" w14:textId="5785CD70" w:rsidR="005B5D9B" w:rsidRDefault="005B5D9B" w:rsidP="005B5D9B">
            <w:pPr>
              <w:pStyle w:val="Normal1linespace"/>
              <w:widowControl w:val="0"/>
              <w:jc w:val="left"/>
            </w:pPr>
            <w:r>
              <w:t>Counsel for the Respondents:</w:t>
            </w:r>
          </w:p>
        </w:tc>
        <w:tc>
          <w:tcPr>
            <w:tcW w:w="5989" w:type="dxa"/>
            <w:shd w:val="clear" w:color="auto" w:fill="auto"/>
          </w:tcPr>
          <w:p w14:paraId="1195B881" w14:textId="0328586E" w:rsidR="005B5D9B" w:rsidRDefault="005B4B40" w:rsidP="005B5D9B">
            <w:pPr>
              <w:pStyle w:val="Normal1linespace"/>
              <w:widowControl w:val="0"/>
              <w:jc w:val="left"/>
            </w:pPr>
            <w:r>
              <w:t>Mr C Munt</w:t>
            </w:r>
          </w:p>
        </w:tc>
      </w:tr>
      <w:tr w:rsidR="00AB4DEE" w14:paraId="78024F8D" w14:textId="77777777" w:rsidTr="00CE676A">
        <w:tc>
          <w:tcPr>
            <w:tcW w:w="3083" w:type="dxa"/>
            <w:shd w:val="clear" w:color="auto" w:fill="auto"/>
          </w:tcPr>
          <w:p w14:paraId="118BC78F" w14:textId="77777777" w:rsidR="00AB4DEE" w:rsidRDefault="00AB4DEE" w:rsidP="005B5D9B">
            <w:pPr>
              <w:pStyle w:val="Normal1linespace"/>
              <w:widowControl w:val="0"/>
              <w:jc w:val="left"/>
            </w:pPr>
          </w:p>
        </w:tc>
        <w:tc>
          <w:tcPr>
            <w:tcW w:w="5989" w:type="dxa"/>
            <w:shd w:val="clear" w:color="auto" w:fill="auto"/>
          </w:tcPr>
          <w:p w14:paraId="3A73654F" w14:textId="77777777" w:rsidR="00AB4DEE" w:rsidRDefault="00AB4DEE" w:rsidP="005B5D9B">
            <w:pPr>
              <w:pStyle w:val="Normal1linespace"/>
              <w:widowControl w:val="0"/>
              <w:jc w:val="left"/>
            </w:pPr>
          </w:p>
        </w:tc>
      </w:tr>
      <w:tr w:rsidR="00AB4DEE" w14:paraId="5D6F28DF" w14:textId="77777777" w:rsidTr="00CE676A">
        <w:tc>
          <w:tcPr>
            <w:tcW w:w="3083" w:type="dxa"/>
            <w:shd w:val="clear" w:color="auto" w:fill="auto"/>
          </w:tcPr>
          <w:p w14:paraId="2E63DE38" w14:textId="23E740A5" w:rsidR="00AB4DEE" w:rsidRDefault="00AB4DEE" w:rsidP="005B5D9B">
            <w:pPr>
              <w:pStyle w:val="Normal1linespace"/>
              <w:widowControl w:val="0"/>
              <w:jc w:val="left"/>
            </w:pPr>
            <w:r>
              <w:t>Solicitor for the Respondents:</w:t>
            </w:r>
          </w:p>
        </w:tc>
        <w:tc>
          <w:tcPr>
            <w:tcW w:w="5989" w:type="dxa"/>
            <w:shd w:val="clear" w:color="auto" w:fill="auto"/>
          </w:tcPr>
          <w:p w14:paraId="4850C3AA" w14:textId="14BD22AA" w:rsidR="00AB4DEE" w:rsidRDefault="00030CE4" w:rsidP="005B5D9B">
            <w:pPr>
              <w:pStyle w:val="Normal1linespace"/>
              <w:widowControl w:val="0"/>
              <w:jc w:val="left"/>
            </w:pPr>
            <w:r>
              <w:t>Clelands Lawyers</w:t>
            </w:r>
          </w:p>
        </w:tc>
      </w:tr>
      <w:bookmarkEnd w:id="10"/>
    </w:tbl>
    <w:p w14:paraId="56E42359" w14:textId="77777777" w:rsidR="0077139F" w:rsidRDefault="0077139F">
      <w:pPr>
        <w:pStyle w:val="Normal1linespace"/>
      </w:pPr>
    </w:p>
    <w:p w14:paraId="1A6B37A2" w14:textId="77777777"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14:paraId="206A45E5" w14:textId="77777777" w:rsidTr="00E81DA6">
        <w:tc>
          <w:tcPr>
            <w:tcW w:w="6912" w:type="dxa"/>
            <w:gridSpan w:val="2"/>
          </w:tcPr>
          <w:p w14:paraId="1E4206F0" w14:textId="77777777" w:rsidR="00A46CCC" w:rsidRPr="001765E0" w:rsidRDefault="00A46CCC" w:rsidP="00525A49">
            <w:pPr>
              <w:pStyle w:val="NormalHeadings"/>
            </w:pPr>
          </w:p>
        </w:tc>
        <w:tc>
          <w:tcPr>
            <w:tcW w:w="2330" w:type="dxa"/>
          </w:tcPr>
          <w:p w14:paraId="320C6422" w14:textId="70B6A707" w:rsidR="00A46CCC" w:rsidRDefault="005B5D9B" w:rsidP="00F92355">
            <w:pPr>
              <w:pStyle w:val="NormalHeadings"/>
              <w:jc w:val="right"/>
            </w:pPr>
            <w:bookmarkStart w:id="12" w:name="FileNo"/>
            <w:r>
              <w:t>NSD 703 of 2023</w:t>
            </w:r>
            <w:bookmarkEnd w:id="12"/>
          </w:p>
        </w:tc>
      </w:tr>
      <w:tr w:rsidR="00A76C13" w14:paraId="598D2EC8" w14:textId="77777777">
        <w:tc>
          <w:tcPr>
            <w:tcW w:w="9242" w:type="dxa"/>
            <w:gridSpan w:val="3"/>
          </w:tcPr>
          <w:p w14:paraId="280817FE" w14:textId="22E9889D" w:rsidR="00A76C13" w:rsidRPr="00A76C13" w:rsidRDefault="005B5D9B" w:rsidP="005B5D9B">
            <w:pPr>
              <w:pStyle w:val="NormalHeadings"/>
              <w:jc w:val="left"/>
            </w:pPr>
            <w:bookmarkStart w:id="13" w:name="InTheMatterOf"/>
            <w:r>
              <w:t xml:space="preserve"> </w:t>
            </w:r>
            <w:bookmarkEnd w:id="13"/>
          </w:p>
        </w:tc>
      </w:tr>
      <w:tr w:rsidR="00A46CCC" w14:paraId="6FFFE0BD" w14:textId="77777777">
        <w:trPr>
          <w:trHeight w:val="386"/>
        </w:trPr>
        <w:tc>
          <w:tcPr>
            <w:tcW w:w="2376" w:type="dxa"/>
          </w:tcPr>
          <w:p w14:paraId="1848A1C0" w14:textId="77777777" w:rsidR="00A46CCC" w:rsidRDefault="00A46CCC">
            <w:pPr>
              <w:pStyle w:val="NormalHeadings"/>
              <w:jc w:val="left"/>
              <w:rPr>
                <w:caps/>
                <w:szCs w:val="24"/>
              </w:rPr>
            </w:pPr>
            <w:bookmarkStart w:id="14" w:name="Parties"/>
            <w:r>
              <w:rPr>
                <w:caps/>
                <w:szCs w:val="24"/>
              </w:rPr>
              <w:t>BETWEEN:</w:t>
            </w:r>
          </w:p>
        </w:tc>
        <w:tc>
          <w:tcPr>
            <w:tcW w:w="6866" w:type="dxa"/>
            <w:gridSpan w:val="2"/>
          </w:tcPr>
          <w:p w14:paraId="67A656FA" w14:textId="5FB0AAD1" w:rsidR="005B5D9B" w:rsidRDefault="005B5D9B" w:rsidP="005B5D9B">
            <w:pPr>
              <w:pStyle w:val="NormalHeadings"/>
              <w:jc w:val="left"/>
            </w:pPr>
            <w:bookmarkStart w:id="15" w:name="Applicant"/>
            <w:r>
              <w:t>BOATING SYNDICATION OF AUSTRALIA PTY LTD (ACN 149 443 103)</w:t>
            </w:r>
          </w:p>
          <w:p w14:paraId="4EA98C74" w14:textId="77777777" w:rsidR="005B5D9B" w:rsidRDefault="005B5D9B" w:rsidP="005B5D9B">
            <w:pPr>
              <w:pStyle w:val="PartyType"/>
            </w:pPr>
            <w:r>
              <w:t>First Applicant</w:t>
            </w:r>
          </w:p>
          <w:p w14:paraId="549053AF" w14:textId="77777777" w:rsidR="005B5D9B" w:rsidRDefault="005B5D9B">
            <w:pPr>
              <w:pStyle w:val="NormalHeadings"/>
              <w:jc w:val="left"/>
              <w:rPr>
                <w:szCs w:val="24"/>
              </w:rPr>
            </w:pPr>
          </w:p>
          <w:p w14:paraId="2598FC18" w14:textId="40658841" w:rsidR="005B5D9B" w:rsidRDefault="005B5D9B" w:rsidP="005B5D9B">
            <w:pPr>
              <w:pStyle w:val="NormalHeadings"/>
              <w:jc w:val="left"/>
            </w:pPr>
            <w:r>
              <w:t>A AND B MANAGEMENT PTY LTD (ACN 149 442 768)</w:t>
            </w:r>
          </w:p>
          <w:p w14:paraId="59F29F7C" w14:textId="77777777" w:rsidR="005B5D9B" w:rsidRDefault="005B5D9B" w:rsidP="005B5D9B">
            <w:pPr>
              <w:pStyle w:val="PartyType"/>
            </w:pPr>
            <w:r>
              <w:t>Second Applicant</w:t>
            </w:r>
          </w:p>
          <w:p w14:paraId="028D0396" w14:textId="77777777" w:rsidR="005B5D9B" w:rsidRDefault="005B5D9B">
            <w:pPr>
              <w:pStyle w:val="NormalHeadings"/>
              <w:jc w:val="left"/>
              <w:rPr>
                <w:szCs w:val="24"/>
              </w:rPr>
            </w:pPr>
          </w:p>
          <w:p w14:paraId="074DFE84" w14:textId="3BCB7AC0" w:rsidR="005B5D9B" w:rsidRDefault="005B5D9B" w:rsidP="005B5D9B">
            <w:pPr>
              <w:pStyle w:val="NormalHeadings"/>
              <w:jc w:val="left"/>
            </w:pPr>
            <w:r>
              <w:t>A AND B MARINE CUSTODIANS PTY LTD (ACN 149 450 055)</w:t>
            </w:r>
          </w:p>
          <w:p w14:paraId="19FCF580" w14:textId="77777777" w:rsidR="005B5D9B" w:rsidRDefault="005B5D9B" w:rsidP="005B5D9B">
            <w:pPr>
              <w:pStyle w:val="PartyType"/>
            </w:pPr>
            <w:r>
              <w:t>Third Applicant</w:t>
            </w:r>
          </w:p>
          <w:bookmarkEnd w:id="15"/>
          <w:p w14:paraId="3571F63A" w14:textId="5629BB22" w:rsidR="00A46CCC" w:rsidRPr="006555B4" w:rsidRDefault="00A46CCC">
            <w:pPr>
              <w:pStyle w:val="NormalHeadings"/>
              <w:jc w:val="left"/>
            </w:pPr>
          </w:p>
        </w:tc>
      </w:tr>
      <w:tr w:rsidR="00A46CCC" w14:paraId="70B289EB" w14:textId="77777777">
        <w:trPr>
          <w:trHeight w:val="386"/>
        </w:trPr>
        <w:tc>
          <w:tcPr>
            <w:tcW w:w="2376" w:type="dxa"/>
          </w:tcPr>
          <w:p w14:paraId="465DB26A" w14:textId="77777777" w:rsidR="00A46CCC" w:rsidRDefault="00A46CCC">
            <w:pPr>
              <w:pStyle w:val="NormalHeadings"/>
              <w:jc w:val="left"/>
              <w:rPr>
                <w:caps/>
                <w:szCs w:val="24"/>
              </w:rPr>
            </w:pPr>
            <w:r>
              <w:rPr>
                <w:caps/>
                <w:szCs w:val="24"/>
              </w:rPr>
              <w:t>AND:</w:t>
            </w:r>
          </w:p>
        </w:tc>
        <w:tc>
          <w:tcPr>
            <w:tcW w:w="6866" w:type="dxa"/>
            <w:gridSpan w:val="2"/>
          </w:tcPr>
          <w:p w14:paraId="4D37D082" w14:textId="77777777" w:rsidR="005B5D9B" w:rsidRDefault="005B5D9B" w:rsidP="005B5D9B">
            <w:pPr>
              <w:pStyle w:val="NormalHeadings"/>
              <w:jc w:val="left"/>
            </w:pPr>
            <w:bookmarkStart w:id="16" w:name="Respondent"/>
            <w:r>
              <w:t>BSA MANAGEMENT QLD PTY LTD (ACN 650 403 419)</w:t>
            </w:r>
          </w:p>
          <w:p w14:paraId="46673F03" w14:textId="77777777" w:rsidR="005B5D9B" w:rsidRDefault="005B5D9B" w:rsidP="005B5D9B">
            <w:pPr>
              <w:pStyle w:val="PartyType"/>
            </w:pPr>
            <w:r>
              <w:t>First Respondent</w:t>
            </w:r>
          </w:p>
          <w:p w14:paraId="6C47B374" w14:textId="77777777" w:rsidR="005B5D9B" w:rsidRDefault="005B5D9B">
            <w:pPr>
              <w:pStyle w:val="NormalHeadings"/>
              <w:jc w:val="left"/>
              <w:rPr>
                <w:szCs w:val="24"/>
              </w:rPr>
            </w:pPr>
          </w:p>
          <w:p w14:paraId="78223DA4" w14:textId="77777777" w:rsidR="005B5D9B" w:rsidRDefault="005B5D9B" w:rsidP="005B5D9B">
            <w:pPr>
              <w:pStyle w:val="NormalHeadings"/>
              <w:jc w:val="left"/>
            </w:pPr>
            <w:r>
              <w:t>MR PIERS SCHMIDT</w:t>
            </w:r>
          </w:p>
          <w:p w14:paraId="272106C1" w14:textId="77777777" w:rsidR="005B5D9B" w:rsidRDefault="005B5D9B" w:rsidP="005B5D9B">
            <w:pPr>
              <w:pStyle w:val="PartyType"/>
            </w:pPr>
            <w:r>
              <w:t>Second Respondent</w:t>
            </w:r>
          </w:p>
          <w:bookmarkEnd w:id="16"/>
          <w:p w14:paraId="13925AD0" w14:textId="54A3B343" w:rsidR="00A46CCC" w:rsidRPr="006555B4" w:rsidRDefault="00A46CCC">
            <w:pPr>
              <w:pStyle w:val="NormalHeadings"/>
              <w:jc w:val="left"/>
            </w:pPr>
          </w:p>
        </w:tc>
      </w:tr>
    </w:tbl>
    <w:p w14:paraId="0C61EA98" w14:textId="77777777" w:rsidR="00395B24" w:rsidRDefault="00395B24">
      <w:pPr>
        <w:pStyle w:val="NormalHeadings"/>
      </w:pPr>
      <w:bookmarkStart w:id="17" w:name="CrossClaimPosition"/>
      <w:bookmarkEnd w:id="14"/>
      <w:bookmarkEnd w:id="17"/>
    </w:p>
    <w:tbl>
      <w:tblPr>
        <w:tblW w:w="0" w:type="auto"/>
        <w:tblLayout w:type="fixed"/>
        <w:tblLook w:val="0000" w:firstRow="0" w:lastRow="0" w:firstColumn="0" w:lastColumn="0" w:noHBand="0" w:noVBand="0"/>
        <w:tblCaption w:val="Judge"/>
        <w:tblDescription w:val="Judge"/>
      </w:tblPr>
      <w:tblGrid>
        <w:gridCol w:w="2376"/>
        <w:gridCol w:w="6866"/>
      </w:tblGrid>
      <w:tr w:rsidR="00395B24" w14:paraId="094E3BB4" w14:textId="77777777">
        <w:tc>
          <w:tcPr>
            <w:tcW w:w="2376" w:type="dxa"/>
          </w:tcPr>
          <w:p w14:paraId="23718430" w14:textId="77777777" w:rsidR="00395B24" w:rsidRDefault="00974709">
            <w:pPr>
              <w:pStyle w:val="NormalHeadings"/>
              <w:spacing w:after="120"/>
              <w:jc w:val="left"/>
              <w:rPr>
                <w:caps/>
                <w:szCs w:val="24"/>
              </w:rPr>
            </w:pPr>
            <w:bookmarkStart w:id="18" w:name="JudgeText"/>
            <w:r>
              <w:rPr>
                <w:caps/>
                <w:szCs w:val="24"/>
              </w:rPr>
              <w:t>order made by</w:t>
            </w:r>
            <w:bookmarkEnd w:id="18"/>
            <w:r w:rsidR="002C7385">
              <w:rPr>
                <w:caps/>
                <w:szCs w:val="24"/>
              </w:rPr>
              <w:t>:</w:t>
            </w:r>
          </w:p>
        </w:tc>
        <w:tc>
          <w:tcPr>
            <w:tcW w:w="6866" w:type="dxa"/>
          </w:tcPr>
          <w:p w14:paraId="54E8FD67" w14:textId="75613BE9" w:rsidR="00395B24" w:rsidRDefault="005B5D9B">
            <w:pPr>
              <w:pStyle w:val="NormalHeadings"/>
              <w:jc w:val="left"/>
              <w:rPr>
                <w:caps/>
                <w:szCs w:val="24"/>
              </w:rPr>
            </w:pPr>
            <w:bookmarkStart w:id="19" w:name="Judge"/>
            <w:r>
              <w:rPr>
                <w:caps/>
                <w:szCs w:val="24"/>
              </w:rPr>
              <w:t>MARKOVIC J</w:t>
            </w:r>
            <w:bookmarkEnd w:id="19"/>
          </w:p>
        </w:tc>
      </w:tr>
      <w:tr w:rsidR="00395B24" w14:paraId="3FED4070" w14:textId="77777777">
        <w:tc>
          <w:tcPr>
            <w:tcW w:w="2376" w:type="dxa"/>
          </w:tcPr>
          <w:p w14:paraId="19550F5B" w14:textId="77777777" w:rsidR="00395B24" w:rsidRDefault="002C7385">
            <w:pPr>
              <w:pStyle w:val="NormalHeadings"/>
              <w:spacing w:after="120"/>
              <w:jc w:val="left"/>
              <w:rPr>
                <w:caps/>
                <w:szCs w:val="24"/>
              </w:rPr>
            </w:pPr>
            <w:r>
              <w:rPr>
                <w:caps/>
                <w:szCs w:val="24"/>
              </w:rPr>
              <w:t>DATE OF ORDER:</w:t>
            </w:r>
          </w:p>
        </w:tc>
        <w:tc>
          <w:tcPr>
            <w:tcW w:w="6866" w:type="dxa"/>
          </w:tcPr>
          <w:p w14:paraId="6F3ADAEA" w14:textId="54715B00" w:rsidR="00395B24" w:rsidRDefault="00B96B48">
            <w:pPr>
              <w:pStyle w:val="NormalHeadings"/>
              <w:jc w:val="left"/>
              <w:rPr>
                <w:caps/>
                <w:szCs w:val="24"/>
              </w:rPr>
            </w:pPr>
            <w:bookmarkStart w:id="20" w:name="Judgment_Dated"/>
            <w:r>
              <w:rPr>
                <w:caps/>
                <w:szCs w:val="24"/>
              </w:rPr>
              <w:t>14 May 2024</w:t>
            </w:r>
            <w:bookmarkEnd w:id="20"/>
          </w:p>
        </w:tc>
      </w:tr>
    </w:tbl>
    <w:p w14:paraId="0BCDE53A" w14:textId="77777777" w:rsidR="00395B24" w:rsidRDefault="00395B24">
      <w:pPr>
        <w:pStyle w:val="NormalHeadings"/>
        <w:rPr>
          <w:b w:val="0"/>
        </w:rPr>
      </w:pPr>
    </w:p>
    <w:p w14:paraId="74DFA20E" w14:textId="77777777" w:rsidR="008D1617" w:rsidRDefault="008D1617">
      <w:pPr>
        <w:pStyle w:val="NormalHeadings"/>
        <w:rPr>
          <w:b w:val="0"/>
        </w:rPr>
      </w:pPr>
    </w:p>
    <w:p w14:paraId="4258F7EF" w14:textId="77777777" w:rsidR="00395B24" w:rsidRDefault="002C7385">
      <w:pPr>
        <w:pStyle w:val="NormalHeadings"/>
      </w:pPr>
      <w:r>
        <w:t>THE COURT ORDERS THAT:</w:t>
      </w:r>
    </w:p>
    <w:p w14:paraId="6A2C679C" w14:textId="77777777" w:rsidR="007F60DF" w:rsidRDefault="007F60DF" w:rsidP="00243E5E">
      <w:pPr>
        <w:pStyle w:val="NormalHeadings"/>
      </w:pPr>
    </w:p>
    <w:p w14:paraId="7329B85C" w14:textId="77777777" w:rsidR="00E744FC" w:rsidRDefault="00E744FC" w:rsidP="00E744FC">
      <w:pPr>
        <w:pStyle w:val="Order1"/>
      </w:pPr>
      <w:r>
        <w:t>Upon the applicants, through their counsel, giving the usual undertaking as to damages:</w:t>
      </w:r>
    </w:p>
    <w:p w14:paraId="2292A9CB" w14:textId="77777777" w:rsidR="00E744FC" w:rsidRDefault="00E744FC" w:rsidP="00E744FC">
      <w:pPr>
        <w:pStyle w:val="Order2"/>
      </w:pPr>
      <w:r>
        <w:t>unless otherwise ordered by the Court, the respondents (noting that the first respondent is now named YMQPC Pty Ltd) and Christian George Markgraaff and Neptune Oceanic Pty Ltd must not, in connection with the business operated by Neptune Oceanic Pty Ltd, at any time prior to 1 July 2025:</w:t>
      </w:r>
    </w:p>
    <w:p w14:paraId="6F889AB3" w14:textId="4D4F2AEF" w:rsidR="00E744FC" w:rsidRDefault="004B083E" w:rsidP="00E744FC">
      <w:pPr>
        <w:pStyle w:val="Order3"/>
      </w:pPr>
      <w:r>
        <w:t>c</w:t>
      </w:r>
      <w:r w:rsidR="00E744FC">
        <w:t xml:space="preserve">anvass, solicit, approach, or accept any approach from, any person who is or was or becomes a “Unit Holder” (as that term is defined in clause 28(vv) of the </w:t>
      </w:r>
      <w:r w:rsidR="00E744FC" w:rsidRPr="00444E44">
        <w:rPr>
          <w:b/>
          <w:bCs/>
        </w:rPr>
        <w:t>Licence and Services Deed</w:t>
      </w:r>
      <w:r w:rsidR="00E744FC">
        <w:t xml:space="preserve"> made between the applicants and the respondents in or about early August 2021) in the existing vessels, being the vessels identified in item H of the Notes to the Order made in this proceeding on 26 October 2023 (</w:t>
      </w:r>
      <w:r w:rsidR="00E744FC" w:rsidRPr="00E744FC">
        <w:rPr>
          <w:b/>
          <w:bCs/>
        </w:rPr>
        <w:t>Vessels</w:t>
      </w:r>
      <w:r w:rsidR="00E744FC">
        <w:t>);</w:t>
      </w:r>
    </w:p>
    <w:p w14:paraId="66A3A994" w14:textId="77777777" w:rsidR="00E744FC" w:rsidRDefault="00E744FC" w:rsidP="00E744FC">
      <w:pPr>
        <w:pStyle w:val="Order3"/>
      </w:pPr>
      <w:r>
        <w:t>knowingly canvass, solicit, approach, or accept any approach from, any person who currently hold units or shares in any vessel syndicated or managed by any of the applicants; or</w:t>
      </w:r>
    </w:p>
    <w:p w14:paraId="2FAD89FA" w14:textId="0E561FBA" w:rsidR="00E744FC" w:rsidRDefault="00E744FC" w:rsidP="00E744FC">
      <w:pPr>
        <w:pStyle w:val="Order3"/>
      </w:pPr>
      <w:r>
        <w:lastRenderedPageBreak/>
        <w:t>knowingly cause or permit any of the above things to be done by any other person on their behalf or for their benefit</w:t>
      </w:r>
      <w:r w:rsidR="00444E44">
        <w:t>;</w:t>
      </w:r>
    </w:p>
    <w:p w14:paraId="2F931549" w14:textId="3C0C4773" w:rsidR="00E744FC" w:rsidRDefault="00444E44" w:rsidP="00E744FC">
      <w:pPr>
        <w:pStyle w:val="Order2"/>
      </w:pPr>
      <w:r>
        <w:t>t</w:t>
      </w:r>
      <w:r w:rsidR="00E744FC">
        <w:t xml:space="preserve">he respondents (noting that the first respondent is now named YMQPC Pty Ltd) and Christian George Markgraaff and Neptune Oceanic Pty Ltd, and any servants, employees and agents of the respondents and Neptune Oceanic Pty Ltd, be restrained from using or disclosing, or attempting to use or disclose, any “Confidential Information” (as that term is defined in clause 28(l) of the Licence and Services Deed) in connection with, or otherwise contained within: </w:t>
      </w:r>
    </w:p>
    <w:p w14:paraId="38A466B7" w14:textId="77777777" w:rsidR="00E744FC" w:rsidRDefault="00E744FC" w:rsidP="00C5109F">
      <w:pPr>
        <w:pStyle w:val="Order3"/>
      </w:pPr>
      <w:r>
        <w:t xml:space="preserve">the applicants; </w:t>
      </w:r>
    </w:p>
    <w:p w14:paraId="1605421D" w14:textId="77777777" w:rsidR="00E744FC" w:rsidRDefault="00E744FC" w:rsidP="00C5109F">
      <w:pPr>
        <w:pStyle w:val="Order3"/>
      </w:pPr>
      <w:r>
        <w:t xml:space="preserve">any business/es or affairs of the applicants; </w:t>
      </w:r>
    </w:p>
    <w:p w14:paraId="62C61EE3" w14:textId="77777777" w:rsidR="00E744FC" w:rsidRDefault="00E744FC" w:rsidP="00C5109F">
      <w:pPr>
        <w:pStyle w:val="Order3"/>
      </w:pPr>
      <w:r>
        <w:t xml:space="preserve">any business, organisation, company or venture in which any of the applicants hold an interest; </w:t>
      </w:r>
    </w:p>
    <w:p w14:paraId="659BC7D3" w14:textId="77777777" w:rsidR="00E744FC" w:rsidRDefault="00E744FC" w:rsidP="00C5109F">
      <w:pPr>
        <w:pStyle w:val="Order3"/>
      </w:pPr>
      <w:r>
        <w:t xml:space="preserve">the terms of the Licence and Services Deed; </w:t>
      </w:r>
    </w:p>
    <w:p w14:paraId="244DCFEE" w14:textId="77777777" w:rsidR="00E744FC" w:rsidRDefault="00E744FC" w:rsidP="00C5109F">
      <w:pPr>
        <w:pStyle w:val="Order3"/>
      </w:pPr>
      <w:r>
        <w:t>the “Intellectual Property” (as that term is defined in clause 28(w) of the Licence and Services Deed),</w:t>
      </w:r>
    </w:p>
    <w:p w14:paraId="582EB4FA" w14:textId="396DFB5D" w:rsidR="00E744FC" w:rsidRDefault="00E744FC" w:rsidP="004D4936">
      <w:pPr>
        <w:pStyle w:val="Order2"/>
        <w:numPr>
          <w:ilvl w:val="0"/>
          <w:numId w:val="0"/>
        </w:numPr>
        <w:ind w:left="1440"/>
      </w:pPr>
      <w:r>
        <w:t>except in so far as is necessary to manage the Vessels in accordance with the agreed terms recorded in the Notes to the Order made on 26 October 2023 in this proceeding.</w:t>
      </w:r>
    </w:p>
    <w:p w14:paraId="12E1BAA8" w14:textId="4CA98319" w:rsidR="00E744FC" w:rsidRDefault="004D4936" w:rsidP="00E744FC">
      <w:pPr>
        <w:pStyle w:val="Order1"/>
      </w:pPr>
      <w:r>
        <w:t>Paragraph</w:t>
      </w:r>
      <w:r w:rsidR="00E744FC">
        <w:t xml:space="preserve"> 5 of the </w:t>
      </w:r>
      <w:r w:rsidR="00E51B9E">
        <w:t>applicants’</w:t>
      </w:r>
      <w:r w:rsidR="00E744FC">
        <w:t xml:space="preserve"> </w:t>
      </w:r>
      <w:r w:rsidRPr="004D4936">
        <w:rPr>
          <w:b/>
          <w:bCs/>
        </w:rPr>
        <w:t>interlocutory application</w:t>
      </w:r>
      <w:r w:rsidR="00E744FC" w:rsidRPr="004D4936">
        <w:rPr>
          <w:b/>
          <w:bCs/>
        </w:rPr>
        <w:t xml:space="preserve"> </w:t>
      </w:r>
      <w:r w:rsidR="00E744FC">
        <w:t xml:space="preserve">filed on 17 April 2024 is otherwise dismissed.  </w:t>
      </w:r>
    </w:p>
    <w:p w14:paraId="78C27EB8" w14:textId="0E187E30" w:rsidR="00E744FC" w:rsidRDefault="00E744FC" w:rsidP="00E744FC">
      <w:pPr>
        <w:pStyle w:val="Order1"/>
      </w:pPr>
      <w:r>
        <w:t>Subject to Order 4 below the applicants are to pay the respondents’ costs of paragraphs</w:t>
      </w:r>
      <w:r w:rsidR="004D4936">
        <w:t> </w:t>
      </w:r>
      <w:r>
        <w:t xml:space="preserve">5 and 6 of the </w:t>
      </w:r>
      <w:r w:rsidR="004D4936">
        <w:t>interlocutory application</w:t>
      </w:r>
      <w:r>
        <w:t>.</w:t>
      </w:r>
    </w:p>
    <w:p w14:paraId="588441D1" w14:textId="77777777" w:rsidR="00E744FC" w:rsidRDefault="00E744FC" w:rsidP="00E744FC">
      <w:pPr>
        <w:pStyle w:val="Order1"/>
      </w:pPr>
      <w:r>
        <w:t>If either party wishes to vary Order 3 above:</w:t>
      </w:r>
    </w:p>
    <w:p w14:paraId="64DDDB32" w14:textId="5C31AF8C" w:rsidR="00E744FC" w:rsidRDefault="004D4936" w:rsidP="004D4936">
      <w:pPr>
        <w:pStyle w:val="Order2"/>
      </w:pPr>
      <w:r>
        <w:t>t</w:t>
      </w:r>
      <w:r w:rsidR="00E744FC">
        <w:t xml:space="preserve">hat party should file and serve submissions, not exceeding four pages in length, setting out the variation sought and the basis for it within seven days of the date of these </w:t>
      </w:r>
      <w:r>
        <w:t>O</w:t>
      </w:r>
      <w:r w:rsidR="00E744FC">
        <w:t>rders;</w:t>
      </w:r>
    </w:p>
    <w:p w14:paraId="2E2EF910" w14:textId="7A00CAC5" w:rsidR="00E744FC" w:rsidRDefault="004D4936" w:rsidP="004D4936">
      <w:pPr>
        <w:pStyle w:val="Order2"/>
      </w:pPr>
      <w:r>
        <w:t>t</w:t>
      </w:r>
      <w:r w:rsidR="00E744FC">
        <w:t xml:space="preserve">he other party </w:t>
      </w:r>
      <w:r w:rsidR="00773A63">
        <w:t>may</w:t>
      </w:r>
      <w:r w:rsidR="00E744FC">
        <w:t xml:space="preserve"> file and serve submissions in reply, not exceeding four pages in length, within 14 days of the date of these </w:t>
      </w:r>
      <w:r w:rsidR="009D646E">
        <w:t>O</w:t>
      </w:r>
      <w:r w:rsidR="00E744FC">
        <w:t>rders; and</w:t>
      </w:r>
    </w:p>
    <w:p w14:paraId="5B15A3DE" w14:textId="4614E79F" w:rsidR="00E744FC" w:rsidRDefault="004D4936" w:rsidP="004D4936">
      <w:pPr>
        <w:pStyle w:val="Order2"/>
      </w:pPr>
      <w:r>
        <w:t>a</w:t>
      </w:r>
      <w:r w:rsidR="00E744FC">
        <w:t xml:space="preserve">ny application for variation of </w:t>
      </w:r>
      <w:r>
        <w:t>O</w:t>
      </w:r>
      <w:r w:rsidR="00E744FC">
        <w:t>rder 3 will be dealt with on the papers.</w:t>
      </w:r>
    </w:p>
    <w:p w14:paraId="683C594F" w14:textId="2CE91A30" w:rsidR="00E744FC" w:rsidRDefault="00E744FC" w:rsidP="004D4936">
      <w:pPr>
        <w:pStyle w:val="Order1"/>
        <w:numPr>
          <w:ilvl w:val="0"/>
          <w:numId w:val="0"/>
        </w:numPr>
        <w:ind w:left="720" w:hanging="720"/>
      </w:pPr>
    </w:p>
    <w:p w14:paraId="6E3B077C" w14:textId="24AC19F3" w:rsidR="00E744FC" w:rsidRPr="004D4936" w:rsidRDefault="004D4936" w:rsidP="00690187">
      <w:pPr>
        <w:pStyle w:val="Order1"/>
        <w:keepNext/>
        <w:keepLines/>
        <w:numPr>
          <w:ilvl w:val="0"/>
          <w:numId w:val="0"/>
        </w:numPr>
        <w:ind w:left="720" w:hanging="720"/>
        <w:rPr>
          <w:b/>
          <w:bCs/>
        </w:rPr>
      </w:pPr>
      <w:r w:rsidRPr="004D4936">
        <w:rPr>
          <w:b/>
          <w:bCs/>
        </w:rPr>
        <w:lastRenderedPageBreak/>
        <w:t>THE COURT NOTES:</w:t>
      </w:r>
    </w:p>
    <w:p w14:paraId="699B0D71" w14:textId="76F2C83C" w:rsidR="00E744FC" w:rsidRDefault="00E744FC" w:rsidP="00690187">
      <w:pPr>
        <w:pStyle w:val="Order1"/>
        <w:keepNext/>
        <w:keepLines/>
      </w:pPr>
      <w:r>
        <w:t xml:space="preserve">The undertakings dated 3 May 2024 given to the Court by each of the respondents (noting that the first respondent is now named YMQPC Pty Ltd), Christian George Markgraaff and Neptune Oceanic Pty Ltd, copies of which are </w:t>
      </w:r>
      <w:r w:rsidR="00EE4C49">
        <w:t>annexed</w:t>
      </w:r>
      <w:r>
        <w:t xml:space="preserve"> to these Orders. </w:t>
      </w:r>
    </w:p>
    <w:p w14:paraId="448FB911" w14:textId="77777777" w:rsidR="001A6C52" w:rsidRDefault="001A6C52" w:rsidP="004D4936">
      <w:pPr>
        <w:pStyle w:val="Order1"/>
        <w:numPr>
          <w:ilvl w:val="0"/>
          <w:numId w:val="0"/>
        </w:numPr>
      </w:pPr>
    </w:p>
    <w:p w14:paraId="58BBA282" w14:textId="77777777" w:rsidR="001A6C52" w:rsidRDefault="001A6C52" w:rsidP="001A6C52">
      <w:pPr>
        <w:pStyle w:val="BodyText"/>
      </w:pPr>
    </w:p>
    <w:p w14:paraId="31562D32" w14:textId="77777777" w:rsidR="00A431E6" w:rsidRDefault="00A431E6" w:rsidP="001A6C52">
      <w:pPr>
        <w:pStyle w:val="BodyText"/>
      </w:pPr>
    </w:p>
    <w:p w14:paraId="52109414" w14:textId="61238836" w:rsidR="0050309C" w:rsidRDefault="005B5D9B" w:rsidP="004D53E5">
      <w:pPr>
        <w:pStyle w:val="SingleSpace"/>
      </w:pPr>
      <w:bookmarkStart w:id="21" w:name="OrdersStatement"/>
      <w:r>
        <w:t>Note:</w:t>
      </w:r>
      <w:r>
        <w:tab/>
        <w:t xml:space="preserve">Entry of orders is dealt with in Rule 39.32 of the </w:t>
      </w:r>
      <w:r>
        <w:rPr>
          <w:i/>
        </w:rPr>
        <w:t>Federal Court Rules 2011</w:t>
      </w:r>
      <w:r>
        <w:t>.</w:t>
      </w:r>
      <w:bookmarkEnd w:id="21"/>
    </w:p>
    <w:p w14:paraId="610DB6F4" w14:textId="77777777" w:rsidR="003E728D" w:rsidRDefault="003E728D">
      <w:pPr>
        <w:spacing w:line="240" w:lineRule="auto"/>
        <w:jc w:val="left"/>
      </w:pPr>
    </w:p>
    <w:p w14:paraId="663099DC" w14:textId="77777777" w:rsidR="00B710F2" w:rsidRDefault="00B710F2" w:rsidP="002B0E91">
      <w:pPr>
        <w:pStyle w:val="BodyText"/>
      </w:pPr>
    </w:p>
    <w:p w14:paraId="718B8A59" w14:textId="77777777" w:rsidR="00395B24" w:rsidRDefault="00395B24">
      <w:pPr>
        <w:pStyle w:val="NormalHeadings"/>
        <w:spacing w:before="240" w:after="120"/>
        <w:rPr>
          <w:b w:val="0"/>
        </w:rPr>
        <w:sectPr w:rsidR="00395B24" w:rsidSect="00D67807">
          <w:headerReference w:type="default" r:id="rId9"/>
          <w:footerReference w:type="default" r:id="rId10"/>
          <w:headerReference w:type="first" r:id="rId11"/>
          <w:footerReference w:type="first" r:id="rId12"/>
          <w:endnotePr>
            <w:numFmt w:val="decimal"/>
          </w:endnotePr>
          <w:pgSz w:w="11907" w:h="16840" w:code="9"/>
          <w:pgMar w:top="1440" w:right="1440" w:bottom="1440" w:left="1440" w:header="851" w:footer="851" w:gutter="0"/>
          <w:pgNumType w:fmt="lowerRoman" w:start="1"/>
          <w:cols w:space="720"/>
          <w:noEndnote/>
          <w:titlePg/>
        </w:sectPr>
      </w:pPr>
    </w:p>
    <w:p w14:paraId="139980FD" w14:textId="31A140A6" w:rsidR="00EA7BCC" w:rsidRDefault="00EA7BCC">
      <w:pPr>
        <w:spacing w:line="240" w:lineRule="auto"/>
        <w:jc w:val="left"/>
        <w:rPr>
          <w:b/>
          <w:sz w:val="28"/>
          <w:szCs w:val="28"/>
        </w:rPr>
      </w:pPr>
      <w:bookmarkStart w:id="22" w:name="ReasonsPage"/>
      <w:bookmarkEnd w:id="22"/>
      <w:r>
        <w:rPr>
          <w:noProof/>
          <w:sz w:val="28"/>
          <w:szCs w:val="28"/>
        </w:rPr>
        <w:lastRenderedPageBreak/>
        <w:drawing>
          <wp:inline distT="0" distB="0" distL="0" distR="0" wp14:anchorId="7A5FE4C3" wp14:editId="1822F617">
            <wp:extent cx="5732145" cy="8122920"/>
            <wp:effectExtent l="0" t="0" r="1905" b="0"/>
            <wp:docPr id="1997156339"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56339" name="Picture 2" descr="A close-up of a document&#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5732145" cy="8122920"/>
                    </a:xfrm>
                    <a:prstGeom prst="rect">
                      <a:avLst/>
                    </a:prstGeom>
                  </pic:spPr>
                </pic:pic>
              </a:graphicData>
            </a:graphic>
          </wp:inline>
        </w:drawing>
      </w:r>
      <w:r>
        <w:rPr>
          <w:noProof/>
          <w:sz w:val="28"/>
          <w:szCs w:val="28"/>
        </w:rPr>
        <w:lastRenderedPageBreak/>
        <w:drawing>
          <wp:inline distT="0" distB="0" distL="0" distR="0" wp14:anchorId="7A012FCF" wp14:editId="6F5B2EE5">
            <wp:extent cx="5732145" cy="8131810"/>
            <wp:effectExtent l="0" t="0" r="1905" b="2540"/>
            <wp:docPr id="1358356260" name="Picture 3" descr="Close-up of a document with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56260" name="Picture 3" descr="Close-up of a document with signature&#10;&#10;Description automatically generated"/>
                    <pic:cNvPicPr/>
                  </pic:nvPicPr>
                  <pic:blipFill>
                    <a:blip r:embed="rId14" cstate="screen">
                      <a:extLst>
                        <a:ext uri="{28A0092B-C50C-407E-A947-70E740481C1C}">
                          <a14:useLocalDpi xmlns:a14="http://schemas.microsoft.com/office/drawing/2010/main"/>
                        </a:ext>
                      </a:extLst>
                    </a:blip>
                    <a:stretch>
                      <a:fillRect/>
                    </a:stretch>
                  </pic:blipFill>
                  <pic:spPr>
                    <a:xfrm>
                      <a:off x="0" y="0"/>
                      <a:ext cx="5732145" cy="8131810"/>
                    </a:xfrm>
                    <a:prstGeom prst="rect">
                      <a:avLst/>
                    </a:prstGeom>
                  </pic:spPr>
                </pic:pic>
              </a:graphicData>
            </a:graphic>
          </wp:inline>
        </w:drawing>
      </w:r>
      <w:r>
        <w:rPr>
          <w:noProof/>
          <w:sz w:val="28"/>
          <w:szCs w:val="28"/>
        </w:rPr>
        <w:lastRenderedPageBreak/>
        <w:drawing>
          <wp:inline distT="0" distB="0" distL="0" distR="0" wp14:anchorId="185753C8" wp14:editId="2B978878">
            <wp:extent cx="5732145" cy="8131810"/>
            <wp:effectExtent l="0" t="0" r="1905" b="2540"/>
            <wp:docPr id="1018971197" name="Picture 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971197" name="Picture 4" descr="A close-up of a document&#10;&#10;Description automatically generated"/>
                    <pic:cNvPicPr/>
                  </pic:nvPicPr>
                  <pic:blipFill>
                    <a:blip r:embed="rId15" cstate="screen">
                      <a:extLst>
                        <a:ext uri="{28A0092B-C50C-407E-A947-70E740481C1C}">
                          <a14:useLocalDpi xmlns:a14="http://schemas.microsoft.com/office/drawing/2010/main"/>
                        </a:ext>
                      </a:extLst>
                    </a:blip>
                    <a:stretch>
                      <a:fillRect/>
                    </a:stretch>
                  </pic:blipFill>
                  <pic:spPr>
                    <a:xfrm>
                      <a:off x="0" y="0"/>
                      <a:ext cx="5732145" cy="8131810"/>
                    </a:xfrm>
                    <a:prstGeom prst="rect">
                      <a:avLst/>
                    </a:prstGeom>
                  </pic:spPr>
                </pic:pic>
              </a:graphicData>
            </a:graphic>
          </wp:inline>
        </w:drawing>
      </w:r>
      <w:r>
        <w:rPr>
          <w:noProof/>
          <w:sz w:val="28"/>
          <w:szCs w:val="28"/>
        </w:rPr>
        <w:lastRenderedPageBreak/>
        <w:drawing>
          <wp:inline distT="0" distB="0" distL="0" distR="0" wp14:anchorId="0B894753" wp14:editId="0F0E1DBD">
            <wp:extent cx="5732145" cy="8110855"/>
            <wp:effectExtent l="0" t="0" r="1905" b="4445"/>
            <wp:docPr id="298215513" name="Picture 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15513" name="Picture 5" descr="A close-up of a document&#10;&#10;Description automatically generated"/>
                    <pic:cNvPicPr/>
                  </pic:nvPicPr>
                  <pic:blipFill>
                    <a:blip r:embed="rId16" cstate="screen">
                      <a:extLst>
                        <a:ext uri="{28A0092B-C50C-407E-A947-70E740481C1C}">
                          <a14:useLocalDpi xmlns:a14="http://schemas.microsoft.com/office/drawing/2010/main"/>
                        </a:ext>
                      </a:extLst>
                    </a:blip>
                    <a:stretch>
                      <a:fillRect/>
                    </a:stretch>
                  </pic:blipFill>
                  <pic:spPr>
                    <a:xfrm>
                      <a:off x="0" y="0"/>
                      <a:ext cx="5732145" cy="8110855"/>
                    </a:xfrm>
                    <a:prstGeom prst="rect">
                      <a:avLst/>
                    </a:prstGeom>
                  </pic:spPr>
                </pic:pic>
              </a:graphicData>
            </a:graphic>
          </wp:inline>
        </w:drawing>
      </w:r>
      <w:r>
        <w:rPr>
          <w:noProof/>
          <w:sz w:val="28"/>
          <w:szCs w:val="28"/>
        </w:rPr>
        <w:lastRenderedPageBreak/>
        <w:drawing>
          <wp:inline distT="0" distB="0" distL="0" distR="0" wp14:anchorId="0185EEFF" wp14:editId="475E7DD5">
            <wp:extent cx="5732145" cy="8110855"/>
            <wp:effectExtent l="0" t="0" r="1905" b="4445"/>
            <wp:docPr id="1637775452" name="Picture 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775452" name="Picture 6" descr="A close-up of a document&#10;&#10;Description automatically generated"/>
                    <pic:cNvPicPr/>
                  </pic:nvPicPr>
                  <pic:blipFill>
                    <a:blip r:embed="rId17" cstate="screen">
                      <a:extLst>
                        <a:ext uri="{28A0092B-C50C-407E-A947-70E740481C1C}">
                          <a14:useLocalDpi xmlns:a14="http://schemas.microsoft.com/office/drawing/2010/main"/>
                        </a:ext>
                      </a:extLst>
                    </a:blip>
                    <a:stretch>
                      <a:fillRect/>
                    </a:stretch>
                  </pic:blipFill>
                  <pic:spPr>
                    <a:xfrm>
                      <a:off x="0" y="0"/>
                      <a:ext cx="5732145" cy="8110855"/>
                    </a:xfrm>
                    <a:prstGeom prst="rect">
                      <a:avLst/>
                    </a:prstGeom>
                  </pic:spPr>
                </pic:pic>
              </a:graphicData>
            </a:graphic>
          </wp:inline>
        </w:drawing>
      </w:r>
      <w:r>
        <w:rPr>
          <w:noProof/>
          <w:sz w:val="28"/>
          <w:szCs w:val="28"/>
        </w:rPr>
        <w:lastRenderedPageBreak/>
        <w:drawing>
          <wp:inline distT="0" distB="0" distL="0" distR="0" wp14:anchorId="19465E9B" wp14:editId="7E98CF88">
            <wp:extent cx="5732145" cy="8110855"/>
            <wp:effectExtent l="0" t="0" r="1905" b="4445"/>
            <wp:docPr id="639056461" name="Picture 7"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56461" name="Picture 7" descr="A close-up of a document&#10;&#10;Description automatically generated"/>
                    <pic:cNvPicPr/>
                  </pic:nvPicPr>
                  <pic:blipFill>
                    <a:blip r:embed="rId18" cstate="screen">
                      <a:extLst>
                        <a:ext uri="{28A0092B-C50C-407E-A947-70E740481C1C}">
                          <a14:useLocalDpi xmlns:a14="http://schemas.microsoft.com/office/drawing/2010/main"/>
                        </a:ext>
                      </a:extLst>
                    </a:blip>
                    <a:stretch>
                      <a:fillRect/>
                    </a:stretch>
                  </pic:blipFill>
                  <pic:spPr>
                    <a:xfrm>
                      <a:off x="0" y="0"/>
                      <a:ext cx="5732145" cy="8110855"/>
                    </a:xfrm>
                    <a:prstGeom prst="rect">
                      <a:avLst/>
                    </a:prstGeom>
                  </pic:spPr>
                </pic:pic>
              </a:graphicData>
            </a:graphic>
          </wp:inline>
        </w:drawing>
      </w:r>
      <w:r>
        <w:rPr>
          <w:noProof/>
          <w:sz w:val="28"/>
          <w:szCs w:val="28"/>
        </w:rPr>
        <w:lastRenderedPageBreak/>
        <w:drawing>
          <wp:inline distT="0" distB="0" distL="0" distR="0" wp14:anchorId="532D13A8" wp14:editId="768C4750">
            <wp:extent cx="5732145" cy="8113395"/>
            <wp:effectExtent l="0" t="0" r="1905" b="1905"/>
            <wp:docPr id="1814535409" name="Picture 8"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35409" name="Picture 8" descr="A close-up of a document&#10;&#10;Description automatically generated"/>
                    <pic:cNvPicPr/>
                  </pic:nvPicPr>
                  <pic:blipFill>
                    <a:blip r:embed="rId19" cstate="screen">
                      <a:extLst>
                        <a:ext uri="{28A0092B-C50C-407E-A947-70E740481C1C}">
                          <a14:useLocalDpi xmlns:a14="http://schemas.microsoft.com/office/drawing/2010/main"/>
                        </a:ext>
                      </a:extLst>
                    </a:blip>
                    <a:stretch>
                      <a:fillRect/>
                    </a:stretch>
                  </pic:blipFill>
                  <pic:spPr>
                    <a:xfrm>
                      <a:off x="0" y="0"/>
                      <a:ext cx="5732145" cy="8113395"/>
                    </a:xfrm>
                    <a:prstGeom prst="rect">
                      <a:avLst/>
                    </a:prstGeom>
                  </pic:spPr>
                </pic:pic>
              </a:graphicData>
            </a:graphic>
          </wp:inline>
        </w:drawing>
      </w:r>
      <w:r>
        <w:rPr>
          <w:noProof/>
          <w:sz w:val="28"/>
          <w:szCs w:val="28"/>
        </w:rPr>
        <w:lastRenderedPageBreak/>
        <w:drawing>
          <wp:inline distT="0" distB="0" distL="0" distR="0" wp14:anchorId="6A28D365" wp14:editId="246FF810">
            <wp:extent cx="5732145" cy="8131810"/>
            <wp:effectExtent l="0" t="0" r="1905" b="2540"/>
            <wp:docPr id="1975062621" name="Picture 9"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062621" name="Picture 9" descr="A close-up of a document&#10;&#10;Description automatically generated"/>
                    <pic:cNvPicPr/>
                  </pic:nvPicPr>
                  <pic:blipFill>
                    <a:blip r:embed="rId20" cstate="screen">
                      <a:extLst>
                        <a:ext uri="{28A0092B-C50C-407E-A947-70E740481C1C}">
                          <a14:useLocalDpi xmlns:a14="http://schemas.microsoft.com/office/drawing/2010/main"/>
                        </a:ext>
                      </a:extLst>
                    </a:blip>
                    <a:stretch>
                      <a:fillRect/>
                    </a:stretch>
                  </pic:blipFill>
                  <pic:spPr>
                    <a:xfrm>
                      <a:off x="0" y="0"/>
                      <a:ext cx="5732145" cy="8131810"/>
                    </a:xfrm>
                    <a:prstGeom prst="rect">
                      <a:avLst/>
                    </a:prstGeom>
                  </pic:spPr>
                </pic:pic>
              </a:graphicData>
            </a:graphic>
          </wp:inline>
        </w:drawing>
      </w:r>
      <w:r>
        <w:rPr>
          <w:noProof/>
          <w:sz w:val="28"/>
          <w:szCs w:val="28"/>
        </w:rPr>
        <w:lastRenderedPageBreak/>
        <w:drawing>
          <wp:inline distT="0" distB="0" distL="0" distR="0" wp14:anchorId="19DB2AD2" wp14:editId="1F308BCD">
            <wp:extent cx="5732145" cy="8141335"/>
            <wp:effectExtent l="0" t="0" r="1905" b="0"/>
            <wp:docPr id="333098100" name="Picture 10"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098100" name="Picture 10" descr="A close-up of a document&#10;&#10;Description automatically generated"/>
                    <pic:cNvPicPr/>
                  </pic:nvPicPr>
                  <pic:blipFill>
                    <a:blip r:embed="rId21" cstate="screen">
                      <a:extLst>
                        <a:ext uri="{28A0092B-C50C-407E-A947-70E740481C1C}">
                          <a14:useLocalDpi xmlns:a14="http://schemas.microsoft.com/office/drawing/2010/main"/>
                        </a:ext>
                      </a:extLst>
                    </a:blip>
                    <a:stretch>
                      <a:fillRect/>
                    </a:stretch>
                  </pic:blipFill>
                  <pic:spPr>
                    <a:xfrm>
                      <a:off x="0" y="0"/>
                      <a:ext cx="5732145" cy="8141335"/>
                    </a:xfrm>
                    <a:prstGeom prst="rect">
                      <a:avLst/>
                    </a:prstGeom>
                  </pic:spPr>
                </pic:pic>
              </a:graphicData>
            </a:graphic>
          </wp:inline>
        </w:drawing>
      </w:r>
      <w:r>
        <w:rPr>
          <w:noProof/>
          <w:sz w:val="28"/>
          <w:szCs w:val="28"/>
        </w:rPr>
        <w:lastRenderedPageBreak/>
        <w:drawing>
          <wp:inline distT="0" distB="0" distL="0" distR="0" wp14:anchorId="73E57B6A" wp14:editId="20A61997">
            <wp:extent cx="5732145" cy="8108315"/>
            <wp:effectExtent l="0" t="0" r="1905" b="6985"/>
            <wp:docPr id="117934394" name="Picture 1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34394" name="Picture 11" descr="A close-up of a document&#10;&#10;Description automatically generated"/>
                    <pic:cNvPicPr/>
                  </pic:nvPicPr>
                  <pic:blipFill>
                    <a:blip r:embed="rId22" cstate="screen">
                      <a:extLst>
                        <a:ext uri="{28A0092B-C50C-407E-A947-70E740481C1C}">
                          <a14:useLocalDpi xmlns:a14="http://schemas.microsoft.com/office/drawing/2010/main"/>
                        </a:ext>
                      </a:extLst>
                    </a:blip>
                    <a:stretch>
                      <a:fillRect/>
                    </a:stretch>
                  </pic:blipFill>
                  <pic:spPr>
                    <a:xfrm>
                      <a:off x="0" y="0"/>
                      <a:ext cx="5732145" cy="8108315"/>
                    </a:xfrm>
                    <a:prstGeom prst="rect">
                      <a:avLst/>
                    </a:prstGeom>
                  </pic:spPr>
                </pic:pic>
              </a:graphicData>
            </a:graphic>
          </wp:inline>
        </w:drawing>
      </w:r>
      <w:r>
        <w:rPr>
          <w:noProof/>
          <w:sz w:val="28"/>
          <w:szCs w:val="28"/>
        </w:rPr>
        <w:lastRenderedPageBreak/>
        <w:drawing>
          <wp:inline distT="0" distB="0" distL="0" distR="0" wp14:anchorId="057681C6" wp14:editId="7D758617">
            <wp:extent cx="5732145" cy="8108315"/>
            <wp:effectExtent l="0" t="0" r="1905" b="6985"/>
            <wp:docPr id="189331794" name="Picture 1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31794" name="Picture 12" descr="A close-up of a document&#10;&#10;Description automatically generated"/>
                    <pic:cNvPicPr/>
                  </pic:nvPicPr>
                  <pic:blipFill>
                    <a:blip r:embed="rId23" cstate="screen">
                      <a:extLst>
                        <a:ext uri="{28A0092B-C50C-407E-A947-70E740481C1C}">
                          <a14:useLocalDpi xmlns:a14="http://schemas.microsoft.com/office/drawing/2010/main"/>
                        </a:ext>
                      </a:extLst>
                    </a:blip>
                    <a:stretch>
                      <a:fillRect/>
                    </a:stretch>
                  </pic:blipFill>
                  <pic:spPr>
                    <a:xfrm>
                      <a:off x="0" y="0"/>
                      <a:ext cx="5732145" cy="8108315"/>
                    </a:xfrm>
                    <a:prstGeom prst="rect">
                      <a:avLst/>
                    </a:prstGeom>
                  </pic:spPr>
                </pic:pic>
              </a:graphicData>
            </a:graphic>
          </wp:inline>
        </w:drawing>
      </w:r>
      <w:r>
        <w:rPr>
          <w:noProof/>
          <w:sz w:val="28"/>
          <w:szCs w:val="28"/>
        </w:rPr>
        <w:lastRenderedPageBreak/>
        <w:drawing>
          <wp:inline distT="0" distB="0" distL="0" distR="0" wp14:anchorId="4E0444E6" wp14:editId="10477D3E">
            <wp:extent cx="5732145" cy="8108315"/>
            <wp:effectExtent l="0" t="0" r="1905" b="6985"/>
            <wp:docPr id="1600629958" name="Picture 1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29958" name="Picture 13" descr="A close-up of a document&#10;&#10;Description automatically generated"/>
                    <pic:cNvPicPr/>
                  </pic:nvPicPr>
                  <pic:blipFill>
                    <a:blip r:embed="rId24" cstate="screen">
                      <a:extLst>
                        <a:ext uri="{28A0092B-C50C-407E-A947-70E740481C1C}">
                          <a14:useLocalDpi xmlns:a14="http://schemas.microsoft.com/office/drawing/2010/main"/>
                        </a:ext>
                      </a:extLst>
                    </a:blip>
                    <a:stretch>
                      <a:fillRect/>
                    </a:stretch>
                  </pic:blipFill>
                  <pic:spPr>
                    <a:xfrm>
                      <a:off x="0" y="0"/>
                      <a:ext cx="5732145" cy="8108315"/>
                    </a:xfrm>
                    <a:prstGeom prst="rect">
                      <a:avLst/>
                    </a:prstGeom>
                  </pic:spPr>
                </pic:pic>
              </a:graphicData>
            </a:graphic>
          </wp:inline>
        </w:drawing>
      </w:r>
      <w:r>
        <w:rPr>
          <w:sz w:val="28"/>
          <w:szCs w:val="28"/>
        </w:rPr>
        <w:br w:type="page"/>
      </w:r>
    </w:p>
    <w:p w14:paraId="11477B16" w14:textId="21820228" w:rsidR="00484F6D" w:rsidRPr="00E25F0C" w:rsidRDefault="00484F6D" w:rsidP="00045BB7">
      <w:pPr>
        <w:pStyle w:val="NormalHeadings"/>
        <w:spacing w:line="480" w:lineRule="auto"/>
        <w:jc w:val="center"/>
        <w:rPr>
          <w:sz w:val="28"/>
          <w:szCs w:val="28"/>
        </w:rPr>
      </w:pPr>
      <w:r w:rsidRPr="00E25F0C">
        <w:rPr>
          <w:sz w:val="28"/>
          <w:szCs w:val="28"/>
        </w:rPr>
        <w:lastRenderedPageBreak/>
        <w:t>REASONS FOR JUDGMENT</w:t>
      </w:r>
    </w:p>
    <w:p w14:paraId="7E49AD1E" w14:textId="149C4F6D" w:rsidR="00694BEB" w:rsidRPr="00E25F0C" w:rsidRDefault="004F5929" w:rsidP="005E0510">
      <w:pPr>
        <w:pStyle w:val="NormalHeadings"/>
        <w:spacing w:line="360" w:lineRule="auto"/>
        <w:jc w:val="left"/>
        <w:rPr>
          <w:sz w:val="26"/>
          <w:szCs w:val="26"/>
        </w:rPr>
      </w:pPr>
      <w:r w:rsidRPr="00E25F0C">
        <w:rPr>
          <w:sz w:val="26"/>
          <w:szCs w:val="26"/>
        </w:rPr>
        <w:t>MARKOVIC J:</w:t>
      </w:r>
    </w:p>
    <w:p w14:paraId="6B834597" w14:textId="477C40EE" w:rsidR="00CD1346" w:rsidRPr="00E25F0C" w:rsidRDefault="002764FB" w:rsidP="00CD1346">
      <w:pPr>
        <w:pStyle w:val="ParaNumbering"/>
      </w:pPr>
      <w:r w:rsidRPr="00E25F0C">
        <w:t xml:space="preserve">On 12 July 2023 the applicants, </w:t>
      </w:r>
      <w:r w:rsidR="005F0A3A" w:rsidRPr="00E25F0C">
        <w:t>Boating Syndication of Australia Pty Ltd</w:t>
      </w:r>
      <w:r w:rsidR="00591105" w:rsidRPr="00E25F0C">
        <w:t xml:space="preserve"> (</w:t>
      </w:r>
      <w:r w:rsidR="00591105" w:rsidRPr="00E25F0C">
        <w:rPr>
          <w:b/>
          <w:bCs/>
        </w:rPr>
        <w:t>BSA</w:t>
      </w:r>
      <w:r w:rsidR="00591105" w:rsidRPr="00E25F0C">
        <w:t>)</w:t>
      </w:r>
      <w:r w:rsidR="005F0A3A" w:rsidRPr="00E25F0C">
        <w:t xml:space="preserve">, </w:t>
      </w:r>
      <w:r w:rsidR="002A273D" w:rsidRPr="00E25F0C">
        <w:t xml:space="preserve">A </w:t>
      </w:r>
      <w:r w:rsidR="0058662B" w:rsidRPr="00E25F0C">
        <w:t>a</w:t>
      </w:r>
      <w:r w:rsidR="002A273D" w:rsidRPr="00E25F0C">
        <w:t xml:space="preserve">nd B Management Pty Ltd </w:t>
      </w:r>
      <w:r w:rsidR="00591105" w:rsidRPr="00E25F0C">
        <w:t>(</w:t>
      </w:r>
      <w:r w:rsidR="00591105" w:rsidRPr="00E25F0C">
        <w:rPr>
          <w:b/>
          <w:bCs/>
        </w:rPr>
        <w:t>Management</w:t>
      </w:r>
      <w:r w:rsidR="00591105" w:rsidRPr="00E25F0C">
        <w:t xml:space="preserve">) </w:t>
      </w:r>
      <w:r w:rsidR="002A273D" w:rsidRPr="00E25F0C">
        <w:t xml:space="preserve">and A </w:t>
      </w:r>
      <w:r w:rsidR="0058662B" w:rsidRPr="00E25F0C">
        <w:t>a</w:t>
      </w:r>
      <w:r w:rsidR="002A273D" w:rsidRPr="00E25F0C">
        <w:t xml:space="preserve">nd B Marine Custodians Pty Ltd </w:t>
      </w:r>
      <w:r w:rsidR="00591105" w:rsidRPr="00E25F0C">
        <w:t>(</w:t>
      </w:r>
      <w:r w:rsidR="00591105" w:rsidRPr="00E25F0C">
        <w:rPr>
          <w:b/>
          <w:bCs/>
        </w:rPr>
        <w:t>Custodian</w:t>
      </w:r>
      <w:r w:rsidR="00591105" w:rsidRPr="00E25F0C">
        <w:t xml:space="preserve">) </w:t>
      </w:r>
      <w:r w:rsidR="002A273D" w:rsidRPr="00E25F0C">
        <w:t xml:space="preserve">commenced this proceeding against the respondents, </w:t>
      </w:r>
      <w:r w:rsidR="002A273D" w:rsidRPr="00E25F0C">
        <w:rPr>
          <w:b/>
          <w:bCs/>
        </w:rPr>
        <w:t>BSA</w:t>
      </w:r>
      <w:r w:rsidR="002A273D" w:rsidRPr="00E25F0C">
        <w:t xml:space="preserve"> Management </w:t>
      </w:r>
      <w:r w:rsidR="000F7FCD">
        <w:rPr>
          <w:b/>
          <w:bCs/>
        </w:rPr>
        <w:t>QLD</w:t>
      </w:r>
      <w:r w:rsidR="000F7FCD" w:rsidRPr="00E25F0C">
        <w:t xml:space="preserve"> </w:t>
      </w:r>
      <w:r w:rsidR="002A273D" w:rsidRPr="00E25F0C">
        <w:t>Pty Ltd and Piers Schmidt</w:t>
      </w:r>
      <w:r w:rsidR="00426F28" w:rsidRPr="00E25F0C">
        <w:t>.  The proceeding arises out of a</w:t>
      </w:r>
      <w:r w:rsidR="009A6F40" w:rsidRPr="00E25F0C">
        <w:t xml:space="preserve"> </w:t>
      </w:r>
      <w:r w:rsidR="009A6F40" w:rsidRPr="00E25F0C">
        <w:rPr>
          <w:b/>
          <w:bCs/>
        </w:rPr>
        <w:t>Licen</w:t>
      </w:r>
      <w:r w:rsidR="00591105" w:rsidRPr="00E25F0C">
        <w:rPr>
          <w:b/>
          <w:bCs/>
        </w:rPr>
        <w:t>c</w:t>
      </w:r>
      <w:r w:rsidR="009A6F40" w:rsidRPr="00E25F0C">
        <w:rPr>
          <w:b/>
          <w:bCs/>
        </w:rPr>
        <w:t>e</w:t>
      </w:r>
      <w:r w:rsidR="009A6F40" w:rsidRPr="00E25F0C">
        <w:t xml:space="preserve"> and Services </w:t>
      </w:r>
      <w:r w:rsidR="009A6F40" w:rsidRPr="00E25F0C">
        <w:rPr>
          <w:b/>
          <w:bCs/>
        </w:rPr>
        <w:t>Deed</w:t>
      </w:r>
      <w:r w:rsidR="009A6F40" w:rsidRPr="00E25F0C">
        <w:t xml:space="preserve"> between the applicants </w:t>
      </w:r>
      <w:r w:rsidR="00591105" w:rsidRPr="00E25F0C">
        <w:t xml:space="preserve">on the one hand and the respondents on the other.  </w:t>
      </w:r>
    </w:p>
    <w:p w14:paraId="131D31E3" w14:textId="4CD37BFD" w:rsidR="002A41FB" w:rsidRPr="00E25F0C" w:rsidRDefault="009B4F9B" w:rsidP="00CD1346">
      <w:pPr>
        <w:pStyle w:val="ParaNumbering"/>
      </w:pPr>
      <w:r w:rsidRPr="00E25F0C">
        <w:t>P</w:t>
      </w:r>
      <w:r w:rsidR="002A41FB" w:rsidRPr="00E25F0C">
        <w:t xml:space="preserve">ursuant to the terms of the Licence Deed, BSA granted to BSA </w:t>
      </w:r>
      <w:r w:rsidR="000F7FCD">
        <w:t>QLD</w:t>
      </w:r>
      <w:r w:rsidR="000F7FCD" w:rsidRPr="00E25F0C">
        <w:t xml:space="preserve"> </w:t>
      </w:r>
      <w:r w:rsidR="00726DBD" w:rsidRPr="00E25F0C">
        <w:t>(</w:t>
      </w:r>
      <w:r w:rsidR="00820C22" w:rsidRPr="00E25F0C">
        <w:rPr>
          <w:b/>
          <w:bCs/>
        </w:rPr>
        <w:t>Licensee</w:t>
      </w:r>
      <w:r w:rsidR="00726DBD" w:rsidRPr="00E25F0C">
        <w:t>)</w:t>
      </w:r>
      <w:r w:rsidR="00820C22" w:rsidRPr="00E25F0C">
        <w:t xml:space="preserve"> </w:t>
      </w:r>
      <w:r w:rsidR="0058662B" w:rsidRPr="00E25F0C">
        <w:t>a licence for</w:t>
      </w:r>
      <w:r w:rsidR="00820C22" w:rsidRPr="00E25F0C">
        <w:t xml:space="preserve"> the exclusive right to use and control </w:t>
      </w:r>
      <w:r w:rsidR="00733B02" w:rsidRPr="00E25F0C">
        <w:t xml:space="preserve">the </w:t>
      </w:r>
      <w:r w:rsidR="006C4405" w:rsidRPr="00E25F0C">
        <w:t>“</w:t>
      </w:r>
      <w:r w:rsidR="00733B02" w:rsidRPr="00E25F0C">
        <w:t>Vessels</w:t>
      </w:r>
      <w:r w:rsidR="006C4405" w:rsidRPr="00E25F0C">
        <w:t>”</w:t>
      </w:r>
      <w:r w:rsidRPr="00E25F0C">
        <w:t>,</w:t>
      </w:r>
      <w:r w:rsidR="00733B02" w:rsidRPr="00E25F0C">
        <w:t xml:space="preserve"> use </w:t>
      </w:r>
      <w:r w:rsidR="00F94BFB" w:rsidRPr="00E25F0C">
        <w:t>“</w:t>
      </w:r>
      <w:r w:rsidR="00733B02" w:rsidRPr="00E25F0C">
        <w:t xml:space="preserve">BSA Intellectual Property” and conduct the </w:t>
      </w:r>
      <w:r w:rsidR="00D70B27" w:rsidRPr="00E25F0C">
        <w:t>“</w:t>
      </w:r>
      <w:r w:rsidR="00733B02" w:rsidRPr="00E25F0C">
        <w:t>Business</w:t>
      </w:r>
      <w:r w:rsidR="00D70B27" w:rsidRPr="00E25F0C">
        <w:t>” exclusively in the “Territory” throughout the “Term”</w:t>
      </w:r>
      <w:r w:rsidR="006C4405" w:rsidRPr="00E25F0C">
        <w:t xml:space="preserve"> (</w:t>
      </w:r>
      <w:r w:rsidR="008B0DBA">
        <w:t xml:space="preserve">all </w:t>
      </w:r>
      <w:r w:rsidR="006C4405" w:rsidRPr="00E25F0C">
        <w:t>terms as defined in the Licence Deed)</w:t>
      </w:r>
      <w:r w:rsidR="00D70B27" w:rsidRPr="00E25F0C">
        <w:t xml:space="preserve">.  </w:t>
      </w:r>
      <w:r w:rsidR="00A36616" w:rsidRPr="00E25F0C">
        <w:t xml:space="preserve">The Licensee was required to pay the “Licence Fee” to </w:t>
      </w:r>
      <w:r w:rsidR="0017597F" w:rsidRPr="00E25F0C">
        <w:t>BSA</w:t>
      </w:r>
      <w:r w:rsidR="00A56F61" w:rsidRPr="00E25F0C">
        <w:t xml:space="preserve"> for the licence.  </w:t>
      </w:r>
      <w:r w:rsidR="008A3D24" w:rsidRPr="00E25F0C">
        <w:t xml:space="preserve">Mr Schmidt was named as the Guarantor in the Licence Deed.  </w:t>
      </w:r>
      <w:r w:rsidR="00A56F61" w:rsidRPr="00E25F0C">
        <w:t xml:space="preserve">I return to the detail of the terms of the Licence Deed below. </w:t>
      </w:r>
    </w:p>
    <w:p w14:paraId="78540D3C" w14:textId="49AF92DB" w:rsidR="00A94EA3" w:rsidRPr="00E25F0C" w:rsidRDefault="00186632" w:rsidP="00A94EA3">
      <w:pPr>
        <w:pStyle w:val="ParaNumbering"/>
      </w:pPr>
      <w:r w:rsidRPr="00E25F0C">
        <w:t xml:space="preserve">The application </w:t>
      </w:r>
      <w:r w:rsidR="005324A3" w:rsidRPr="00E25F0C">
        <w:t xml:space="preserve">before me for determination </w:t>
      </w:r>
      <w:r w:rsidR="00A94EA3" w:rsidRPr="00E25F0C">
        <w:t xml:space="preserve">is a claim </w:t>
      </w:r>
      <w:r w:rsidR="00F20B6A" w:rsidRPr="00E25F0C">
        <w:t xml:space="preserve">by the applicants </w:t>
      </w:r>
      <w:r w:rsidR="00A94EA3" w:rsidRPr="00E25F0C">
        <w:t xml:space="preserve">for </w:t>
      </w:r>
      <w:r w:rsidR="00C07DD8" w:rsidRPr="00E25F0C">
        <w:t xml:space="preserve">urgent </w:t>
      </w:r>
      <w:r w:rsidR="00A94EA3" w:rsidRPr="00E25F0C">
        <w:t xml:space="preserve">interlocutory relief </w:t>
      </w:r>
      <w:r w:rsidR="00F20B6A" w:rsidRPr="00E25F0C">
        <w:t xml:space="preserve">pursuant to </w:t>
      </w:r>
      <w:r w:rsidR="00A94EA3" w:rsidRPr="00E25F0C">
        <w:t>para 5(e) of the</w:t>
      </w:r>
      <w:r w:rsidR="00C07DD8" w:rsidRPr="00E25F0C">
        <w:t>ir</w:t>
      </w:r>
      <w:r w:rsidR="00A94EA3" w:rsidRPr="00E25F0C">
        <w:t xml:space="preserve"> interlocutory application </w:t>
      </w:r>
      <w:r w:rsidR="00C07DD8" w:rsidRPr="00E25F0C">
        <w:t xml:space="preserve">filed on 17 April 2024 </w:t>
      </w:r>
      <w:r w:rsidR="00F20B6A" w:rsidRPr="00E25F0C">
        <w:t>(</w:t>
      </w:r>
      <w:r w:rsidR="00062DCC" w:rsidRPr="00E25F0C">
        <w:rPr>
          <w:b/>
          <w:bCs/>
        </w:rPr>
        <w:t>17 April 202</w:t>
      </w:r>
      <w:r w:rsidR="00D42489" w:rsidRPr="00E25F0C">
        <w:rPr>
          <w:b/>
          <w:bCs/>
        </w:rPr>
        <w:t>4</w:t>
      </w:r>
      <w:r w:rsidR="00062DCC" w:rsidRPr="00E25F0C">
        <w:rPr>
          <w:b/>
          <w:bCs/>
        </w:rPr>
        <w:t xml:space="preserve"> IA</w:t>
      </w:r>
      <w:r w:rsidR="00062DCC" w:rsidRPr="00E25F0C">
        <w:t xml:space="preserve">) </w:t>
      </w:r>
      <w:r w:rsidR="0017468B">
        <w:t>by</w:t>
      </w:r>
      <w:r w:rsidR="0017468B" w:rsidRPr="00E25F0C">
        <w:t xml:space="preserve"> </w:t>
      </w:r>
      <w:r w:rsidR="00062DCC" w:rsidRPr="00E25F0C">
        <w:t>which they seek</w:t>
      </w:r>
      <w:r w:rsidR="0058662B" w:rsidRPr="00E25F0C">
        <w:t xml:space="preserve"> (as written)</w:t>
      </w:r>
      <w:r w:rsidR="00A94EA3" w:rsidRPr="00E25F0C">
        <w:t>:</w:t>
      </w:r>
    </w:p>
    <w:p w14:paraId="4B8CBEB7" w14:textId="5E5A6AF9" w:rsidR="00A94EA3" w:rsidRPr="00E25F0C" w:rsidRDefault="00B5423E" w:rsidP="001D1989">
      <w:pPr>
        <w:pStyle w:val="Quote1"/>
        <w:ind w:left="720" w:hanging="720"/>
      </w:pPr>
      <w:r>
        <w:t>(5)</w:t>
      </w:r>
      <w:r>
        <w:tab/>
      </w:r>
      <w:r w:rsidR="00A94EA3" w:rsidRPr="00E25F0C">
        <w:t>An order pursuant to clause 15(a) of the Licence and Services Deed that the Licensee and the Guarantor (together and severally the Covenantors, pursuant to clause 28(o) of the Licence and Services Deed), and any servants, employees, agents of either of them, and any director or officer of the Licensee, be restrained from:</w:t>
      </w:r>
    </w:p>
    <w:p w14:paraId="717D5F80" w14:textId="77777777" w:rsidR="00A94EA3" w:rsidRPr="00E25F0C" w:rsidRDefault="00A94EA3" w:rsidP="00A94EA3">
      <w:pPr>
        <w:pStyle w:val="Quote1"/>
      </w:pPr>
      <w:r w:rsidRPr="00E25F0C">
        <w:t>…</w:t>
      </w:r>
    </w:p>
    <w:p w14:paraId="71C5965A" w14:textId="77777777" w:rsidR="00A94EA3" w:rsidRPr="00E25F0C" w:rsidRDefault="00A94EA3" w:rsidP="00A94EA3">
      <w:pPr>
        <w:pStyle w:val="Quote2"/>
        <w:ind w:left="2160" w:hanging="720"/>
      </w:pPr>
      <w:r w:rsidRPr="00E25F0C">
        <w:t>e.</w:t>
      </w:r>
      <w:r w:rsidRPr="00E25F0C">
        <w:tab/>
        <w:t>acting in any Restricted Way (as the term is defined by clause 28(II) of the Licence and Services Deed), being participating, assisting, working or in way be directly or indirectly involved in a Competing Business:</w:t>
      </w:r>
    </w:p>
    <w:p w14:paraId="4425E76B" w14:textId="77777777" w:rsidR="00A94EA3" w:rsidRPr="00E25F0C" w:rsidRDefault="00A94EA3" w:rsidP="00A94EA3">
      <w:pPr>
        <w:pStyle w:val="Quote3"/>
        <w:ind w:left="2880" w:hanging="720"/>
      </w:pPr>
      <w:r w:rsidRPr="00E25F0C">
        <w:t>i.</w:t>
      </w:r>
      <w:r w:rsidRPr="00E25F0C">
        <w:tab/>
        <w:t xml:space="preserve">in any of the capacities of executive, licensee, director, employer, consultant, adviser (formal or informal), principal, agent, manager, equity holder, partner, associate, franchisee, franchisor, unit holder, member, shareholder, beneficial owner, beneficiary, trustee, joint venturer or financier; and </w:t>
      </w:r>
    </w:p>
    <w:p w14:paraId="7D2BBCEC" w14:textId="77777777" w:rsidR="00A94EA3" w:rsidRPr="00E25F0C" w:rsidRDefault="00A94EA3" w:rsidP="00A94EA3">
      <w:pPr>
        <w:pStyle w:val="Quote3"/>
        <w:spacing w:after="360"/>
        <w:ind w:left="2880" w:hanging="720"/>
      </w:pPr>
      <w:r w:rsidRPr="00E25F0C">
        <w:t>ii.</w:t>
      </w:r>
      <w:r w:rsidRPr="00E25F0C">
        <w:tab/>
        <w:t xml:space="preserve">such that would entitle the Licensee or the Guarantor (or any of their respective associates or nominees) to receive any benefit or reward because of their associated with the Competing Business, or would confer any benefit or reward upon the Competing Business itself.   </w:t>
      </w:r>
    </w:p>
    <w:p w14:paraId="4E0F4A6F" w14:textId="4F7DDCA9" w:rsidR="00186632" w:rsidRPr="00E25F0C" w:rsidRDefault="00A91A7E" w:rsidP="00CD1346">
      <w:pPr>
        <w:pStyle w:val="ParaNumbering"/>
      </w:pPr>
      <w:r w:rsidRPr="00E25F0C">
        <w:lastRenderedPageBreak/>
        <w:t xml:space="preserve">While the applicants originally sought the </w:t>
      </w:r>
      <w:r w:rsidR="002E7C61" w:rsidRPr="00E25F0C">
        <w:t>relief</w:t>
      </w:r>
      <w:r w:rsidRPr="00E25F0C">
        <w:t xml:space="preserve"> in paras 5</w:t>
      </w:r>
      <w:r w:rsidR="0045367E">
        <w:t>(a) to (e)</w:t>
      </w:r>
      <w:r w:rsidRPr="00E25F0C">
        <w:t xml:space="preserve"> and 6 of the </w:t>
      </w:r>
      <w:r w:rsidR="00C81C03">
        <w:t>17 April 2024 IA</w:t>
      </w:r>
      <w:r w:rsidR="002E7C61" w:rsidRPr="00E25F0C">
        <w:t>, they reduced their claim</w:t>
      </w:r>
      <w:r w:rsidR="00C46E5E" w:rsidRPr="00E25F0C">
        <w:t xml:space="preserve"> for two reasons</w:t>
      </w:r>
      <w:r w:rsidR="00C77918" w:rsidRPr="00E25F0C">
        <w:t xml:space="preserve">. </w:t>
      </w:r>
      <w:r w:rsidR="00956690">
        <w:t xml:space="preserve"> </w:t>
      </w:r>
      <w:r w:rsidR="00C77918" w:rsidRPr="00E25F0C">
        <w:t>F</w:t>
      </w:r>
      <w:r w:rsidR="00C46E5E" w:rsidRPr="00E25F0C">
        <w:t xml:space="preserve">irst, because the </w:t>
      </w:r>
      <w:r w:rsidR="00732A7A" w:rsidRPr="00E25F0C">
        <w:t>respondents</w:t>
      </w:r>
      <w:r w:rsidR="00C46E5E" w:rsidRPr="00E25F0C">
        <w:t xml:space="preserve"> have offered up undertaking</w:t>
      </w:r>
      <w:r w:rsidR="00E70B6B" w:rsidRPr="00E25F0C">
        <w:t>s</w:t>
      </w:r>
      <w:r w:rsidR="00C46E5E" w:rsidRPr="00E25F0C">
        <w:t xml:space="preserve"> </w:t>
      </w:r>
      <w:r w:rsidR="000445FD">
        <w:t>(</w:t>
      </w:r>
      <w:r w:rsidR="000445FD" w:rsidRPr="000445FD">
        <w:rPr>
          <w:b/>
          <w:bCs/>
        </w:rPr>
        <w:t>proposed undertakings</w:t>
      </w:r>
      <w:r w:rsidR="000445FD">
        <w:t xml:space="preserve">) </w:t>
      </w:r>
      <w:r w:rsidR="00C46E5E" w:rsidRPr="00E25F0C">
        <w:t xml:space="preserve">and orders </w:t>
      </w:r>
      <w:r w:rsidR="000445FD">
        <w:t>(</w:t>
      </w:r>
      <w:r w:rsidR="000445FD" w:rsidRPr="000445FD">
        <w:rPr>
          <w:b/>
          <w:bCs/>
        </w:rPr>
        <w:t>proposed orders</w:t>
      </w:r>
      <w:r w:rsidR="000445FD">
        <w:t xml:space="preserve">) </w:t>
      </w:r>
      <w:r w:rsidR="00C46E5E" w:rsidRPr="00E25F0C">
        <w:t>to the Court</w:t>
      </w:r>
      <w:r w:rsidR="000445FD">
        <w:t xml:space="preserve"> </w:t>
      </w:r>
      <w:r w:rsidR="0071237C">
        <w:t>includ</w:t>
      </w:r>
      <w:r w:rsidR="00F136D5">
        <w:t>ing, subject to minor amendments</w:t>
      </w:r>
      <w:r w:rsidR="00E70B6B" w:rsidRPr="00E25F0C">
        <w:t xml:space="preserve"> an order in </w:t>
      </w:r>
      <w:r w:rsidR="004A36CA" w:rsidRPr="00E25F0C">
        <w:t xml:space="preserve">the </w:t>
      </w:r>
      <w:r w:rsidR="00E70B6B" w:rsidRPr="00E25F0C">
        <w:t xml:space="preserve">terms of </w:t>
      </w:r>
      <w:r w:rsidR="004A36CA" w:rsidRPr="00E25F0C">
        <w:t xml:space="preserve">para 6 of the 17 April 2024 </w:t>
      </w:r>
      <w:r w:rsidR="00875F2F" w:rsidRPr="00E25F0C">
        <w:t>IA</w:t>
      </w:r>
      <w:r w:rsidR="004A36CA" w:rsidRPr="00E25F0C">
        <w:t>,</w:t>
      </w:r>
      <w:r w:rsidR="00C46E5E" w:rsidRPr="00E25F0C">
        <w:t xml:space="preserve"> which are accepted and in relation to which orders will be made</w:t>
      </w:r>
      <w:r w:rsidR="001375E4" w:rsidRPr="00E25F0C">
        <w:t xml:space="preserve">.  This </w:t>
      </w:r>
      <w:r w:rsidR="00732A7A" w:rsidRPr="00E25F0C">
        <w:t>led to the applicants pressing for orders in the form of paras 5(c) and (e) at the hearing</w:t>
      </w:r>
      <w:r w:rsidR="00C77918" w:rsidRPr="00E25F0C">
        <w:t xml:space="preserve">. </w:t>
      </w:r>
      <w:r w:rsidR="00B32E6A">
        <w:t xml:space="preserve"> S</w:t>
      </w:r>
      <w:r w:rsidR="00732A7A" w:rsidRPr="00E25F0C">
        <w:t xml:space="preserve">econdly, because in the course of argument the </w:t>
      </w:r>
      <w:r w:rsidR="004D5989" w:rsidRPr="00E25F0C">
        <w:t>applicants</w:t>
      </w:r>
      <w:r w:rsidR="00732A7A" w:rsidRPr="00E25F0C">
        <w:t xml:space="preserve"> abandoned their claim for </w:t>
      </w:r>
      <w:r w:rsidR="004D5989" w:rsidRPr="00E25F0C">
        <w:t xml:space="preserve">an order </w:t>
      </w:r>
      <w:r w:rsidR="001375E4" w:rsidRPr="00E25F0C">
        <w:t>pursuant</w:t>
      </w:r>
      <w:r w:rsidR="004D5989" w:rsidRPr="00E25F0C">
        <w:t xml:space="preserve"> to para 5(c) of the </w:t>
      </w:r>
      <w:r w:rsidR="005B0DD0">
        <w:t>17 April 2024 IA</w:t>
      </w:r>
      <w:r w:rsidR="001375E4" w:rsidRPr="00E25F0C">
        <w:t xml:space="preserve">.  </w:t>
      </w:r>
    </w:p>
    <w:p w14:paraId="01621747" w14:textId="5C604FF6" w:rsidR="00537B82" w:rsidRPr="00E25F0C" w:rsidRDefault="00537B82" w:rsidP="00CD1346">
      <w:pPr>
        <w:pStyle w:val="ParaNumbering"/>
      </w:pPr>
      <w:r w:rsidRPr="00E25F0C">
        <w:t xml:space="preserve">The </w:t>
      </w:r>
      <w:r w:rsidR="0063615C" w:rsidRPr="00E25F0C">
        <w:t>applicants</w:t>
      </w:r>
      <w:r w:rsidRPr="00E25F0C">
        <w:t xml:space="preserve"> </w:t>
      </w:r>
      <w:r w:rsidR="002849B6">
        <w:t xml:space="preserve">now </w:t>
      </w:r>
      <w:r w:rsidRPr="00E25F0C">
        <w:t xml:space="preserve">seek an </w:t>
      </w:r>
      <w:r w:rsidR="0063615C" w:rsidRPr="00E25F0C">
        <w:t>order</w:t>
      </w:r>
      <w:r w:rsidRPr="00E25F0C">
        <w:t xml:space="preserve"> in terms of para 5(e) of the </w:t>
      </w:r>
      <w:r w:rsidR="002849B6">
        <w:t>17 April 2024 IA</w:t>
      </w:r>
      <w:r w:rsidRPr="00E25F0C">
        <w:t xml:space="preserve"> for the period t</w:t>
      </w:r>
      <w:r w:rsidR="005217B4" w:rsidRPr="00E25F0C">
        <w:t xml:space="preserve">hat ends on the day that is </w:t>
      </w:r>
      <w:r w:rsidR="00ED23C1" w:rsidRPr="00E25F0C">
        <w:t xml:space="preserve">four weeks </w:t>
      </w:r>
      <w:r w:rsidR="0063615C" w:rsidRPr="00E25F0C">
        <w:t xml:space="preserve">after </w:t>
      </w:r>
      <w:r w:rsidR="00ED23C1" w:rsidRPr="00E25F0C">
        <w:t xml:space="preserve">the Sanctuary Cove </w:t>
      </w:r>
      <w:r w:rsidR="00F344CA" w:rsidRPr="00E25F0C">
        <w:t xml:space="preserve">International </w:t>
      </w:r>
      <w:r w:rsidR="00ED23C1" w:rsidRPr="00E25F0C">
        <w:t xml:space="preserve">Boat </w:t>
      </w:r>
      <w:r w:rsidR="00EB42C3" w:rsidRPr="00E25F0C">
        <w:t>S</w:t>
      </w:r>
      <w:r w:rsidR="00ED23C1" w:rsidRPr="00E25F0C">
        <w:t xml:space="preserve">how </w:t>
      </w:r>
      <w:r w:rsidR="00EB42C3" w:rsidRPr="00E25F0C">
        <w:t>(</w:t>
      </w:r>
      <w:r w:rsidR="005302B5" w:rsidRPr="00B32E6A">
        <w:rPr>
          <w:b/>
        </w:rPr>
        <w:t xml:space="preserve">Sanctuary Cove </w:t>
      </w:r>
      <w:r w:rsidR="00EB42C3" w:rsidRPr="00B32E6A">
        <w:rPr>
          <w:b/>
          <w:bCs/>
        </w:rPr>
        <w:t>Boat Show</w:t>
      </w:r>
      <w:r w:rsidR="00EB42C3" w:rsidRPr="00E25F0C">
        <w:t xml:space="preserve">) </w:t>
      </w:r>
      <w:r w:rsidR="00ED23C1" w:rsidRPr="00E25F0C">
        <w:t xml:space="preserve">to </w:t>
      </w:r>
      <w:r w:rsidR="0063615C" w:rsidRPr="00E25F0C">
        <w:t>be held</w:t>
      </w:r>
      <w:r w:rsidR="00ED23C1" w:rsidRPr="00E25F0C">
        <w:t xml:space="preserve"> on 23 May 2024.  </w:t>
      </w:r>
      <w:r w:rsidR="00C47B77" w:rsidRPr="00E25F0C">
        <w:t xml:space="preserve">I </w:t>
      </w:r>
      <w:r w:rsidR="0061351C" w:rsidRPr="00E25F0C">
        <w:t>was</w:t>
      </w:r>
      <w:r w:rsidR="00C47B77" w:rsidRPr="00E25F0C">
        <w:t xml:space="preserve"> </w:t>
      </w:r>
      <w:r w:rsidR="0061351C" w:rsidRPr="00E25F0C">
        <w:t>informed</w:t>
      </w:r>
      <w:r w:rsidR="00C47B77" w:rsidRPr="00E25F0C">
        <w:t xml:space="preserve"> that the </w:t>
      </w:r>
      <w:r w:rsidR="0061351C" w:rsidRPr="00E25F0C">
        <w:t>Sanctuary</w:t>
      </w:r>
      <w:r w:rsidR="00C47B77" w:rsidRPr="00E25F0C">
        <w:t xml:space="preserve"> Cove Boat </w:t>
      </w:r>
      <w:r w:rsidR="005302B5" w:rsidRPr="00E25F0C">
        <w:t>S</w:t>
      </w:r>
      <w:r w:rsidR="00C47B77" w:rsidRPr="00E25F0C">
        <w:t xml:space="preserve">how is one of two boat shows </w:t>
      </w:r>
      <w:r w:rsidR="0061351C" w:rsidRPr="00E25F0C">
        <w:t>held annually</w:t>
      </w:r>
      <w:r w:rsidR="00C47B77" w:rsidRPr="00E25F0C">
        <w:t xml:space="preserve"> </w:t>
      </w:r>
      <w:r w:rsidR="00C85D25" w:rsidRPr="00E25F0C">
        <w:t>in Australia and has a significant audience</w:t>
      </w:r>
      <w:r w:rsidR="009120CF" w:rsidRPr="00E25F0C">
        <w:t xml:space="preserve"> each year, in the order of some 44</w:t>
      </w:r>
      <w:r w:rsidR="0076322D" w:rsidRPr="00E25F0C">
        <w:t>,</w:t>
      </w:r>
      <w:r w:rsidR="009120CF" w:rsidRPr="00E25F0C">
        <w:t>000 people</w:t>
      </w:r>
      <w:r w:rsidR="00C85D25" w:rsidRPr="00E25F0C">
        <w:t xml:space="preserve">.  Mr </w:t>
      </w:r>
      <w:r w:rsidR="009E7B7E" w:rsidRPr="00E25F0C">
        <w:t>Schmidt</w:t>
      </w:r>
      <w:r w:rsidR="00C85D25" w:rsidRPr="00E25F0C">
        <w:t xml:space="preserve"> and </w:t>
      </w:r>
      <w:r w:rsidR="00B46327" w:rsidRPr="00E25F0C">
        <w:t>his business partner Christian M</w:t>
      </w:r>
      <w:r w:rsidR="009E7B7E" w:rsidRPr="00E25F0C">
        <w:t>a</w:t>
      </w:r>
      <w:r w:rsidR="00B46327" w:rsidRPr="00E25F0C">
        <w:t>rkgra</w:t>
      </w:r>
      <w:r w:rsidR="00D561D9">
        <w:t>a</w:t>
      </w:r>
      <w:r w:rsidR="00B46327" w:rsidRPr="00E25F0C">
        <w:t xml:space="preserve">ff intend to </w:t>
      </w:r>
      <w:r w:rsidR="009E7B7E" w:rsidRPr="00E25F0C">
        <w:t>run a stall at th</w:t>
      </w:r>
      <w:r w:rsidR="005302B5" w:rsidRPr="00E25F0C">
        <w:t xml:space="preserve">e upcoming Sanctuary Cove </w:t>
      </w:r>
      <w:r w:rsidR="00EB42C3" w:rsidRPr="00E25F0C">
        <w:t>B</w:t>
      </w:r>
      <w:r w:rsidR="009E7B7E" w:rsidRPr="00E25F0C">
        <w:t xml:space="preserve">oat </w:t>
      </w:r>
      <w:r w:rsidR="00EB42C3" w:rsidRPr="00E25F0C">
        <w:t>S</w:t>
      </w:r>
      <w:r w:rsidR="009E7B7E" w:rsidRPr="00E25F0C">
        <w:t>how</w:t>
      </w:r>
      <w:r w:rsidR="00F53DC0" w:rsidRPr="00E25F0C">
        <w:t xml:space="preserve"> at which they will offer </w:t>
      </w:r>
      <w:r w:rsidR="00691F53">
        <w:t>two</w:t>
      </w:r>
      <w:r w:rsidR="00F53DC0" w:rsidRPr="00E25F0C">
        <w:t xml:space="preserve"> boat</w:t>
      </w:r>
      <w:r w:rsidR="002849B6">
        <w:t>s</w:t>
      </w:r>
      <w:r w:rsidR="00F53DC0" w:rsidRPr="00E25F0C">
        <w:t xml:space="preserve"> for </w:t>
      </w:r>
      <w:r w:rsidR="00DC2348" w:rsidRPr="00E25F0C">
        <w:t>syndication</w:t>
      </w:r>
      <w:r w:rsidR="009E7B7E" w:rsidRPr="00E25F0C">
        <w:t xml:space="preserve">.  The applicants </w:t>
      </w:r>
      <w:r w:rsidR="002A0C78" w:rsidRPr="00E25F0C">
        <w:t xml:space="preserve">say that in doing so Mr Schmidt will be </w:t>
      </w:r>
      <w:r w:rsidR="00D70E15" w:rsidRPr="00E25F0C">
        <w:t xml:space="preserve">in </w:t>
      </w:r>
      <w:r w:rsidR="001C34B9" w:rsidRPr="00E25F0C">
        <w:t>breach</w:t>
      </w:r>
      <w:r w:rsidR="00D70E15" w:rsidRPr="00E25F0C">
        <w:t xml:space="preserve"> </w:t>
      </w:r>
      <w:r w:rsidR="001C34B9" w:rsidRPr="00E25F0C">
        <w:t>of</w:t>
      </w:r>
      <w:r w:rsidR="00D70E15" w:rsidRPr="00E25F0C">
        <w:t xml:space="preserve"> cl 15 of the Licence Deed </w:t>
      </w:r>
      <w:r w:rsidR="00CC1CC9">
        <w:t xml:space="preserve">(see below) </w:t>
      </w:r>
      <w:r w:rsidR="00D70E15" w:rsidRPr="00E25F0C">
        <w:t xml:space="preserve">which </w:t>
      </w:r>
      <w:r w:rsidR="001C34B9" w:rsidRPr="00E25F0C">
        <w:t xml:space="preserve">provides for a restraint of trade on </w:t>
      </w:r>
      <w:r w:rsidR="00D42A43" w:rsidRPr="00E25F0C">
        <w:t>the respondents</w:t>
      </w:r>
      <w:r w:rsidR="00A227B1" w:rsidRPr="00E25F0C">
        <w:t xml:space="preserve"> (</w:t>
      </w:r>
      <w:r w:rsidR="00A227B1" w:rsidRPr="00722405">
        <w:rPr>
          <w:b/>
          <w:bCs/>
        </w:rPr>
        <w:t>Restraint</w:t>
      </w:r>
      <w:r w:rsidR="00A227B1" w:rsidRPr="00E25F0C">
        <w:t>)</w:t>
      </w:r>
      <w:r w:rsidR="00C76E8B" w:rsidRPr="00E25F0C">
        <w:t>.</w:t>
      </w:r>
      <w:r w:rsidR="00D42A43" w:rsidRPr="00E25F0C">
        <w:t xml:space="preserve">  </w:t>
      </w:r>
      <w:r w:rsidR="00C76E8B" w:rsidRPr="00E25F0C">
        <w:t>T</w:t>
      </w:r>
      <w:r w:rsidR="00D42A43" w:rsidRPr="00E25F0C">
        <w:t xml:space="preserve">he question of the validity of </w:t>
      </w:r>
      <w:r w:rsidR="00AD1537">
        <w:t>the</w:t>
      </w:r>
      <w:r w:rsidR="00D42A43" w:rsidRPr="00E25F0C">
        <w:t xml:space="preserve"> </w:t>
      </w:r>
      <w:r w:rsidR="00D31E36">
        <w:t xml:space="preserve">Restraint </w:t>
      </w:r>
      <w:r w:rsidR="00D42A43" w:rsidRPr="00E25F0C">
        <w:t xml:space="preserve">is at the heart of this application.  </w:t>
      </w:r>
    </w:p>
    <w:p w14:paraId="495FE862" w14:textId="6194E022" w:rsidR="002E7C61" w:rsidRPr="00E25F0C" w:rsidRDefault="000F74F6" w:rsidP="002E7C61">
      <w:pPr>
        <w:pStyle w:val="Heading1"/>
      </w:pPr>
      <w:r w:rsidRPr="00E25F0C">
        <w:t>A</w:t>
      </w:r>
      <w:r w:rsidR="002E7C61" w:rsidRPr="00E25F0C">
        <w:t xml:space="preserve"> summary of the proceeding </w:t>
      </w:r>
    </w:p>
    <w:p w14:paraId="4FA3B6F2" w14:textId="1491F217" w:rsidR="00CF242A" w:rsidRPr="00E25F0C" w:rsidRDefault="00477618" w:rsidP="00CD1346">
      <w:pPr>
        <w:pStyle w:val="ParaNumbering"/>
      </w:pPr>
      <w:r w:rsidRPr="00E25F0C">
        <w:t xml:space="preserve">In </w:t>
      </w:r>
      <w:r w:rsidR="008A3D24" w:rsidRPr="00E25F0C">
        <w:t>their</w:t>
      </w:r>
      <w:r w:rsidRPr="00E25F0C">
        <w:t xml:space="preserve"> conci</w:t>
      </w:r>
      <w:r w:rsidR="00822124" w:rsidRPr="00E25F0C">
        <w:t>s</w:t>
      </w:r>
      <w:r w:rsidRPr="00E25F0C">
        <w:t xml:space="preserve">e </w:t>
      </w:r>
      <w:r w:rsidR="00822124" w:rsidRPr="00E25F0C">
        <w:t>s</w:t>
      </w:r>
      <w:r w:rsidRPr="00E25F0C">
        <w:t xml:space="preserve">tatement filed at the time of commencement of the proceeding </w:t>
      </w:r>
      <w:r w:rsidR="00822124" w:rsidRPr="00E25F0C">
        <w:t>the applicants contend that</w:t>
      </w:r>
      <w:r w:rsidR="00726DBD" w:rsidRPr="00E25F0C">
        <w:t>:</w:t>
      </w:r>
      <w:r w:rsidR="0006414C" w:rsidRPr="00E25F0C">
        <w:t xml:space="preserve"> the </w:t>
      </w:r>
      <w:r w:rsidR="00726DBD" w:rsidRPr="00E25F0C">
        <w:t>L</w:t>
      </w:r>
      <w:r w:rsidR="0006414C" w:rsidRPr="00E25F0C">
        <w:t>icensee breached the Licence Deed in a number of respects</w:t>
      </w:r>
      <w:r w:rsidR="00342E66">
        <w:t>;</w:t>
      </w:r>
      <w:r w:rsidR="0006414C" w:rsidRPr="00E25F0C">
        <w:t xml:space="preserve"> the Licence Deed has been terminated</w:t>
      </w:r>
      <w:r w:rsidR="00400FB9">
        <w:t>;</w:t>
      </w:r>
      <w:r w:rsidR="0006414C" w:rsidRPr="00E25F0C">
        <w:t xml:space="preserve"> and</w:t>
      </w:r>
      <w:r w:rsidR="006C75BD" w:rsidRPr="00E25F0C">
        <w:t>, consequent</w:t>
      </w:r>
      <w:r w:rsidR="00726DBD" w:rsidRPr="00E25F0C">
        <w:t xml:space="preserve"> on that termination</w:t>
      </w:r>
      <w:r w:rsidR="006C75BD" w:rsidRPr="00E25F0C">
        <w:t xml:space="preserve">, the </w:t>
      </w:r>
      <w:r w:rsidR="00726DBD" w:rsidRPr="00E25F0C">
        <w:t>L</w:t>
      </w:r>
      <w:r w:rsidR="00411CB5" w:rsidRPr="00E25F0C">
        <w:t>icensee</w:t>
      </w:r>
      <w:r w:rsidR="006C75BD" w:rsidRPr="00E25F0C">
        <w:t xml:space="preserve"> failed or refused to comply with the express obligations included in the Licence Deed and Mr Schmidt as </w:t>
      </w:r>
      <w:r w:rsidR="00400FB9">
        <w:t>G</w:t>
      </w:r>
      <w:r w:rsidR="006C75BD" w:rsidRPr="00E25F0C">
        <w:t xml:space="preserve">uarantor has failed to ensure punctual and correct compliance by the </w:t>
      </w:r>
      <w:r w:rsidR="00B4191D" w:rsidRPr="00E25F0C">
        <w:t>L</w:t>
      </w:r>
      <w:r w:rsidR="006C75BD" w:rsidRPr="00E25F0C">
        <w:t xml:space="preserve">icensee with the terms of the Licence Deed.  </w:t>
      </w:r>
    </w:p>
    <w:p w14:paraId="6DB7CA7C" w14:textId="1C30ABF4" w:rsidR="00AF21F0" w:rsidRPr="00E25F0C" w:rsidRDefault="006C75BD" w:rsidP="00CD1346">
      <w:pPr>
        <w:pStyle w:val="ParaNumbering"/>
      </w:pPr>
      <w:r w:rsidRPr="00E25F0C">
        <w:t xml:space="preserve">The applicants seek declarations </w:t>
      </w:r>
      <w:r w:rsidR="00255E9A" w:rsidRPr="00E25F0C">
        <w:t xml:space="preserve">against the Licensee to </w:t>
      </w:r>
      <w:r w:rsidRPr="00E25F0C">
        <w:t xml:space="preserve">the </w:t>
      </w:r>
      <w:r w:rsidR="00CF242A" w:rsidRPr="00E25F0C">
        <w:t>e</w:t>
      </w:r>
      <w:r w:rsidRPr="00E25F0C">
        <w:t xml:space="preserve">ffect that </w:t>
      </w:r>
      <w:r w:rsidR="00255E9A" w:rsidRPr="00E25F0C">
        <w:t>it</w:t>
      </w:r>
      <w:r w:rsidRPr="00E25F0C">
        <w:t xml:space="preserve"> </w:t>
      </w:r>
      <w:r w:rsidR="00411CB5" w:rsidRPr="00E25F0C">
        <w:t xml:space="preserve">breached the Licence Deed in the way </w:t>
      </w:r>
      <w:r w:rsidR="00FC5B63" w:rsidRPr="00E25F0C">
        <w:t xml:space="preserve">in which they </w:t>
      </w:r>
      <w:r w:rsidR="00411CB5" w:rsidRPr="00E25F0C">
        <w:t>contend, that</w:t>
      </w:r>
      <w:r w:rsidR="00FC5B63" w:rsidRPr="00E25F0C">
        <w:t xml:space="preserve"> BSA lawfully terminated</w:t>
      </w:r>
      <w:r w:rsidR="00411CB5" w:rsidRPr="00E25F0C">
        <w:t xml:space="preserve"> the Licence Deed and </w:t>
      </w:r>
      <w:r w:rsidR="00740EC1" w:rsidRPr="00E25F0C">
        <w:t>that</w:t>
      </w:r>
      <w:r w:rsidR="00400FB9">
        <w:t>,</w:t>
      </w:r>
      <w:r w:rsidR="00740EC1" w:rsidRPr="00E25F0C">
        <w:t xml:space="preserve"> following termination of the Licence Deed</w:t>
      </w:r>
      <w:r w:rsidR="00400FB9">
        <w:t>,</w:t>
      </w:r>
      <w:r w:rsidR="00740EC1" w:rsidRPr="00E25F0C">
        <w:t xml:space="preserve"> the </w:t>
      </w:r>
      <w:r w:rsidR="00FC5B63" w:rsidRPr="00E25F0C">
        <w:t>L</w:t>
      </w:r>
      <w:r w:rsidR="00740EC1" w:rsidRPr="00E25F0C">
        <w:t>icensee has failed to comply with the requirements of that deed by</w:t>
      </w:r>
      <w:r w:rsidR="00411CB5" w:rsidRPr="00E25F0C">
        <w:t xml:space="preserve"> </w:t>
      </w:r>
      <w:r w:rsidR="00740EC1" w:rsidRPr="00E25F0C">
        <w:t xml:space="preserve">ceasing to provide the </w:t>
      </w:r>
      <w:r w:rsidR="00400FB9">
        <w:t>“</w:t>
      </w:r>
      <w:r w:rsidR="00F72965" w:rsidRPr="00E25F0C">
        <w:t>S</w:t>
      </w:r>
      <w:r w:rsidR="00740EC1" w:rsidRPr="00E25F0C">
        <w:t>ervices</w:t>
      </w:r>
      <w:r w:rsidR="00400FB9">
        <w:t>”</w:t>
      </w:r>
      <w:r w:rsidR="00740EC1" w:rsidRPr="00E25F0C">
        <w:t xml:space="preserve"> and </w:t>
      </w:r>
      <w:r w:rsidR="00FC5B63" w:rsidRPr="00E25F0C">
        <w:t xml:space="preserve">failing to </w:t>
      </w:r>
      <w:r w:rsidR="00740EC1" w:rsidRPr="00E25F0C">
        <w:t>return property as required</w:t>
      </w:r>
      <w:r w:rsidR="0055431F" w:rsidRPr="00E25F0C">
        <w:t xml:space="preserve">.  The applicants also seek declarations against Mr Schmidt and orders against the </w:t>
      </w:r>
      <w:r w:rsidR="00255E9A" w:rsidRPr="00E25F0C">
        <w:t>L</w:t>
      </w:r>
      <w:r w:rsidR="0055431F" w:rsidRPr="00E25F0C">
        <w:t xml:space="preserve">icensee and Mr Schmidt for </w:t>
      </w:r>
      <w:r w:rsidR="005A4A2A" w:rsidRPr="00E25F0C">
        <w:t xml:space="preserve">compliance by the </w:t>
      </w:r>
      <w:r w:rsidR="00255E9A" w:rsidRPr="00E25F0C">
        <w:t>L</w:t>
      </w:r>
      <w:r w:rsidR="005A4A2A" w:rsidRPr="00E25F0C">
        <w:t>icensee with its obligations after termination of the Licence Deed</w:t>
      </w:r>
      <w:r w:rsidR="00255E9A" w:rsidRPr="00E25F0C">
        <w:t xml:space="preserve">; </w:t>
      </w:r>
      <w:r w:rsidR="005A4A2A" w:rsidRPr="00E25F0C">
        <w:t xml:space="preserve">return of </w:t>
      </w:r>
      <w:r w:rsidR="00255E9A" w:rsidRPr="00E25F0C">
        <w:t>p</w:t>
      </w:r>
      <w:r w:rsidR="00DD0665" w:rsidRPr="00E25F0C">
        <w:t>roperty</w:t>
      </w:r>
      <w:r w:rsidR="00255E9A" w:rsidRPr="00E25F0C">
        <w:t xml:space="preserve">; </w:t>
      </w:r>
      <w:r w:rsidR="00DD0665" w:rsidRPr="00E25F0C">
        <w:t>the enforcement of cl 15</w:t>
      </w:r>
      <w:r w:rsidR="00B219AE" w:rsidRPr="00E25F0C">
        <w:t>(a)</w:t>
      </w:r>
      <w:r w:rsidR="00DD0665" w:rsidRPr="00E25F0C">
        <w:t xml:space="preserve"> of the Licence Deed </w:t>
      </w:r>
      <w:r w:rsidR="00D90C1A" w:rsidRPr="00E25F0C">
        <w:lastRenderedPageBreak/>
        <w:t xml:space="preserve">following </w:t>
      </w:r>
      <w:r w:rsidR="000078EE">
        <w:t xml:space="preserve">its </w:t>
      </w:r>
      <w:r w:rsidR="00B62512" w:rsidRPr="00E25F0C">
        <w:t>termination</w:t>
      </w:r>
      <w:r w:rsidR="002729AC">
        <w:t>;</w:t>
      </w:r>
      <w:r w:rsidR="00B62512" w:rsidRPr="00E25F0C">
        <w:t xml:space="preserve"> and </w:t>
      </w:r>
      <w:r w:rsidR="00E71E8B">
        <w:t xml:space="preserve">seek orders </w:t>
      </w:r>
      <w:r w:rsidR="00E9442E">
        <w:t xml:space="preserve">as against the Licensee </w:t>
      </w:r>
      <w:r w:rsidR="00B62512" w:rsidRPr="00E25F0C">
        <w:t xml:space="preserve">for damages for breach of the Licence Deed, an account of profits </w:t>
      </w:r>
      <w:r w:rsidR="00AE065C" w:rsidRPr="00E25F0C">
        <w:t>and</w:t>
      </w:r>
      <w:r w:rsidR="00B62512" w:rsidRPr="00E25F0C">
        <w:t xml:space="preserve"> equitable compensation</w:t>
      </w:r>
      <w:r w:rsidR="00E9442E">
        <w:t>, as against Mr Schmidt that he as Guarantor pay any debts of the Licensee and that the Licensee and Guarantor indemnify them for any amounts incurred by reason of and incidental to the claims made</w:t>
      </w:r>
      <w:r w:rsidR="00AE065C" w:rsidRPr="00E25F0C">
        <w:t xml:space="preserve">.  </w:t>
      </w:r>
    </w:p>
    <w:p w14:paraId="0B360C86" w14:textId="763F66B7" w:rsidR="00E058D4" w:rsidRPr="00E25F0C" w:rsidRDefault="00AE065C" w:rsidP="00CD1346">
      <w:pPr>
        <w:pStyle w:val="ParaNumbering"/>
      </w:pPr>
      <w:r w:rsidRPr="00E25F0C">
        <w:t xml:space="preserve">The respondents have filed an amended concise </w:t>
      </w:r>
      <w:r w:rsidRPr="008F4138">
        <w:rPr>
          <w:b/>
          <w:bCs/>
        </w:rPr>
        <w:t>statement in response</w:t>
      </w:r>
      <w:r w:rsidR="002729AC">
        <w:rPr>
          <w:b/>
          <w:bCs/>
        </w:rPr>
        <w:t xml:space="preserve"> </w:t>
      </w:r>
      <w:r w:rsidR="002729AC">
        <w:rPr>
          <w:bCs/>
        </w:rPr>
        <w:t xml:space="preserve">and </w:t>
      </w:r>
      <w:r w:rsidR="003923EF">
        <w:rPr>
          <w:bCs/>
        </w:rPr>
        <w:t xml:space="preserve">a concise statement of </w:t>
      </w:r>
      <w:r w:rsidR="003923EF" w:rsidRPr="00CC2D8B">
        <w:rPr>
          <w:b/>
        </w:rPr>
        <w:t>cross-claim</w:t>
      </w:r>
      <w:r w:rsidR="003923EF">
        <w:rPr>
          <w:bCs/>
        </w:rPr>
        <w:t xml:space="preserve">. </w:t>
      </w:r>
      <w:r w:rsidR="00EF272C">
        <w:rPr>
          <w:bCs/>
        </w:rPr>
        <w:t xml:space="preserve"> </w:t>
      </w:r>
      <w:r w:rsidR="003923EF">
        <w:rPr>
          <w:bCs/>
        </w:rPr>
        <w:t xml:space="preserve">In their statement in response, </w:t>
      </w:r>
      <w:r w:rsidR="003923EF">
        <w:t>a</w:t>
      </w:r>
      <w:r w:rsidR="00EF5862" w:rsidRPr="00E25F0C">
        <w:t>mong other things</w:t>
      </w:r>
      <w:r w:rsidR="003923EF">
        <w:t>,</w:t>
      </w:r>
      <w:r w:rsidR="00EF5862" w:rsidRPr="00E25F0C">
        <w:t xml:space="preserve"> they conten</w:t>
      </w:r>
      <w:r w:rsidR="00954B96" w:rsidRPr="00E25F0C">
        <w:t>d</w:t>
      </w:r>
      <w:r w:rsidR="00EF5862" w:rsidRPr="00E25F0C">
        <w:t xml:space="preserve"> that </w:t>
      </w:r>
      <w:r w:rsidR="004E2AFF" w:rsidRPr="00E25F0C">
        <w:t xml:space="preserve">the </w:t>
      </w:r>
      <w:r w:rsidR="00954B96" w:rsidRPr="00E25F0C">
        <w:t>R</w:t>
      </w:r>
      <w:r w:rsidR="004E2AFF" w:rsidRPr="00E25F0C">
        <w:t>estraint</w:t>
      </w:r>
      <w:r w:rsidR="003923EF">
        <w:t xml:space="preserve"> is</w:t>
      </w:r>
      <w:r w:rsidR="004E2AFF" w:rsidRPr="00E25F0C">
        <w:t xml:space="preserve"> </w:t>
      </w:r>
      <w:r w:rsidR="00954B96" w:rsidRPr="00E25F0C">
        <w:t>in</w:t>
      </w:r>
      <w:r w:rsidR="004E2AFF" w:rsidRPr="00E25F0C">
        <w:t>valid or unenforceable in whole or</w:t>
      </w:r>
      <w:r w:rsidR="00954B96" w:rsidRPr="00E25F0C">
        <w:t>,</w:t>
      </w:r>
      <w:r w:rsidR="004E2AFF" w:rsidRPr="00E25F0C">
        <w:t xml:space="preserve"> alternatively</w:t>
      </w:r>
      <w:r w:rsidR="00954B96" w:rsidRPr="00E25F0C">
        <w:t>,</w:t>
      </w:r>
      <w:r w:rsidR="004E2AFF" w:rsidRPr="00E25F0C">
        <w:t xml:space="preserve"> in part </w:t>
      </w:r>
      <w:r w:rsidR="000B5B0F" w:rsidRPr="00E25F0C">
        <w:t xml:space="preserve">at common law or under s 4 of the </w:t>
      </w:r>
      <w:r w:rsidR="000B5B0F" w:rsidRPr="00E25F0C">
        <w:rPr>
          <w:i/>
          <w:iCs/>
        </w:rPr>
        <w:t>Restraint of Trade Act</w:t>
      </w:r>
      <w:r w:rsidR="000B5B0F" w:rsidRPr="00E25F0C">
        <w:t xml:space="preserve"> (NSW) </w:t>
      </w:r>
      <w:r w:rsidR="00954B96" w:rsidRPr="00E25F0C">
        <w:t>(</w:t>
      </w:r>
      <w:r w:rsidR="00954B96" w:rsidRPr="00E25F0C">
        <w:rPr>
          <w:b/>
          <w:bCs/>
        </w:rPr>
        <w:t>RoT Act</w:t>
      </w:r>
      <w:r w:rsidR="00954B96" w:rsidRPr="00E25F0C">
        <w:t>)</w:t>
      </w:r>
      <w:r w:rsidR="00E058D4" w:rsidRPr="00E25F0C">
        <w:t>,</w:t>
      </w:r>
      <w:r w:rsidR="000B5B0F" w:rsidRPr="00E25F0C">
        <w:t xml:space="preserve"> dispute that they have breached the Licence Deed either before or after its termination and say that the applicants breached the Licence Deed for reasons set out in their accompanying cross-claim. </w:t>
      </w:r>
      <w:r w:rsidR="00722405">
        <w:t xml:space="preserve"> </w:t>
      </w:r>
    </w:p>
    <w:p w14:paraId="08AA310B" w14:textId="0B7B91B8" w:rsidR="00AE065C" w:rsidRPr="00E25F0C" w:rsidRDefault="00D96D1F" w:rsidP="00CD1346">
      <w:pPr>
        <w:pStyle w:val="ParaNumbering"/>
      </w:pPr>
      <w:r w:rsidRPr="00E25F0C">
        <w:t>In their cross</w:t>
      </w:r>
      <w:r w:rsidR="00DB113D" w:rsidRPr="00E25F0C">
        <w:t>-</w:t>
      </w:r>
      <w:r w:rsidRPr="00E25F0C">
        <w:t>claim</w:t>
      </w:r>
      <w:r w:rsidR="003E3907">
        <w:t xml:space="preserve"> </w:t>
      </w:r>
      <w:r w:rsidRPr="00E25F0C">
        <w:t>the respondents seek</w:t>
      </w:r>
      <w:r w:rsidR="003E3907">
        <w:t>, among others,</w:t>
      </w:r>
      <w:r w:rsidRPr="00E25F0C">
        <w:t xml:space="preserve"> declarations that the Licence Deed was breached and repudiated by the applicants</w:t>
      </w:r>
      <w:r w:rsidR="003E3907">
        <w:t>;</w:t>
      </w:r>
      <w:r w:rsidR="00DB113D" w:rsidRPr="00E25F0C">
        <w:t xml:space="preserve"> it was terminated</w:t>
      </w:r>
      <w:r w:rsidR="00396527" w:rsidRPr="00E25F0C">
        <w:t xml:space="preserve"> with effect from 13 June 2023 by reason of the</w:t>
      </w:r>
      <w:r w:rsidR="00E058D4" w:rsidRPr="00E25F0C">
        <w:t xml:space="preserve">ir </w:t>
      </w:r>
      <w:r w:rsidR="00396527" w:rsidRPr="00E25F0C">
        <w:t>acceptance of the applicants</w:t>
      </w:r>
      <w:r w:rsidR="00E058D4" w:rsidRPr="00E25F0C">
        <w:t>’</w:t>
      </w:r>
      <w:r w:rsidR="00396527" w:rsidRPr="00E25F0C">
        <w:t xml:space="preserve"> repudiation</w:t>
      </w:r>
      <w:r w:rsidR="00F1301E">
        <w:t>;</w:t>
      </w:r>
      <w:r w:rsidR="002C2A9B" w:rsidRPr="00E25F0C">
        <w:t xml:space="preserve"> and</w:t>
      </w:r>
      <w:r w:rsidR="00E84CB3" w:rsidRPr="00E25F0C">
        <w:t xml:space="preserve"> the Licence Deed is a franchise agreement under the </w:t>
      </w:r>
      <w:r w:rsidR="00E84CB3" w:rsidRPr="00D34C69">
        <w:rPr>
          <w:i/>
          <w:iCs/>
        </w:rPr>
        <w:t>Franchising Code of Conduct</w:t>
      </w:r>
      <w:r w:rsidR="00E84CB3" w:rsidRPr="00E25F0C">
        <w:t xml:space="preserve">.  </w:t>
      </w:r>
      <w:r w:rsidR="00E058D4" w:rsidRPr="00E25F0C">
        <w:t>Th</w:t>
      </w:r>
      <w:r w:rsidR="00E84CB3" w:rsidRPr="00E25F0C">
        <w:t xml:space="preserve">e respondents seek </w:t>
      </w:r>
      <w:r w:rsidR="00767E26" w:rsidRPr="00E25F0C">
        <w:t>damages</w:t>
      </w:r>
      <w:r w:rsidR="00E84CB3" w:rsidRPr="00E25F0C">
        <w:t xml:space="preserve"> in relation to the applicants</w:t>
      </w:r>
      <w:r w:rsidR="00E058D4" w:rsidRPr="00E25F0C">
        <w:t>’</w:t>
      </w:r>
      <w:r w:rsidR="00E84CB3" w:rsidRPr="00E25F0C">
        <w:t xml:space="preserve"> breaches an</w:t>
      </w:r>
      <w:r w:rsidR="00767E26" w:rsidRPr="00E25F0C">
        <w:t xml:space="preserve">d repudiation of the Licence Deed.  </w:t>
      </w:r>
    </w:p>
    <w:p w14:paraId="1EB47483" w14:textId="7A490C94" w:rsidR="00767E26" w:rsidRPr="00E25F0C" w:rsidRDefault="004624A7" w:rsidP="00CD1346">
      <w:pPr>
        <w:pStyle w:val="ParaNumbering"/>
      </w:pPr>
      <w:r w:rsidRPr="00E25F0C">
        <w:t>On 25 July 2023, s</w:t>
      </w:r>
      <w:r w:rsidR="00767E26" w:rsidRPr="00E25F0C">
        <w:t>hortly after the proceeding was commenced</w:t>
      </w:r>
      <w:r w:rsidRPr="00E25F0C">
        <w:t>,</w:t>
      </w:r>
      <w:r w:rsidR="00A75DF8" w:rsidRPr="00E25F0C">
        <w:t xml:space="preserve"> the Court made orders by consent </w:t>
      </w:r>
      <w:r w:rsidR="00B51AC9" w:rsidRPr="00E25F0C">
        <w:t xml:space="preserve">pursuant to s 23 of the </w:t>
      </w:r>
      <w:r w:rsidR="00B51AC9" w:rsidRPr="00E25F0C">
        <w:rPr>
          <w:i/>
          <w:iCs/>
        </w:rPr>
        <w:t xml:space="preserve">Federal Court of Australia Act 1976 </w:t>
      </w:r>
      <w:r w:rsidR="00B51AC9" w:rsidRPr="00E25F0C">
        <w:t>(Cth)</w:t>
      </w:r>
      <w:r w:rsidR="00B51AC9" w:rsidRPr="00E25F0C" w:rsidDel="00D561D9">
        <w:t xml:space="preserve"> </w:t>
      </w:r>
      <w:r w:rsidR="00B51AC9" w:rsidRPr="00E25F0C">
        <w:t xml:space="preserve">or the Court’s implied jurisdiction restraining the respondents from taking further steps </w:t>
      </w:r>
      <w:r w:rsidR="00AE1A96" w:rsidRPr="00E25F0C">
        <w:t>vis</w:t>
      </w:r>
      <w:r w:rsidR="006E3C18" w:rsidRPr="00E25F0C">
        <w:t>-</w:t>
      </w:r>
      <w:r w:rsidR="0022355E" w:rsidRPr="00E25F0C">
        <w:t>à</w:t>
      </w:r>
      <w:r w:rsidR="006E3C18" w:rsidRPr="00E25F0C">
        <w:t>-</w:t>
      </w:r>
      <w:r w:rsidR="00AE1A96" w:rsidRPr="00E25F0C">
        <w:t xml:space="preserve">vis any </w:t>
      </w:r>
      <w:r w:rsidR="007F7170" w:rsidRPr="00E25F0C">
        <w:t>“</w:t>
      </w:r>
      <w:r w:rsidR="00AE1A96" w:rsidRPr="00E25F0C">
        <w:t>Unit Holder</w:t>
      </w:r>
      <w:r w:rsidR="007F7170" w:rsidRPr="00E25F0C">
        <w:t>”</w:t>
      </w:r>
      <w:r w:rsidR="00AE1A96" w:rsidRPr="00E25F0C">
        <w:t xml:space="preserve"> </w:t>
      </w:r>
      <w:r w:rsidR="005A680B" w:rsidRPr="00E25F0C">
        <w:t xml:space="preserve">and from using or disclosing the </w:t>
      </w:r>
      <w:r w:rsidR="007F7170" w:rsidRPr="00E25F0C">
        <w:t>“</w:t>
      </w:r>
      <w:r w:rsidR="005A680B" w:rsidRPr="00E25F0C">
        <w:t>BSA Booking System</w:t>
      </w:r>
      <w:r w:rsidR="007F7170" w:rsidRPr="00E25F0C">
        <w:t>”</w:t>
      </w:r>
      <w:r w:rsidR="005A680B" w:rsidRPr="00E25F0C">
        <w:t xml:space="preserve"> and process other than for the purposes of providing </w:t>
      </w:r>
      <w:r w:rsidR="00F1301E">
        <w:t>“</w:t>
      </w:r>
      <w:r w:rsidR="005A680B" w:rsidRPr="00E25F0C">
        <w:t>Services</w:t>
      </w:r>
      <w:r w:rsidR="00F1301E">
        <w:t>”</w:t>
      </w:r>
      <w:r w:rsidR="005A680B" w:rsidRPr="00E25F0C">
        <w:t xml:space="preserve"> to the </w:t>
      </w:r>
      <w:r w:rsidR="00F1301E">
        <w:t>“</w:t>
      </w:r>
      <w:r w:rsidR="005A680B" w:rsidRPr="00E25F0C">
        <w:t>Unit Holders</w:t>
      </w:r>
      <w:r w:rsidR="00F1301E">
        <w:t>”</w:t>
      </w:r>
      <w:r w:rsidR="007F7170" w:rsidRPr="00E25F0C">
        <w:t xml:space="preserve"> (</w:t>
      </w:r>
      <w:r w:rsidR="007F7170" w:rsidRPr="00E25F0C">
        <w:rPr>
          <w:b/>
          <w:bCs/>
        </w:rPr>
        <w:t>25 July 2023 Orders</w:t>
      </w:r>
      <w:r w:rsidR="007F7170" w:rsidRPr="00E25F0C">
        <w:t>)</w:t>
      </w:r>
      <w:r w:rsidR="005A680B" w:rsidRPr="00E25F0C">
        <w:t>.  Th</w:t>
      </w:r>
      <w:r w:rsidR="00E4299C" w:rsidRPr="00E25F0C">
        <w:t xml:space="preserve">e 25 July 2023 Orders </w:t>
      </w:r>
      <w:r w:rsidR="005A680B" w:rsidRPr="00E25F0C">
        <w:t>were extended and on 26</w:t>
      </w:r>
      <w:r w:rsidR="007F7170" w:rsidRPr="00E25F0C">
        <w:t> </w:t>
      </w:r>
      <w:r w:rsidR="005A680B" w:rsidRPr="00E25F0C">
        <w:t>October 2023</w:t>
      </w:r>
      <w:r w:rsidR="007F7170" w:rsidRPr="00E25F0C">
        <w:t xml:space="preserve"> (</w:t>
      </w:r>
      <w:r w:rsidR="007F7170" w:rsidRPr="00E25F0C">
        <w:rPr>
          <w:b/>
          <w:bCs/>
        </w:rPr>
        <w:t>26 October 2023 Orders</w:t>
      </w:r>
      <w:r w:rsidR="007F7170" w:rsidRPr="00E25F0C">
        <w:t xml:space="preserve">) restated </w:t>
      </w:r>
      <w:r w:rsidR="00EC35FD" w:rsidRPr="00E25F0C">
        <w:t>in the following terms:</w:t>
      </w:r>
    </w:p>
    <w:p w14:paraId="2E7E81CB" w14:textId="6509F06A" w:rsidR="00AB4393" w:rsidRPr="00E25F0C" w:rsidRDefault="00AB4393" w:rsidP="00AB4393">
      <w:pPr>
        <w:pStyle w:val="Quote1"/>
        <w:ind w:left="1440" w:hanging="703"/>
      </w:pPr>
      <w:r w:rsidRPr="00E25F0C">
        <w:t>1</w:t>
      </w:r>
      <w:r w:rsidRPr="00E25F0C">
        <w:tab/>
        <w:t xml:space="preserve">Upon noting that the applicants, through their counsel, gave the usual undertaking as to damages on 7 September 2023, the Court orders pursuant to s.23 of the </w:t>
      </w:r>
      <w:r w:rsidRPr="00E71E8B">
        <w:t>Federal Court of Australia Act 1976</w:t>
      </w:r>
      <w:r w:rsidRPr="00E25F0C">
        <w:rPr>
          <w:i/>
          <w:iCs/>
        </w:rPr>
        <w:t xml:space="preserve"> </w:t>
      </w:r>
      <w:r w:rsidRPr="00E25F0C">
        <w:t>(Cth) or the Court’s implied jurisdiction:</w:t>
      </w:r>
    </w:p>
    <w:p w14:paraId="46461EFD" w14:textId="3DD9B7FC" w:rsidR="00AB4393" w:rsidRPr="00E25F0C" w:rsidRDefault="00AB4393" w:rsidP="00AB4393">
      <w:pPr>
        <w:pStyle w:val="Quote2"/>
        <w:ind w:left="2160" w:hanging="720"/>
      </w:pPr>
      <w:r w:rsidRPr="00E25F0C">
        <w:t>(a)</w:t>
      </w:r>
      <w:r w:rsidRPr="00E25F0C">
        <w:tab/>
        <w:t>The respondents be restrained (whether by themselves, their directors, servants, employees, agents or otherwise), until 4pm on 24 November 2023, or as otherwise ordered by the Court or with express written consent from the applicants, from:</w:t>
      </w:r>
    </w:p>
    <w:p w14:paraId="0B1FAC60" w14:textId="553FDAFB" w:rsidR="00AB4393" w:rsidRPr="00E25F0C" w:rsidRDefault="00AB4393" w:rsidP="00AB4393">
      <w:pPr>
        <w:pStyle w:val="Quote3"/>
        <w:ind w:left="2880" w:hanging="720"/>
      </w:pPr>
      <w:r w:rsidRPr="00E25F0C">
        <w:t>(i)</w:t>
      </w:r>
      <w:r w:rsidRPr="00E25F0C">
        <w:tab/>
        <w:t>canvassing, soliciting, inducing or encouraging any Unit Holder to:</w:t>
      </w:r>
    </w:p>
    <w:p w14:paraId="036AA54B" w14:textId="77777777" w:rsidR="00AB4393" w:rsidRPr="00E25F0C" w:rsidRDefault="00AB4393" w:rsidP="00AB4393">
      <w:pPr>
        <w:pStyle w:val="Quote4"/>
        <w:ind w:left="3600" w:hanging="720"/>
      </w:pPr>
      <w:r w:rsidRPr="00E25F0C">
        <w:t>1.</w:t>
      </w:r>
      <w:r w:rsidRPr="00E25F0C">
        <w:tab/>
        <w:t xml:space="preserve">sell, assign or relinquish their Units in any of the Vessels; or </w:t>
      </w:r>
    </w:p>
    <w:p w14:paraId="6BE40ECB" w14:textId="05B10BC3" w:rsidR="00AB4393" w:rsidRPr="00E25F0C" w:rsidRDefault="00AB4393" w:rsidP="00AB4393">
      <w:pPr>
        <w:pStyle w:val="Quote4"/>
        <w:ind w:left="3600" w:hanging="720"/>
      </w:pPr>
      <w:r w:rsidRPr="00E25F0C">
        <w:t>2.</w:t>
      </w:r>
      <w:r w:rsidRPr="00E25F0C">
        <w:tab/>
        <w:t xml:space="preserve">acquire any interest or participate in any Competing </w:t>
      </w:r>
      <w:r w:rsidRPr="00E25F0C">
        <w:lastRenderedPageBreak/>
        <w:t>Business (as defined in clause 28(k) of the Deed) or in the business known as Neptune Oceanic Yacht Share or in the companies Neptune Oceanic Pty Ltd and Neptune Oceanic Custodians Pty Ltd;</w:t>
      </w:r>
    </w:p>
    <w:p w14:paraId="77EDB045" w14:textId="77777777" w:rsidR="00AB4393" w:rsidRPr="00E25F0C" w:rsidRDefault="00AB4393" w:rsidP="00AB4393">
      <w:pPr>
        <w:pStyle w:val="Quote2"/>
        <w:ind w:left="2160" w:hanging="720"/>
      </w:pPr>
      <w:r w:rsidRPr="00E25F0C">
        <w:t>(b)</w:t>
      </w:r>
      <w:r w:rsidRPr="00E25F0C">
        <w:tab/>
        <w:t xml:space="preserve">canvassing, soliciting, approaching, or accepting any approach from, any Unit Holder with respect to any interest or participation in: the syndication of any yacht (other than the Vessels) owned, managed, or in the custody of, the respondents or an Associate of any of the respondents; a Competing Business in which any of the respondents has an interest (as defined in clause 28(k) of the Deed); or in the business known as Neptune Oceanic Yacht Share or the companies Neptune Oceanic Pty Ltd and Neptune Oceanic Custodians Pty Ltd; and </w:t>
      </w:r>
    </w:p>
    <w:p w14:paraId="1FD27C32" w14:textId="5E27B285" w:rsidR="00AB4393" w:rsidRPr="00E25F0C" w:rsidRDefault="00AB4393" w:rsidP="00AB4393">
      <w:pPr>
        <w:pStyle w:val="Quote2"/>
        <w:ind w:left="2160" w:hanging="720"/>
      </w:pPr>
      <w:r w:rsidRPr="00E25F0C">
        <w:t>(c)</w:t>
      </w:r>
      <w:r w:rsidRPr="00E25F0C">
        <w:tab/>
        <w:t>canvassing, soliciting, inducing or encouraging any Unit Holder to remove or replace the entity appointed as the custodian of a Vessel under any Joint Venture Deed or Unit Holders Deed.</w:t>
      </w:r>
    </w:p>
    <w:p w14:paraId="213645FB" w14:textId="5DCFF3BC" w:rsidR="00EC35FD" w:rsidRPr="00E25F0C" w:rsidRDefault="00AB4393" w:rsidP="00E27B13">
      <w:pPr>
        <w:pStyle w:val="Quote1"/>
        <w:spacing w:after="360"/>
        <w:ind w:left="1440" w:hanging="703"/>
      </w:pPr>
      <w:r w:rsidRPr="00E25F0C">
        <w:t>2.</w:t>
      </w:r>
      <w:r w:rsidRPr="00E25F0C">
        <w:tab/>
        <w:t xml:space="preserve">The respondents are restrained (whether by themselves, their directors, servants, employees, agents or otherwise), until 4pm on 24 November 2023, or as otherwise ordered by the Court or with express written consent from the applicants, from using or disclosing to any third party, or attempting to use or disclose to any third party, the BSA Booking System and process other than for the purposes of providing Services to the Unit Holders. </w:t>
      </w:r>
    </w:p>
    <w:p w14:paraId="6AD01D8F" w14:textId="224ADAEE" w:rsidR="00D17A14" w:rsidRPr="00E25F0C" w:rsidRDefault="00AB4393" w:rsidP="00AB4393">
      <w:pPr>
        <w:pStyle w:val="ParaNumbering"/>
      </w:pPr>
      <w:r w:rsidRPr="00E25F0C">
        <w:t xml:space="preserve">At the time of making the 25 July 2023 Orders </w:t>
      </w:r>
      <w:r w:rsidR="00C923B2" w:rsidRPr="00E25F0C">
        <w:t xml:space="preserve">and the 26 October 2023 Orders the Court also recorded an agreement between the parties </w:t>
      </w:r>
      <w:r w:rsidR="009C126E">
        <w:t xml:space="preserve">made </w:t>
      </w:r>
      <w:r w:rsidR="009E782C" w:rsidRPr="00E25F0C">
        <w:t>without any admissions or concessions by any party and subject to the final determination of the rights and liabilities of the parties in the proceeding, which enable</w:t>
      </w:r>
      <w:r w:rsidR="002416BF">
        <w:t>s</w:t>
      </w:r>
      <w:r w:rsidR="009E782C" w:rsidRPr="00E25F0C">
        <w:t xml:space="preserve"> the respondents to continue to provide the services and manage the </w:t>
      </w:r>
      <w:r w:rsidR="00420432" w:rsidRPr="00E25F0C">
        <w:t>“</w:t>
      </w:r>
      <w:r w:rsidR="009E782C" w:rsidRPr="00E25F0C">
        <w:t>Vessels</w:t>
      </w:r>
      <w:r w:rsidR="00420432" w:rsidRPr="00E25F0C">
        <w:t>”</w:t>
      </w:r>
      <w:r w:rsidR="009E782C" w:rsidRPr="00E25F0C">
        <w:t xml:space="preserve"> for the benefit of the </w:t>
      </w:r>
      <w:r w:rsidR="00C45E50" w:rsidRPr="00E25F0C">
        <w:t>“</w:t>
      </w:r>
      <w:r w:rsidR="009E782C" w:rsidRPr="00E25F0C">
        <w:t>Unit Holders</w:t>
      </w:r>
      <w:r w:rsidR="00C45E50" w:rsidRPr="00E25F0C">
        <w:t>”</w:t>
      </w:r>
      <w:r w:rsidR="009E782C" w:rsidRPr="00E25F0C">
        <w:t xml:space="preserve"> in accordance with the terms of the </w:t>
      </w:r>
      <w:r w:rsidR="00C45E50" w:rsidRPr="00E25F0C">
        <w:t>“</w:t>
      </w:r>
      <w:r w:rsidR="009E782C" w:rsidRPr="00E25F0C">
        <w:t>Joint Venture Deed</w:t>
      </w:r>
      <w:r w:rsidR="009B15FF" w:rsidRPr="00E25F0C">
        <w:t>”</w:t>
      </w:r>
      <w:r w:rsidR="009E782C" w:rsidRPr="00E25F0C">
        <w:t xml:space="preserve"> and the </w:t>
      </w:r>
      <w:r w:rsidR="009B15FF" w:rsidRPr="00E25F0C">
        <w:t>“</w:t>
      </w:r>
      <w:r w:rsidR="009E782C" w:rsidRPr="00E25F0C">
        <w:t>Unit Holder Deed</w:t>
      </w:r>
      <w:r w:rsidR="009B15FF" w:rsidRPr="00E25F0C">
        <w:t>”</w:t>
      </w:r>
      <w:r w:rsidR="00D17A14" w:rsidRPr="00E25F0C">
        <w:t xml:space="preserve"> (referred to as the </w:t>
      </w:r>
      <w:r w:rsidR="00D17A14" w:rsidRPr="00E25F0C">
        <w:rPr>
          <w:b/>
          <w:bCs/>
        </w:rPr>
        <w:t>Interim Arrangement</w:t>
      </w:r>
      <w:r w:rsidR="00D17A14" w:rsidRPr="00E25F0C">
        <w:t xml:space="preserve">).  </w:t>
      </w:r>
    </w:p>
    <w:p w14:paraId="5ACDB6DE" w14:textId="453AA6C7" w:rsidR="007463A2" w:rsidRPr="00E25F0C" w:rsidRDefault="000F74F6" w:rsidP="007463A2">
      <w:pPr>
        <w:pStyle w:val="Heading1"/>
      </w:pPr>
      <w:r w:rsidRPr="00E25F0C">
        <w:t>L</w:t>
      </w:r>
      <w:r w:rsidR="007463A2" w:rsidRPr="00E25F0C">
        <w:t>icence deed</w:t>
      </w:r>
    </w:p>
    <w:p w14:paraId="0E8BB2BB" w14:textId="4D709CCE" w:rsidR="007463A2" w:rsidRPr="00E25F0C" w:rsidRDefault="007463A2" w:rsidP="007463A2">
      <w:pPr>
        <w:pStyle w:val="ParaNumbering"/>
      </w:pPr>
      <w:r w:rsidRPr="00E25F0C">
        <w:t xml:space="preserve">Before proceeding </w:t>
      </w:r>
      <w:r w:rsidR="009D0844" w:rsidRPr="00E25F0C">
        <w:t>further,</w:t>
      </w:r>
      <w:r w:rsidRPr="00E25F0C">
        <w:t xml:space="preserve"> it is convenient to set out the terms of the Licence Deed.  </w:t>
      </w:r>
      <w:r w:rsidR="00C50014" w:rsidRPr="00E25F0C">
        <w:t>The</w:t>
      </w:r>
      <w:r w:rsidR="0012597C" w:rsidRPr="00E25F0C">
        <w:t xml:space="preserve"> signed copy of the Licence Deed in evidence before me was undated</w:t>
      </w:r>
      <w:r w:rsidR="009D0844" w:rsidRPr="00E25F0C">
        <w:t xml:space="preserve"> but the evidence suggests that </w:t>
      </w:r>
      <w:r w:rsidR="004B099E" w:rsidRPr="00E25F0C">
        <w:t xml:space="preserve">it was signed on or about 7 August 2021.  </w:t>
      </w:r>
    </w:p>
    <w:p w14:paraId="1D594320" w14:textId="779BF5B0" w:rsidR="004B099E" w:rsidRPr="00E25F0C" w:rsidRDefault="004B099E" w:rsidP="007463A2">
      <w:pPr>
        <w:pStyle w:val="ParaNumbering"/>
      </w:pPr>
      <w:r w:rsidRPr="00E25F0C">
        <w:t>Cl</w:t>
      </w:r>
      <w:r w:rsidR="0096046D" w:rsidRPr="00E25F0C">
        <w:t>ause</w:t>
      </w:r>
      <w:r w:rsidRPr="00E25F0C">
        <w:t> 3 of the Licence Deed sets out the terms of the licence and relevantly provides:</w:t>
      </w:r>
    </w:p>
    <w:p w14:paraId="0568F270" w14:textId="77777777" w:rsidR="00F83ED5" w:rsidRPr="00E25F0C" w:rsidRDefault="00F83ED5" w:rsidP="00F83ED5">
      <w:pPr>
        <w:pStyle w:val="Quote1"/>
      </w:pPr>
      <w:r w:rsidRPr="00E25F0C">
        <w:t>The Parties acknowledge and agree that:</w:t>
      </w:r>
    </w:p>
    <w:p w14:paraId="1ED0B8F5" w14:textId="77777777" w:rsidR="00F83ED5" w:rsidRPr="00E25F0C" w:rsidRDefault="00F83ED5" w:rsidP="00F83ED5">
      <w:pPr>
        <w:pStyle w:val="Quote1"/>
        <w:rPr>
          <w:b/>
          <w:bCs/>
        </w:rPr>
      </w:pPr>
      <w:r w:rsidRPr="00E25F0C">
        <w:rPr>
          <w:b/>
          <w:bCs/>
        </w:rPr>
        <w:t>Payment of Licence Fee</w:t>
      </w:r>
    </w:p>
    <w:p w14:paraId="63DA969A" w14:textId="77777777" w:rsidR="00F83ED5" w:rsidRPr="00E25F0C" w:rsidRDefault="00F83ED5" w:rsidP="00F83ED5">
      <w:pPr>
        <w:pStyle w:val="Quote1"/>
        <w:ind w:left="1440" w:hanging="703"/>
      </w:pPr>
      <w:r w:rsidRPr="00E25F0C">
        <w:t>(a)</w:t>
      </w:r>
      <w:r w:rsidRPr="00E25F0C">
        <w:tab/>
        <w:t>the Licensee must pay the Licence Fee to the Nominated Bank Account in cleared funds strictly within five (5) Business Days of the Execution Date;</w:t>
      </w:r>
    </w:p>
    <w:p w14:paraId="02C8B5E3" w14:textId="77777777" w:rsidR="00F83ED5" w:rsidRPr="00E25F0C" w:rsidRDefault="00F83ED5" w:rsidP="00F83ED5">
      <w:pPr>
        <w:pStyle w:val="Quote1"/>
        <w:rPr>
          <w:b/>
          <w:bCs/>
        </w:rPr>
      </w:pPr>
      <w:r w:rsidRPr="00E25F0C">
        <w:rPr>
          <w:b/>
          <w:bCs/>
        </w:rPr>
        <w:t>Licence</w:t>
      </w:r>
    </w:p>
    <w:p w14:paraId="525F692A" w14:textId="77777777" w:rsidR="00F83ED5" w:rsidRPr="00E25F0C" w:rsidRDefault="00F83ED5" w:rsidP="00F83ED5">
      <w:pPr>
        <w:pStyle w:val="Quote1"/>
        <w:ind w:left="1440" w:hanging="703"/>
      </w:pPr>
      <w:r w:rsidRPr="00E25F0C">
        <w:t>(b)</w:t>
      </w:r>
      <w:r w:rsidRPr="00E25F0C">
        <w:tab/>
        <w:t xml:space="preserve">upon payment of the Licence Fee in accordance with clause 3(a) of this Deed, </w:t>
      </w:r>
      <w:r w:rsidRPr="00E25F0C">
        <w:lastRenderedPageBreak/>
        <w:t>BSA grants to the Licensee the exclusive right to:</w:t>
      </w:r>
    </w:p>
    <w:p w14:paraId="3E16A590" w14:textId="77777777" w:rsidR="00F83ED5" w:rsidRPr="00E25F0C" w:rsidRDefault="00F83ED5" w:rsidP="002416BF">
      <w:pPr>
        <w:pStyle w:val="Quote1"/>
        <w:ind w:left="1440"/>
      </w:pPr>
      <w:r w:rsidRPr="00E25F0C">
        <w:t>(i)</w:t>
      </w:r>
      <w:r w:rsidRPr="00E25F0C">
        <w:tab/>
        <w:t>use and control the Vessels;</w:t>
      </w:r>
    </w:p>
    <w:p w14:paraId="25AF2AC6" w14:textId="77777777" w:rsidR="00F83ED5" w:rsidRPr="00E25F0C" w:rsidRDefault="00F83ED5" w:rsidP="00F83ED5">
      <w:pPr>
        <w:pStyle w:val="Quote2"/>
        <w:ind w:left="2160" w:hanging="720"/>
      </w:pPr>
      <w:r w:rsidRPr="00E25F0C">
        <w:t>(ii)</w:t>
      </w:r>
      <w:r w:rsidRPr="00E25F0C">
        <w:tab/>
        <w:t>use BSA Intellectual Property provided by BSA to the Licensee from time to time; and</w:t>
      </w:r>
    </w:p>
    <w:p w14:paraId="03B1929C" w14:textId="77777777" w:rsidR="00F83ED5" w:rsidRPr="00E25F0C" w:rsidRDefault="00F83ED5" w:rsidP="00F83ED5">
      <w:pPr>
        <w:pStyle w:val="Quote2"/>
        <w:ind w:left="2160" w:hanging="720"/>
      </w:pPr>
      <w:r w:rsidRPr="00E25F0C">
        <w:t>(iii)</w:t>
      </w:r>
      <w:r w:rsidRPr="00E25F0C">
        <w:tab/>
        <w:t>conduct the Business,</w:t>
      </w:r>
    </w:p>
    <w:p w14:paraId="404CDE9D" w14:textId="77777777" w:rsidR="00F83ED5" w:rsidRPr="00E25F0C" w:rsidRDefault="00F83ED5" w:rsidP="00F83ED5">
      <w:pPr>
        <w:pStyle w:val="Quote1"/>
      </w:pPr>
      <w:r w:rsidRPr="00E25F0C">
        <w:t>exclusively in the Territory throughout the Term;</w:t>
      </w:r>
    </w:p>
    <w:p w14:paraId="3BB1D360" w14:textId="77777777" w:rsidR="00F83ED5" w:rsidRPr="00E25F0C" w:rsidRDefault="00F83ED5" w:rsidP="00F83ED5">
      <w:pPr>
        <w:pStyle w:val="Quote1"/>
        <w:ind w:left="1440" w:hanging="703"/>
      </w:pPr>
      <w:r w:rsidRPr="00E25F0C">
        <w:t>(c)</w:t>
      </w:r>
      <w:r w:rsidRPr="00E25F0C">
        <w:tab/>
        <w:t>the Licensee's exclusive rights pursuant to this clause 3 is a licence only and rests in contract only;</w:t>
      </w:r>
    </w:p>
    <w:p w14:paraId="12E7BA54" w14:textId="77777777" w:rsidR="00F83ED5" w:rsidRPr="00E25F0C" w:rsidRDefault="00F83ED5" w:rsidP="00F83ED5">
      <w:pPr>
        <w:pStyle w:val="Quote1"/>
        <w:ind w:left="1440" w:hanging="703"/>
      </w:pPr>
      <w:r w:rsidRPr="00E25F0C">
        <w:t>(d)</w:t>
      </w:r>
      <w:r w:rsidRPr="00E25F0C">
        <w:tab/>
        <w:t>the Licensee does not have exclusive possession of any Company premises;</w:t>
      </w:r>
    </w:p>
    <w:p w14:paraId="681F1E10" w14:textId="77777777" w:rsidR="00F83ED5" w:rsidRPr="00E25F0C" w:rsidRDefault="00F83ED5" w:rsidP="00F83ED5">
      <w:pPr>
        <w:pStyle w:val="Quote1"/>
        <w:ind w:left="1440" w:hanging="703"/>
      </w:pPr>
      <w:r w:rsidRPr="00E25F0C">
        <w:t>(e)</w:t>
      </w:r>
      <w:r w:rsidRPr="00E25F0C">
        <w:tab/>
        <w:t>the exclusive rights pursuant to this clause 3 are personal to the Licensee;</w:t>
      </w:r>
    </w:p>
    <w:p w14:paraId="505EB52A" w14:textId="1072A9FF" w:rsidR="00F83ED5" w:rsidRPr="00E25F0C" w:rsidRDefault="00F83ED5" w:rsidP="00F83ED5">
      <w:pPr>
        <w:pStyle w:val="Quote1"/>
        <w:ind w:left="1440" w:hanging="703"/>
      </w:pPr>
      <w:r w:rsidRPr="00E25F0C">
        <w:t>(f)</w:t>
      </w:r>
      <w:r w:rsidRPr="00E25F0C">
        <w:tab/>
        <w:t>the Licensee is solely responsible for the use, supervision, management and/or control of:</w:t>
      </w:r>
    </w:p>
    <w:p w14:paraId="5AD34F7E" w14:textId="77777777" w:rsidR="00F83ED5" w:rsidRPr="00E25F0C" w:rsidRDefault="00F83ED5" w:rsidP="00F83ED5">
      <w:pPr>
        <w:pStyle w:val="Quote2"/>
        <w:ind w:left="2160" w:hanging="720"/>
      </w:pPr>
      <w:r w:rsidRPr="00E25F0C">
        <w:t>(i)</w:t>
      </w:r>
      <w:r w:rsidRPr="00E25F0C">
        <w:tab/>
        <w:t>the Vessels;</w:t>
      </w:r>
    </w:p>
    <w:p w14:paraId="6F753A03" w14:textId="77777777" w:rsidR="00F83ED5" w:rsidRPr="00E25F0C" w:rsidRDefault="00F83ED5" w:rsidP="00F83ED5">
      <w:pPr>
        <w:pStyle w:val="Quote2"/>
        <w:ind w:left="2160" w:hanging="720"/>
      </w:pPr>
      <w:r w:rsidRPr="00E25F0C">
        <w:t>(ii)</w:t>
      </w:r>
      <w:r w:rsidRPr="00E25F0C">
        <w:tab/>
        <w:t>BSA Intellectual Property provided by BSA to the Licensee from time to time; and</w:t>
      </w:r>
    </w:p>
    <w:p w14:paraId="41C9ECED" w14:textId="77777777" w:rsidR="00F83ED5" w:rsidRPr="00E25F0C" w:rsidRDefault="00F83ED5" w:rsidP="00F83ED5">
      <w:pPr>
        <w:pStyle w:val="Quote2"/>
        <w:ind w:left="2160" w:hanging="720"/>
      </w:pPr>
      <w:r w:rsidRPr="00E25F0C">
        <w:t>(iii)</w:t>
      </w:r>
      <w:r w:rsidRPr="00E25F0C">
        <w:tab/>
        <w:t>the Business,</w:t>
      </w:r>
    </w:p>
    <w:p w14:paraId="0749B25A" w14:textId="77D8638C" w:rsidR="00F83ED5" w:rsidRPr="00E25F0C" w:rsidRDefault="00F83ED5" w:rsidP="002416BF">
      <w:pPr>
        <w:pStyle w:val="Quote1"/>
        <w:ind w:left="1440"/>
      </w:pPr>
      <w:r w:rsidRPr="00E25F0C">
        <w:t>exclusively in the Territory throughout the Term, and must ensure that any Vessels, BSA Intellectual Property and the Business are protected at all times from access, use or misuse, damage or destruction by any unauthorised person;</w:t>
      </w:r>
    </w:p>
    <w:p w14:paraId="139CA6F0" w14:textId="01DBA08C" w:rsidR="00F83ED5" w:rsidRPr="00E25F0C" w:rsidRDefault="00F83ED5" w:rsidP="00E27B13">
      <w:pPr>
        <w:pStyle w:val="Quote1"/>
        <w:spacing w:after="360"/>
        <w:ind w:left="1440"/>
      </w:pPr>
      <w:r w:rsidRPr="00E25F0C">
        <w:t>…</w:t>
      </w:r>
    </w:p>
    <w:p w14:paraId="55C841D3" w14:textId="1B48F49C" w:rsidR="002C1182" w:rsidRPr="00E25F0C" w:rsidRDefault="002C1182" w:rsidP="007463A2">
      <w:pPr>
        <w:pStyle w:val="ParaNumbering"/>
      </w:pPr>
      <w:r w:rsidRPr="00E25F0C">
        <w:t xml:space="preserve">Clause 4 sets out the </w:t>
      </w:r>
      <w:r w:rsidR="0096046D" w:rsidRPr="00E25F0C">
        <w:t>Licensee’s</w:t>
      </w:r>
      <w:r w:rsidRPr="00E25F0C">
        <w:t xml:space="preserve"> obligations and </w:t>
      </w:r>
      <w:r w:rsidR="0096046D" w:rsidRPr="00E25F0C">
        <w:t>addresses</w:t>
      </w:r>
      <w:r w:rsidRPr="00E25F0C">
        <w:t xml:space="preserve"> the “Initial Vessels”, “Subsequent Vessel”, </w:t>
      </w:r>
      <w:r w:rsidR="002D0DD0" w:rsidRPr="00E25F0C">
        <w:t xml:space="preserve">the “Services”, “Performance” and “No authority”.  </w:t>
      </w:r>
    </w:p>
    <w:p w14:paraId="16F1431A" w14:textId="580E0DB4" w:rsidR="0069429B" w:rsidRPr="00E25F0C" w:rsidRDefault="0069429B" w:rsidP="007463A2">
      <w:pPr>
        <w:pStyle w:val="ParaNumbering"/>
      </w:pPr>
      <w:r w:rsidRPr="00E25F0C">
        <w:t xml:space="preserve">In </w:t>
      </w:r>
      <w:r w:rsidR="00DD03A1" w:rsidRPr="00E25F0C">
        <w:t xml:space="preserve">relation to </w:t>
      </w:r>
      <w:r w:rsidRPr="00E25F0C">
        <w:t xml:space="preserve">the “Initial Vessels” and the “Subsequent Vessel” the Licence Deed relevantly provides: </w:t>
      </w:r>
    </w:p>
    <w:p w14:paraId="5F377949" w14:textId="77777777" w:rsidR="00F92FB0" w:rsidRPr="00E25F0C" w:rsidRDefault="00F92FB0" w:rsidP="00F92FB0">
      <w:pPr>
        <w:pStyle w:val="Quote1"/>
      </w:pPr>
      <w:r w:rsidRPr="00E25F0C">
        <w:t>The Parties acknowledge and agree that:</w:t>
      </w:r>
    </w:p>
    <w:p w14:paraId="7BB47A87" w14:textId="77777777" w:rsidR="00F92FB0" w:rsidRPr="00E25F0C" w:rsidRDefault="00F92FB0" w:rsidP="00F92FB0">
      <w:pPr>
        <w:pStyle w:val="Quote1"/>
        <w:rPr>
          <w:b/>
          <w:bCs/>
        </w:rPr>
      </w:pPr>
      <w:r w:rsidRPr="00E25F0C">
        <w:rPr>
          <w:b/>
          <w:bCs/>
        </w:rPr>
        <w:t>Initial Vessels</w:t>
      </w:r>
    </w:p>
    <w:p w14:paraId="4685E01A" w14:textId="77777777" w:rsidR="00F92FB0" w:rsidRPr="00E25F0C" w:rsidRDefault="00F92FB0" w:rsidP="0008492E">
      <w:pPr>
        <w:pStyle w:val="Quote1"/>
        <w:ind w:left="1440" w:hanging="703"/>
      </w:pPr>
      <w:r w:rsidRPr="00E25F0C">
        <w:t>(a)</w:t>
      </w:r>
      <w:r w:rsidRPr="00E25F0C">
        <w:tab/>
        <w:t>on and from the date of payment of the Licence Fee in accordance with clause 3(a) of this Deed:</w:t>
      </w:r>
    </w:p>
    <w:p w14:paraId="44AD468B" w14:textId="77777777" w:rsidR="00F92FB0" w:rsidRPr="00E25F0C" w:rsidRDefault="00F92FB0" w:rsidP="0008492E">
      <w:pPr>
        <w:pStyle w:val="Quote2"/>
        <w:ind w:left="2160" w:hanging="720"/>
      </w:pPr>
      <w:r w:rsidRPr="00E25F0C">
        <w:t>(i)</w:t>
      </w:r>
      <w:r w:rsidRPr="00E25F0C">
        <w:tab/>
        <w:t>and subject to any Joint Venture Deed or other agreement entered into between the Companies, Unit Holders, Clients and/or the Licensee from time to time, property in, and title to, only units in the Initial Vessels will pass to the Licensee;</w:t>
      </w:r>
    </w:p>
    <w:p w14:paraId="58EE9ABF" w14:textId="19C72295" w:rsidR="00F92FB0" w:rsidRPr="00E25F0C" w:rsidRDefault="00F92FB0" w:rsidP="0008492E">
      <w:pPr>
        <w:pStyle w:val="Quote2"/>
        <w:ind w:left="2160" w:hanging="720"/>
      </w:pPr>
      <w:r w:rsidRPr="00E25F0C">
        <w:t>(ii)</w:t>
      </w:r>
      <w:r w:rsidRPr="00E25F0C">
        <w:tab/>
        <w:t>the Custodian must at all times remain the full legal and registered owner of the Initial Vessels;</w:t>
      </w:r>
    </w:p>
    <w:p w14:paraId="54B3786A" w14:textId="77777777" w:rsidR="00F92FB0" w:rsidRPr="00E25F0C" w:rsidRDefault="00F92FB0" w:rsidP="0008492E">
      <w:pPr>
        <w:pStyle w:val="Quote2"/>
        <w:ind w:left="2160" w:hanging="720"/>
      </w:pPr>
      <w:r w:rsidRPr="00E25F0C">
        <w:t>(iii)</w:t>
      </w:r>
      <w:r w:rsidRPr="00E25F0C">
        <w:tab/>
        <w:t>the Initial Vessels must be at the sole risk of the Licensee throughout the Term;</w:t>
      </w:r>
    </w:p>
    <w:p w14:paraId="3F8C5C2C" w14:textId="77777777" w:rsidR="00F92FB0" w:rsidRPr="00E25F0C" w:rsidRDefault="00F92FB0" w:rsidP="0008492E">
      <w:pPr>
        <w:pStyle w:val="Quote2"/>
        <w:ind w:left="2160" w:hanging="720"/>
      </w:pPr>
      <w:r w:rsidRPr="00E25F0C">
        <w:lastRenderedPageBreak/>
        <w:t>(iv)</w:t>
      </w:r>
      <w:r w:rsidRPr="00E25F0C">
        <w:tab/>
        <w:t>the Licensee must do all acts and things, including signing any documents which become necessary, to give full effect to the assignment or otherwise transfer of any applicable Joint Venture Deed or otherwise agreement or arrangement in connection with the Initial Vessels;</w:t>
      </w:r>
    </w:p>
    <w:p w14:paraId="79C73FFD" w14:textId="77777777" w:rsidR="00F92FB0" w:rsidRPr="00E25F0C" w:rsidRDefault="00F92FB0" w:rsidP="0008492E">
      <w:pPr>
        <w:pStyle w:val="Quote2"/>
        <w:ind w:left="2160" w:hanging="720"/>
      </w:pPr>
      <w:r w:rsidRPr="00E25F0C">
        <w:t>(v)</w:t>
      </w:r>
      <w:r w:rsidRPr="00E25F0C">
        <w:tab/>
        <w:t>the Licensee is responsible for the costs of all insurance policies in any way connected with the Initial Vessels including, but not limited to:</w:t>
      </w:r>
    </w:p>
    <w:p w14:paraId="43DDBC3E" w14:textId="77777777" w:rsidR="00F92FB0" w:rsidRPr="00E25F0C" w:rsidRDefault="00F92FB0" w:rsidP="0008492E">
      <w:pPr>
        <w:pStyle w:val="Quote3"/>
        <w:ind w:left="2880" w:hanging="720"/>
      </w:pPr>
      <w:r w:rsidRPr="00E25F0C">
        <w:t>(1)</w:t>
      </w:r>
      <w:r w:rsidRPr="00E25F0C">
        <w:tab/>
        <w:t>comprehensive motor vehicle insurance;</w:t>
      </w:r>
    </w:p>
    <w:p w14:paraId="7EF1D3F8" w14:textId="77777777" w:rsidR="00F92FB0" w:rsidRPr="00E25F0C" w:rsidRDefault="00F92FB0" w:rsidP="0008492E">
      <w:pPr>
        <w:pStyle w:val="Quote3"/>
        <w:ind w:left="2880" w:hanging="720"/>
      </w:pPr>
      <w:r w:rsidRPr="00E25F0C">
        <w:t>(2)</w:t>
      </w:r>
      <w:r w:rsidRPr="00E25F0C">
        <w:tab/>
        <w:t>excess of insurance claims for their own property; and</w:t>
      </w:r>
    </w:p>
    <w:p w14:paraId="7FC555FB" w14:textId="0D4D83BA" w:rsidR="00F92FB0" w:rsidRPr="00E25F0C" w:rsidRDefault="00F92FB0" w:rsidP="0008492E">
      <w:pPr>
        <w:pStyle w:val="Quote3"/>
        <w:ind w:left="2880" w:hanging="720"/>
      </w:pPr>
      <w:r w:rsidRPr="00E25F0C">
        <w:t>(3)</w:t>
      </w:r>
      <w:r w:rsidRPr="00E25F0C">
        <w:tab/>
        <w:t>professional indemnity;</w:t>
      </w:r>
    </w:p>
    <w:p w14:paraId="71C1648A" w14:textId="37CC0195" w:rsidR="00F92FB0" w:rsidRPr="00E25F0C" w:rsidRDefault="0008492E" w:rsidP="0008492E">
      <w:pPr>
        <w:pStyle w:val="Quote1"/>
      </w:pPr>
      <w:r w:rsidRPr="00E25F0C">
        <w:t>…</w:t>
      </w:r>
    </w:p>
    <w:p w14:paraId="153A51C1" w14:textId="77777777" w:rsidR="00A277E4" w:rsidRPr="00E25F0C" w:rsidRDefault="00A277E4" w:rsidP="00A277E4">
      <w:pPr>
        <w:pStyle w:val="Quote1"/>
        <w:rPr>
          <w:b/>
          <w:bCs/>
        </w:rPr>
      </w:pPr>
      <w:r w:rsidRPr="00E25F0C">
        <w:rPr>
          <w:b/>
          <w:bCs/>
        </w:rPr>
        <w:t>Subsequent Vessel</w:t>
      </w:r>
    </w:p>
    <w:p w14:paraId="4F0847CD" w14:textId="77777777" w:rsidR="00A277E4" w:rsidRPr="00E25F0C" w:rsidRDefault="00A277E4" w:rsidP="0017330E">
      <w:pPr>
        <w:pStyle w:val="Quote1"/>
        <w:ind w:left="1440" w:hanging="703"/>
      </w:pPr>
      <w:r w:rsidRPr="00E25F0C">
        <w:t>(e)</w:t>
      </w:r>
      <w:r w:rsidRPr="00E25F0C">
        <w:tab/>
        <w:t>the Licensee must, at its sole expense, purchase or otherwise acquire a minimum of one (1) additional (and new) Subsequent Vessel for the sole purpose of a Joint Venture by the first (1st) day of each 12 month period of the Term commencing on the first (1st) anniversary of the Execution Date;</w:t>
      </w:r>
    </w:p>
    <w:p w14:paraId="16D97CD6" w14:textId="11BA157A" w:rsidR="00A277E4" w:rsidRPr="00E25F0C" w:rsidRDefault="00A277E4" w:rsidP="0017330E">
      <w:pPr>
        <w:pStyle w:val="Quote1"/>
        <w:ind w:left="1440" w:hanging="703"/>
      </w:pPr>
      <w:r w:rsidRPr="00E25F0C">
        <w:t>(f)</w:t>
      </w:r>
      <w:r w:rsidRPr="00E25F0C">
        <w:tab/>
        <w:t>the Licensee must use its best endeavours to ensure that any Subsequent Vessel purchased or otherwise acquired by the Licensee throughout the Term becomes subject to a Joint Venture Deed and Unit Holder</w:t>
      </w:r>
      <w:r w:rsidR="00ED695A" w:rsidRPr="00E25F0C">
        <w:t>’</w:t>
      </w:r>
      <w:r w:rsidRPr="00E25F0C">
        <w:t>s Deed, in the form approved by BSA from time to time, strictly within 60 Business Days of the date of purchase or otherwise acquisition of each Subsequent Vessel;</w:t>
      </w:r>
    </w:p>
    <w:p w14:paraId="2899B857" w14:textId="2B7F6D83" w:rsidR="00A277E4" w:rsidRPr="00E25F0C" w:rsidRDefault="00A277E4" w:rsidP="0017330E">
      <w:pPr>
        <w:pStyle w:val="Quote1"/>
        <w:ind w:left="1440" w:hanging="703"/>
      </w:pPr>
      <w:r w:rsidRPr="00E25F0C">
        <w:t>(g)</w:t>
      </w:r>
      <w:r w:rsidRPr="00E25F0C">
        <w:tab/>
        <w:t>the property in, and title to, only units in any Subsequent Vessel will be held by the Licensee in accordance with terms of any applicable Joint Venture Deed and Unit Holder</w:t>
      </w:r>
      <w:r w:rsidR="009000C0">
        <w:t>’</w:t>
      </w:r>
      <w:r w:rsidRPr="00E25F0C">
        <w:t>s Deed pursuant to this clause 4;</w:t>
      </w:r>
    </w:p>
    <w:p w14:paraId="5AB39C36" w14:textId="33B1F70E" w:rsidR="0008492E" w:rsidRPr="00E25F0C" w:rsidRDefault="00A277E4" w:rsidP="0017330E">
      <w:pPr>
        <w:pStyle w:val="Quote1"/>
        <w:ind w:left="1440" w:hanging="703"/>
      </w:pPr>
      <w:r w:rsidRPr="00E25F0C">
        <w:t>(h)</w:t>
      </w:r>
      <w:r w:rsidRPr="00E25F0C">
        <w:tab/>
        <w:t>the Licensee must do all acts and things, including signing any documents which become necessary, to ensure the Custodian becomes the full legal and registered owner of any Subsequent Vessel purchased or otherwise acquired in accordance with this clause 4, within 20 Business Days of each respective date of purchase or otherwise acquisition of a Subsequent Vessel;</w:t>
      </w:r>
    </w:p>
    <w:p w14:paraId="20DD2AFD" w14:textId="6EFC9FDF" w:rsidR="0017330E" w:rsidRPr="00E25F0C" w:rsidRDefault="0017330E" w:rsidP="0017330E">
      <w:pPr>
        <w:pStyle w:val="Quote1"/>
        <w:ind w:left="1440" w:hanging="703"/>
      </w:pPr>
      <w:r w:rsidRPr="00E25F0C">
        <w:t>(i)</w:t>
      </w:r>
      <w:r w:rsidRPr="00E25F0C">
        <w:tab/>
        <w:t>the Licensee must do all acts and things, including signing any documents which become necessary, to ensure the Custodian remains the full legal and registered owner of any Subsequent Vessel purchased or otherwise acquired in accordance with this clause 4;</w:t>
      </w:r>
    </w:p>
    <w:p w14:paraId="43CF5468" w14:textId="76C45125" w:rsidR="0017330E" w:rsidRPr="00E25F0C" w:rsidRDefault="0017330E" w:rsidP="00E27B13">
      <w:pPr>
        <w:pStyle w:val="Quote1"/>
        <w:spacing w:after="360"/>
        <w:ind w:left="1440" w:hanging="703"/>
      </w:pPr>
      <w:r w:rsidRPr="00E25F0C">
        <w:t>…</w:t>
      </w:r>
    </w:p>
    <w:p w14:paraId="63488288" w14:textId="63B76875" w:rsidR="003851FE" w:rsidRPr="00E25F0C" w:rsidRDefault="00B423F1" w:rsidP="003851FE">
      <w:pPr>
        <w:pStyle w:val="ParaNumbering"/>
      </w:pPr>
      <w:r w:rsidRPr="00E25F0C">
        <w:t xml:space="preserve">Clause 7 of the </w:t>
      </w:r>
      <w:r w:rsidR="00E04C9D" w:rsidRPr="00E25F0C">
        <w:t>Licence</w:t>
      </w:r>
      <w:r w:rsidRPr="00E25F0C">
        <w:t xml:space="preserve"> Deed concern</w:t>
      </w:r>
      <w:r w:rsidR="00DD03A1" w:rsidRPr="00E25F0C">
        <w:t>s</w:t>
      </w:r>
      <w:r w:rsidRPr="00E25F0C">
        <w:t xml:space="preserve"> “Payment </w:t>
      </w:r>
      <w:r w:rsidR="00E04C9D" w:rsidRPr="00E25F0C">
        <w:t>proportions</w:t>
      </w:r>
      <w:r w:rsidRPr="00E25F0C">
        <w:t>” and set</w:t>
      </w:r>
      <w:r w:rsidR="00333EC0">
        <w:t>s</w:t>
      </w:r>
      <w:r w:rsidRPr="00E25F0C">
        <w:t xml:space="preserve"> out the </w:t>
      </w:r>
      <w:r w:rsidR="00E04C9D" w:rsidRPr="00E25F0C">
        <w:t xml:space="preserve">respective </w:t>
      </w:r>
      <w:r w:rsidR="00A22F03" w:rsidRPr="00E25F0C">
        <w:t>proportions</w:t>
      </w:r>
      <w:r w:rsidR="000C07C2" w:rsidRPr="00E25F0C">
        <w:t xml:space="preserve"> that were to be received by BSA and the </w:t>
      </w:r>
      <w:r w:rsidR="00DD03A1" w:rsidRPr="00E25F0C">
        <w:t>L</w:t>
      </w:r>
      <w:r w:rsidR="00A22F03" w:rsidRPr="00E25F0C">
        <w:t>icensee</w:t>
      </w:r>
      <w:r w:rsidR="000C07C2" w:rsidRPr="00E25F0C">
        <w:t xml:space="preserve"> of management fees and syndication profit.  In relation to the latter </w:t>
      </w:r>
      <w:r w:rsidR="00DD03A1" w:rsidRPr="00E25F0C">
        <w:t>cl</w:t>
      </w:r>
      <w:r w:rsidR="00CA3A05" w:rsidRPr="00E25F0C">
        <w:t xml:space="preserve"> </w:t>
      </w:r>
      <w:r w:rsidR="00DD03A1" w:rsidRPr="00E25F0C">
        <w:t xml:space="preserve">7 provides for </w:t>
      </w:r>
      <w:r w:rsidR="000C07C2" w:rsidRPr="00E25F0C">
        <w:t>a sliding scale</w:t>
      </w:r>
      <w:r w:rsidR="006F5CA2" w:rsidRPr="00E25F0C">
        <w:t xml:space="preserve"> for the sharing of syndication profit,</w:t>
      </w:r>
      <w:r w:rsidR="000C07C2" w:rsidRPr="00E25F0C">
        <w:t xml:space="preserve"> commencing with a share of 5</w:t>
      </w:r>
      <w:r w:rsidR="00A22F03" w:rsidRPr="00E25F0C">
        <w:t>0</w:t>
      </w:r>
      <w:r w:rsidR="00143C82" w:rsidRPr="00E25F0C">
        <w:t>:</w:t>
      </w:r>
      <w:r w:rsidR="00A22F03" w:rsidRPr="00E25F0C">
        <w:t xml:space="preserve">50 between the </w:t>
      </w:r>
      <w:r w:rsidR="00130818" w:rsidRPr="00E25F0C">
        <w:t>L</w:t>
      </w:r>
      <w:r w:rsidR="00A22F03" w:rsidRPr="00E25F0C">
        <w:t>icensee and BSA for syndication profit up to $249,999 and ending with a share of 75</w:t>
      </w:r>
      <w:r w:rsidR="00143C82" w:rsidRPr="00E25F0C">
        <w:t>:</w:t>
      </w:r>
      <w:r w:rsidR="00130818" w:rsidRPr="00E25F0C">
        <w:t>25 between</w:t>
      </w:r>
      <w:r w:rsidR="00A22F03" w:rsidRPr="00E25F0C">
        <w:t xml:space="preserve"> the </w:t>
      </w:r>
      <w:r w:rsidR="0032496E" w:rsidRPr="00E25F0C">
        <w:t>L</w:t>
      </w:r>
      <w:r w:rsidR="00A22F03" w:rsidRPr="00E25F0C">
        <w:t>icensee</w:t>
      </w:r>
      <w:r w:rsidR="0032496E" w:rsidRPr="00E25F0C">
        <w:t xml:space="preserve"> and</w:t>
      </w:r>
      <w:r w:rsidR="00A22F03" w:rsidRPr="00E25F0C">
        <w:t xml:space="preserve"> BSA for syndication profit made over $1 million.  </w:t>
      </w:r>
    </w:p>
    <w:p w14:paraId="6F74BA1C" w14:textId="066D4E22" w:rsidR="00B423F1" w:rsidRPr="00E25F0C" w:rsidRDefault="00A22F03" w:rsidP="003851FE">
      <w:pPr>
        <w:pStyle w:val="ParaNumbering"/>
      </w:pPr>
      <w:bookmarkStart w:id="23" w:name="_Ref166185229"/>
      <w:r w:rsidRPr="00E25F0C">
        <w:lastRenderedPageBreak/>
        <w:t xml:space="preserve">The </w:t>
      </w:r>
      <w:r w:rsidR="003851FE" w:rsidRPr="00E25F0C">
        <w:t>R</w:t>
      </w:r>
      <w:r w:rsidRPr="00E25F0C">
        <w:t>estraint</w:t>
      </w:r>
      <w:r w:rsidR="007E3847">
        <w:t xml:space="preserve"> is </w:t>
      </w:r>
      <w:r w:rsidRPr="00E25F0C">
        <w:t xml:space="preserve">set out in cl 15 of the Licence Deed </w:t>
      </w:r>
      <w:r w:rsidR="003851FE" w:rsidRPr="00E25F0C">
        <w:t xml:space="preserve">which </w:t>
      </w:r>
      <w:r w:rsidR="00C324AE" w:rsidRPr="00E25F0C">
        <w:t>provides:</w:t>
      </w:r>
      <w:bookmarkEnd w:id="23"/>
    </w:p>
    <w:p w14:paraId="35C80F5C" w14:textId="77777777" w:rsidR="000F3EC5" w:rsidRPr="00E25F0C" w:rsidRDefault="000F3EC5" w:rsidP="00135D89">
      <w:pPr>
        <w:pStyle w:val="Quote1"/>
        <w:ind w:left="1440" w:hanging="703"/>
      </w:pPr>
      <w:r w:rsidRPr="00E25F0C">
        <w:t>(a)</w:t>
      </w:r>
      <w:r w:rsidRPr="00E25F0C">
        <w:tab/>
        <w:t>In consideration of the actions contemplated in this Deed, during the Restraint Period, each Covenantor must not, within the Restraint Area:</w:t>
      </w:r>
    </w:p>
    <w:p w14:paraId="021AA82F" w14:textId="77777777" w:rsidR="000F3EC5" w:rsidRPr="00E25F0C" w:rsidRDefault="000F3EC5" w:rsidP="000F3EC5">
      <w:pPr>
        <w:pStyle w:val="Quote2"/>
        <w:ind w:left="2160" w:hanging="720"/>
      </w:pPr>
      <w:r w:rsidRPr="00E25F0C">
        <w:t>(i)</w:t>
      </w:r>
      <w:r w:rsidRPr="00E25F0C">
        <w:tab/>
        <w:t>canvass, solicit, induce or encourage any Unit Holder or Client to leave the Companies; or</w:t>
      </w:r>
    </w:p>
    <w:p w14:paraId="0E692A87" w14:textId="77777777" w:rsidR="000F3EC5" w:rsidRPr="00E25F0C" w:rsidRDefault="000F3EC5" w:rsidP="000F3EC5">
      <w:pPr>
        <w:pStyle w:val="Quote2"/>
        <w:ind w:left="2160" w:hanging="720"/>
      </w:pPr>
      <w:r w:rsidRPr="00E25F0C">
        <w:t>(ii)</w:t>
      </w:r>
      <w:r w:rsidRPr="00E25F0C">
        <w:tab/>
        <w:t>canvass, solicit, approach or accept any approach from any:</w:t>
      </w:r>
    </w:p>
    <w:p w14:paraId="2404EFBB" w14:textId="77777777" w:rsidR="000F3EC5" w:rsidRPr="00E25F0C" w:rsidRDefault="000F3EC5" w:rsidP="000F3EC5">
      <w:pPr>
        <w:pStyle w:val="Quote3"/>
        <w:ind w:left="2880" w:hanging="720"/>
      </w:pPr>
      <w:r w:rsidRPr="00E25F0C">
        <w:t>(1)</w:t>
      </w:r>
      <w:r w:rsidRPr="00E25F0C">
        <w:tab/>
        <w:t>Unit Holder; or</w:t>
      </w:r>
    </w:p>
    <w:p w14:paraId="4622B69A" w14:textId="77777777" w:rsidR="000F3EC5" w:rsidRPr="00E25F0C" w:rsidRDefault="000F3EC5" w:rsidP="000F3EC5">
      <w:pPr>
        <w:pStyle w:val="Quote3"/>
        <w:ind w:left="2880" w:hanging="720"/>
      </w:pPr>
      <w:r w:rsidRPr="00E25F0C">
        <w:t>(2)</w:t>
      </w:r>
      <w:r w:rsidRPr="00E25F0C">
        <w:tab/>
        <w:t>Client; or</w:t>
      </w:r>
    </w:p>
    <w:p w14:paraId="4A9FD1B0" w14:textId="77777777" w:rsidR="000F3EC5" w:rsidRPr="00E25F0C" w:rsidRDefault="000F3EC5" w:rsidP="000F3EC5">
      <w:pPr>
        <w:pStyle w:val="Quote3"/>
        <w:ind w:left="2880" w:hanging="720"/>
      </w:pPr>
      <w:r w:rsidRPr="00E25F0C">
        <w:t>(3)</w:t>
      </w:r>
      <w:r w:rsidRPr="00E25F0C">
        <w:tab/>
        <w:t>person who was at any time an existing or prospective client or customer of the Companies; or</w:t>
      </w:r>
    </w:p>
    <w:p w14:paraId="4F0A2D91" w14:textId="77777777" w:rsidR="000F3EC5" w:rsidRPr="00E25F0C" w:rsidRDefault="000F3EC5" w:rsidP="00135D89">
      <w:pPr>
        <w:pStyle w:val="Quote2"/>
        <w:ind w:left="2160" w:hanging="720"/>
      </w:pPr>
      <w:r w:rsidRPr="00E25F0C">
        <w:t>(iii)</w:t>
      </w:r>
      <w:r w:rsidRPr="00E25F0C">
        <w:tab/>
        <w:t>canvass, solicit, approach or accept any approach from any person who refers business to the Companies on a regular or ongoing basis, with a view to obtaining custom or any business introduction from that person in any Competing Business; or</w:t>
      </w:r>
    </w:p>
    <w:p w14:paraId="3FCD1C62" w14:textId="77777777" w:rsidR="000F3EC5" w:rsidRPr="00E25F0C" w:rsidRDefault="000F3EC5" w:rsidP="00135D89">
      <w:pPr>
        <w:pStyle w:val="Quote2"/>
        <w:ind w:left="2160" w:hanging="720"/>
      </w:pPr>
      <w:r w:rsidRPr="00E25F0C">
        <w:t>(iv)</w:t>
      </w:r>
      <w:r w:rsidRPr="00E25F0C">
        <w:tab/>
        <w:t>interfere in any way with the relationship between the Companies and the Unit Holder and Clients, including any of their employees, Clients, customers, licensees, suppliers or Associates; or</w:t>
      </w:r>
    </w:p>
    <w:p w14:paraId="66106623" w14:textId="77777777" w:rsidR="00135D89" w:rsidRPr="00E25F0C" w:rsidRDefault="000F3EC5" w:rsidP="00135D89">
      <w:pPr>
        <w:pStyle w:val="Quote2"/>
        <w:ind w:left="2160" w:hanging="720"/>
      </w:pPr>
      <w:r w:rsidRPr="00E25F0C">
        <w:t>(v)</w:t>
      </w:r>
      <w:r w:rsidRPr="00E25F0C">
        <w:tab/>
        <w:t xml:space="preserve">act in any Restricted Way </w:t>
      </w:r>
    </w:p>
    <w:p w14:paraId="715CE20D" w14:textId="2DEFDD7A" w:rsidR="000F3EC5" w:rsidRPr="00E25F0C" w:rsidRDefault="000F3EC5" w:rsidP="00135D89">
      <w:pPr>
        <w:pStyle w:val="Quote2"/>
        <w:ind w:left="2160" w:hanging="720"/>
      </w:pPr>
      <w:r w:rsidRPr="00E25F0C">
        <w:t xml:space="preserve">(collectively the </w:t>
      </w:r>
      <w:r w:rsidRPr="00E25F0C">
        <w:rPr>
          <w:b/>
          <w:bCs/>
        </w:rPr>
        <w:t>Restrained Conduct</w:t>
      </w:r>
      <w:r w:rsidRPr="00E25F0C">
        <w:t>).</w:t>
      </w:r>
    </w:p>
    <w:p w14:paraId="135906EF" w14:textId="77777777" w:rsidR="000F3EC5" w:rsidRPr="00E25F0C" w:rsidRDefault="000F3EC5" w:rsidP="000F3EC5">
      <w:pPr>
        <w:pStyle w:val="Quote1"/>
      </w:pPr>
      <w:r w:rsidRPr="00E25F0C">
        <w:t>(b)</w:t>
      </w:r>
      <w:r w:rsidRPr="00E25F0C">
        <w:tab/>
        <w:t>Each Covenantor acknowledges and agrees that:</w:t>
      </w:r>
    </w:p>
    <w:p w14:paraId="6C2EAC5D" w14:textId="1B6CD6B4" w:rsidR="000F3EC5" w:rsidRPr="00E25F0C" w:rsidRDefault="000F3EC5" w:rsidP="0067635C">
      <w:pPr>
        <w:pStyle w:val="Quote2"/>
        <w:ind w:left="2160" w:hanging="720"/>
      </w:pPr>
      <w:r w:rsidRPr="00E25F0C">
        <w:t>(i)</w:t>
      </w:r>
      <w:r w:rsidRPr="00E25F0C">
        <w:tab/>
        <w:t>each agreed restraint specified in this clause 15 is, in the circumstances, reasonable and necessary to protect the genuine business interests of the Companies;</w:t>
      </w:r>
    </w:p>
    <w:p w14:paraId="106D6629" w14:textId="16362870" w:rsidR="000F3EC5" w:rsidRPr="00E25F0C" w:rsidRDefault="0067635C" w:rsidP="0067635C">
      <w:pPr>
        <w:pStyle w:val="Quote2"/>
        <w:ind w:left="2160" w:hanging="720"/>
      </w:pPr>
      <w:r w:rsidRPr="00E25F0C">
        <w:t>(ii)</w:t>
      </w:r>
      <w:r w:rsidRPr="00E25F0C">
        <w:tab/>
      </w:r>
      <w:r w:rsidR="000F3EC5" w:rsidRPr="00E25F0C">
        <w:t>damages are not necessarily an adequate remedy if there is a breach or threatened breach of this clause 15;</w:t>
      </w:r>
    </w:p>
    <w:p w14:paraId="4FF4ED57" w14:textId="77777777" w:rsidR="000F3EC5" w:rsidRPr="00E25F0C" w:rsidRDefault="000F3EC5" w:rsidP="0067635C">
      <w:pPr>
        <w:pStyle w:val="Quote2"/>
        <w:ind w:left="2160" w:hanging="720"/>
      </w:pPr>
      <w:r w:rsidRPr="00E25F0C">
        <w:t>(iii)</w:t>
      </w:r>
      <w:r w:rsidRPr="00E25F0C">
        <w:tab/>
        <w:t>the Companies may apply for injunctive relief if there is a breach or threatened breach of this clause 15 or the Companies believe a breach of this clause 15 is likely;</w:t>
      </w:r>
    </w:p>
    <w:p w14:paraId="36A7084C" w14:textId="23638F7C" w:rsidR="000F3EC5" w:rsidRPr="00E25F0C" w:rsidRDefault="000F3EC5" w:rsidP="0067635C">
      <w:pPr>
        <w:pStyle w:val="Quote2"/>
        <w:ind w:left="2160" w:hanging="720"/>
      </w:pPr>
      <w:r w:rsidRPr="00E25F0C">
        <w:t>(iv)</w:t>
      </w:r>
      <w:r w:rsidRPr="00E25F0C">
        <w:tab/>
        <w:t xml:space="preserve">the Companies may also seek specific </w:t>
      </w:r>
      <w:r w:rsidR="0067635C" w:rsidRPr="00E25F0C">
        <w:t>performance</w:t>
      </w:r>
      <w:r w:rsidRPr="00E25F0C">
        <w:t>, an account of profits, equitable compensation, or other relief available at law or in equity as a remedy for a breach or threatened breach of this clause 15.</w:t>
      </w:r>
    </w:p>
    <w:p w14:paraId="3BC2EF94" w14:textId="77777777" w:rsidR="000F3EC5" w:rsidRPr="00E25F0C" w:rsidRDefault="000F3EC5" w:rsidP="0067635C">
      <w:pPr>
        <w:pStyle w:val="Quote1"/>
        <w:ind w:left="1440" w:hanging="703"/>
      </w:pPr>
      <w:r w:rsidRPr="00E25F0C">
        <w:t>(c)</w:t>
      </w:r>
      <w:r w:rsidRPr="00E25F0C">
        <w:tab/>
        <w:t>Each possible combination of the Restraint Period, Restraint Area, and the Restrained Conduct above are separate and independent provisions and operate simultaneously.</w:t>
      </w:r>
    </w:p>
    <w:p w14:paraId="4E408252" w14:textId="77777777" w:rsidR="000F3EC5" w:rsidRPr="00E25F0C" w:rsidRDefault="000F3EC5" w:rsidP="0067635C">
      <w:pPr>
        <w:pStyle w:val="Quote1"/>
        <w:ind w:left="1440" w:hanging="703"/>
      </w:pPr>
      <w:r w:rsidRPr="00E25F0C">
        <w:t>(d)</w:t>
      </w:r>
      <w:r w:rsidRPr="00E25F0C">
        <w:tab/>
        <w:t>Each Party agrees that each combination of the Restraint Period, Restraint Area, and the Restrained Conduct above is severable from the other combinations, and the other combinations of the Restraint Period, Restraint Area and the Restrained Conduct will remain operative if another combination is severed.</w:t>
      </w:r>
    </w:p>
    <w:p w14:paraId="5895FEB8" w14:textId="08CC54F7" w:rsidR="000F3EC5" w:rsidRPr="00E25F0C" w:rsidRDefault="000F3EC5" w:rsidP="0067635C">
      <w:pPr>
        <w:pStyle w:val="Quote1"/>
        <w:spacing w:after="360"/>
      </w:pPr>
      <w:r w:rsidRPr="00E25F0C">
        <w:t>(e)</w:t>
      </w:r>
      <w:r w:rsidRPr="00E25F0C">
        <w:tab/>
        <w:t xml:space="preserve">This clause 15 survives </w:t>
      </w:r>
      <w:r w:rsidR="0067635C" w:rsidRPr="00E25F0C">
        <w:t>termination</w:t>
      </w:r>
      <w:r w:rsidRPr="00E25F0C">
        <w:t xml:space="preserve"> of this Deed.</w:t>
      </w:r>
    </w:p>
    <w:p w14:paraId="7A66ECA1" w14:textId="120896E3" w:rsidR="00C324AE" w:rsidRPr="00E25F0C" w:rsidRDefault="00C324AE" w:rsidP="00C324AE">
      <w:pPr>
        <w:pStyle w:val="ParaNumbering"/>
      </w:pPr>
      <w:r w:rsidRPr="00E25F0C">
        <w:lastRenderedPageBreak/>
        <w:t>Clause 16 concerns termination and provides</w:t>
      </w:r>
      <w:r w:rsidR="00301661" w:rsidRPr="00E25F0C">
        <w:t xml:space="preserve"> </w:t>
      </w:r>
      <w:r w:rsidR="000906E2" w:rsidRPr="00E25F0C">
        <w:t xml:space="preserve">for </w:t>
      </w:r>
      <w:r w:rsidR="00301661" w:rsidRPr="00E25F0C">
        <w:t>the circumstances in which</w:t>
      </w:r>
      <w:r w:rsidRPr="00E25F0C">
        <w:t xml:space="preserve"> BSA may terminate </w:t>
      </w:r>
      <w:r w:rsidR="00301661" w:rsidRPr="00E25F0C">
        <w:t xml:space="preserve">the Licence Deed and what is to </w:t>
      </w:r>
      <w:r w:rsidR="000906E2" w:rsidRPr="00E25F0C">
        <w:t xml:space="preserve">occur </w:t>
      </w:r>
      <w:r w:rsidR="00301661" w:rsidRPr="00E25F0C">
        <w:t>after termination or expiry of the “Term”</w:t>
      </w:r>
      <w:r w:rsidR="00986B04" w:rsidRPr="00E25F0C">
        <w:t xml:space="preserve"> including: </w:t>
      </w:r>
    </w:p>
    <w:p w14:paraId="4F625A05" w14:textId="4EAAFB91" w:rsidR="005876F6" w:rsidRPr="00E25F0C" w:rsidRDefault="005876F6" w:rsidP="005876F6">
      <w:pPr>
        <w:pStyle w:val="Quote1"/>
      </w:pPr>
      <w:r w:rsidRPr="00E25F0C">
        <w:t>(b)</w:t>
      </w:r>
      <w:r w:rsidRPr="00E25F0C">
        <w:tab/>
        <w:t>on and after any te</w:t>
      </w:r>
      <w:r w:rsidR="000906E2" w:rsidRPr="00E25F0C">
        <w:t>rm</w:t>
      </w:r>
      <w:r w:rsidRPr="00E25F0C">
        <w:t>ination of this Deed or the expiry of the Te</w:t>
      </w:r>
      <w:r w:rsidR="007E3847">
        <w:t>rm</w:t>
      </w:r>
      <w:r w:rsidRPr="00E25F0C">
        <w:t>:</w:t>
      </w:r>
    </w:p>
    <w:p w14:paraId="0C180AF4" w14:textId="77777777" w:rsidR="005876F6" w:rsidRPr="00E25F0C" w:rsidRDefault="005876F6" w:rsidP="009E5C57">
      <w:pPr>
        <w:pStyle w:val="Quote2"/>
        <w:ind w:left="2160" w:hanging="720"/>
      </w:pPr>
      <w:r w:rsidRPr="00E25F0C">
        <w:t>(i)</w:t>
      </w:r>
      <w:r w:rsidRPr="00E25F0C">
        <w:tab/>
        <w:t>the Licensee must stop providing the Services;</w:t>
      </w:r>
    </w:p>
    <w:p w14:paraId="3A96A469" w14:textId="77777777" w:rsidR="005876F6" w:rsidRPr="00E25F0C" w:rsidRDefault="005876F6" w:rsidP="009E5C57">
      <w:pPr>
        <w:pStyle w:val="Quote2"/>
        <w:ind w:left="2160" w:hanging="720"/>
      </w:pPr>
      <w:r w:rsidRPr="00E25F0C">
        <w:t>(ii)</w:t>
      </w:r>
      <w:r w:rsidRPr="00E25F0C">
        <w:tab/>
        <w:t>the Licensee must transfer any title in, and otherwise possession of, the Vessels (including any units) to the Companies or their authorised representative immediately on demand and the Companies may enter upon the premises of the Licensee, or any other premises occupied or controlled by the Licensee, to obtain possession of any Vessels;</w:t>
      </w:r>
    </w:p>
    <w:p w14:paraId="49F5BC2A" w14:textId="44446EC8" w:rsidR="005876F6" w:rsidRPr="00E25F0C" w:rsidRDefault="005876F6" w:rsidP="009E5C57">
      <w:pPr>
        <w:pStyle w:val="Quote2"/>
        <w:ind w:left="2160" w:hanging="720"/>
      </w:pPr>
      <w:r w:rsidRPr="00E25F0C">
        <w:t>(iii)</w:t>
      </w:r>
      <w:r w:rsidRPr="00E25F0C">
        <w:tab/>
        <w:t>BSA will pay for units owned by the Licensee for the value calculated as the purchase price of each Vessel divided by the number of units owned in that Vessel within 20 Business Days;</w:t>
      </w:r>
    </w:p>
    <w:p w14:paraId="0A69289D" w14:textId="4538A084" w:rsidR="009E5C57" w:rsidRPr="00E25F0C" w:rsidRDefault="009E5C57" w:rsidP="005876F6">
      <w:pPr>
        <w:pStyle w:val="Quote1"/>
      </w:pPr>
      <w:r w:rsidRPr="00E25F0C">
        <w:t>…</w:t>
      </w:r>
    </w:p>
    <w:p w14:paraId="5519DF13" w14:textId="2127C402" w:rsidR="009E5C57" w:rsidRPr="00E25F0C" w:rsidRDefault="009E5C57" w:rsidP="009E5C57">
      <w:pPr>
        <w:pStyle w:val="Quote1"/>
        <w:ind w:left="1440" w:hanging="703"/>
      </w:pPr>
      <w:r w:rsidRPr="00E25F0C">
        <w:t>(c)</w:t>
      </w:r>
      <w:r w:rsidRPr="00E25F0C">
        <w:tab/>
        <w:t>upon any termination of this Deed in accordance with clause 16(a) of this Deed or the expiry of the Term, BSA will pay to the Licensee an amount equivalent to the market value of the Licensee less any damages or other Loss accrued in connection with, or otherwise arising from, any breach of this Deed by the Licensee. For the purpose of this clause, the market value of the Licensee will be agreed in writing between the Parties and, in the absence of such agreement, will be determined by an independent valuation of the Licensee as a separate business;</w:t>
      </w:r>
    </w:p>
    <w:p w14:paraId="21484F9B" w14:textId="699FA770" w:rsidR="009E5C57" w:rsidRPr="00E25F0C" w:rsidRDefault="009E5C57" w:rsidP="001076E3">
      <w:pPr>
        <w:pStyle w:val="Quote1"/>
        <w:spacing w:after="360"/>
        <w:ind w:left="1440" w:hanging="703"/>
      </w:pPr>
      <w:r w:rsidRPr="00E25F0C">
        <w:t>…</w:t>
      </w:r>
    </w:p>
    <w:p w14:paraId="1C57F5C8" w14:textId="6DEE3BFA" w:rsidR="00986B04" w:rsidRPr="00E25F0C" w:rsidRDefault="000B596C" w:rsidP="00986B04">
      <w:pPr>
        <w:pStyle w:val="ParaNumbering"/>
      </w:pPr>
      <w:bookmarkStart w:id="24" w:name="_Ref166490833"/>
      <w:r w:rsidRPr="00E25F0C">
        <w:t>Definitions for the purposes of the deed are included at cl 28 which relevantly provides:</w:t>
      </w:r>
      <w:bookmarkEnd w:id="24"/>
      <w:r w:rsidR="00294498" w:rsidRPr="00E25F0C">
        <w:t xml:space="preserve"> </w:t>
      </w:r>
    </w:p>
    <w:p w14:paraId="3B9E99ED" w14:textId="72B26EDB" w:rsidR="000B596C" w:rsidRPr="00E25F0C" w:rsidRDefault="006905ED" w:rsidP="009055BD">
      <w:pPr>
        <w:pStyle w:val="Quote1"/>
        <w:ind w:left="1440" w:hanging="703"/>
      </w:pPr>
      <w:r w:rsidRPr="00E25F0C">
        <w:t>(d)</w:t>
      </w:r>
      <w:r w:rsidR="003D0D50" w:rsidRPr="00E25F0C">
        <w:tab/>
      </w:r>
      <w:r w:rsidR="00CC2739" w:rsidRPr="00E25F0C">
        <w:rPr>
          <w:b/>
          <w:bCs/>
        </w:rPr>
        <w:t>Business</w:t>
      </w:r>
      <w:r w:rsidR="00CC2739" w:rsidRPr="00E25F0C">
        <w:t xml:space="preserve"> means any business/es of the Companies operated and situated exclusively in the Territory;</w:t>
      </w:r>
    </w:p>
    <w:p w14:paraId="22A739E8" w14:textId="5E192823" w:rsidR="000B5B59" w:rsidRDefault="000B5B59" w:rsidP="000B5B59">
      <w:pPr>
        <w:pStyle w:val="Quote1"/>
      </w:pPr>
      <w:r w:rsidRPr="00E25F0C">
        <w:t>…</w:t>
      </w:r>
    </w:p>
    <w:p w14:paraId="5975C064" w14:textId="727DE0E6" w:rsidR="009C7D70" w:rsidRDefault="003350C5" w:rsidP="003350C5">
      <w:pPr>
        <w:pStyle w:val="Quote1"/>
        <w:ind w:left="1440" w:hanging="703"/>
      </w:pPr>
      <w:r w:rsidRPr="008F4138">
        <w:t>(</w:t>
      </w:r>
      <w:r w:rsidR="006B26D9" w:rsidRPr="008F4138">
        <w:t>k)</w:t>
      </w:r>
      <w:r w:rsidR="006B26D9" w:rsidRPr="008F4138">
        <w:tab/>
      </w:r>
      <w:r w:rsidRPr="008F4138">
        <w:rPr>
          <w:b/>
          <w:bCs/>
        </w:rPr>
        <w:t>Competing</w:t>
      </w:r>
      <w:r>
        <w:t xml:space="preserve"> </w:t>
      </w:r>
      <w:r w:rsidRPr="008F4138">
        <w:rPr>
          <w:b/>
          <w:bCs/>
        </w:rPr>
        <w:t>Business</w:t>
      </w:r>
      <w:r>
        <w:t xml:space="preserve"> means any business that is the same or substantially similar to the Business/es;</w:t>
      </w:r>
    </w:p>
    <w:p w14:paraId="749A6838" w14:textId="77777777" w:rsidR="006B26D9" w:rsidRDefault="006B26D9" w:rsidP="006B26D9">
      <w:pPr>
        <w:pStyle w:val="Quote1"/>
      </w:pPr>
      <w:r w:rsidRPr="00E25F0C">
        <w:t>…</w:t>
      </w:r>
    </w:p>
    <w:p w14:paraId="573E5EE8" w14:textId="087579AE" w:rsidR="006B26D9" w:rsidRDefault="006B26D9" w:rsidP="003350C5">
      <w:pPr>
        <w:pStyle w:val="Quote1"/>
        <w:ind w:left="1440" w:hanging="703"/>
      </w:pPr>
      <w:r>
        <w:t>(o)</w:t>
      </w:r>
      <w:r>
        <w:tab/>
      </w:r>
      <w:r w:rsidRPr="008F4138">
        <w:rPr>
          <w:b/>
          <w:bCs/>
        </w:rPr>
        <w:t>Coven</w:t>
      </w:r>
      <w:r w:rsidR="00BD170E" w:rsidRPr="008F4138">
        <w:rPr>
          <w:b/>
          <w:bCs/>
        </w:rPr>
        <w:t>antors</w:t>
      </w:r>
      <w:r w:rsidR="00BD170E">
        <w:t xml:space="preserve"> means:</w:t>
      </w:r>
    </w:p>
    <w:p w14:paraId="187C939C" w14:textId="16CE6CE4" w:rsidR="00BD170E" w:rsidRDefault="00BD170E" w:rsidP="003665D7">
      <w:pPr>
        <w:pStyle w:val="Quote2"/>
      </w:pPr>
      <w:r>
        <w:t>(i)</w:t>
      </w:r>
      <w:r>
        <w:tab/>
        <w:t>the Licensee; and</w:t>
      </w:r>
    </w:p>
    <w:p w14:paraId="236B5061" w14:textId="08342E77" w:rsidR="00BD170E" w:rsidRDefault="00BD170E" w:rsidP="003665D7">
      <w:pPr>
        <w:pStyle w:val="Quote2"/>
      </w:pPr>
      <w:r>
        <w:t>(ii)</w:t>
      </w:r>
      <w:r>
        <w:tab/>
        <w:t>any Guarantor/s,</w:t>
      </w:r>
    </w:p>
    <w:p w14:paraId="28FC7B09" w14:textId="54E73138" w:rsidR="00BD170E" w:rsidRDefault="00BD170E" w:rsidP="003665D7">
      <w:pPr>
        <w:pStyle w:val="Quote2"/>
      </w:pPr>
      <w:r>
        <w:t>Whether jointly or severally;</w:t>
      </w:r>
    </w:p>
    <w:p w14:paraId="7F0AD4FF" w14:textId="5FE3CB83" w:rsidR="006B26D9" w:rsidRPr="00E25F0C" w:rsidRDefault="006B26D9" w:rsidP="006B26D9">
      <w:pPr>
        <w:pStyle w:val="Quote1"/>
      </w:pPr>
      <w:r w:rsidRPr="00E25F0C">
        <w:t>…</w:t>
      </w:r>
    </w:p>
    <w:p w14:paraId="70C048E3" w14:textId="71234B73" w:rsidR="000B5B59" w:rsidRPr="00E25F0C" w:rsidRDefault="009E792C" w:rsidP="009055BD">
      <w:pPr>
        <w:pStyle w:val="Quote1"/>
        <w:ind w:left="1440" w:hanging="703"/>
      </w:pPr>
      <w:r w:rsidRPr="009055BD">
        <w:t>(</w:t>
      </w:r>
      <w:r w:rsidR="00D25780" w:rsidRPr="00E25F0C">
        <w:t>y</w:t>
      </w:r>
      <w:r w:rsidRPr="009055BD">
        <w:t>)</w:t>
      </w:r>
      <w:r w:rsidRPr="00E25F0C">
        <w:rPr>
          <w:b/>
          <w:bCs/>
        </w:rPr>
        <w:tab/>
      </w:r>
      <w:r w:rsidR="00184444" w:rsidRPr="00E25F0C">
        <w:rPr>
          <w:b/>
          <w:bCs/>
        </w:rPr>
        <w:t xml:space="preserve">Joint Venture Deed </w:t>
      </w:r>
      <w:r w:rsidR="00184444" w:rsidRPr="00E25F0C">
        <w:t>means a Joint Venture Deed with a Unit Holder and/or Client;</w:t>
      </w:r>
    </w:p>
    <w:p w14:paraId="40022B46" w14:textId="0160BF4F" w:rsidR="000B5B59" w:rsidRPr="00E25F0C" w:rsidRDefault="000B5B59" w:rsidP="000B5B59">
      <w:pPr>
        <w:pStyle w:val="Quote1"/>
      </w:pPr>
      <w:r w:rsidRPr="00E25F0C">
        <w:t>…</w:t>
      </w:r>
    </w:p>
    <w:p w14:paraId="7F8D838F" w14:textId="6ECFA577" w:rsidR="00C50900" w:rsidRPr="00E25F0C" w:rsidRDefault="002220E7" w:rsidP="009055BD">
      <w:pPr>
        <w:pStyle w:val="Quote1"/>
        <w:ind w:left="1440" w:hanging="703"/>
      </w:pPr>
      <w:r w:rsidRPr="009055BD">
        <w:lastRenderedPageBreak/>
        <w:t>(gg)</w:t>
      </w:r>
      <w:r w:rsidRPr="009055BD">
        <w:tab/>
      </w:r>
      <w:r w:rsidR="00C50900" w:rsidRPr="00E25F0C">
        <w:rPr>
          <w:b/>
          <w:bCs/>
        </w:rPr>
        <w:t xml:space="preserve">Prospective client or customer </w:t>
      </w:r>
      <w:r w:rsidR="00C50900" w:rsidRPr="00E25F0C">
        <w:t>means a person, entity or company with whom the Companies had engaged in negotiations to do business during the:</w:t>
      </w:r>
    </w:p>
    <w:p w14:paraId="70D24E4B" w14:textId="77777777" w:rsidR="00C50900" w:rsidRPr="00E25F0C" w:rsidRDefault="00C50900" w:rsidP="00C50900">
      <w:pPr>
        <w:pStyle w:val="Quote2"/>
      </w:pPr>
      <w:r w:rsidRPr="00E25F0C">
        <w:t>(i)</w:t>
      </w:r>
      <w:r w:rsidRPr="00E25F0C">
        <w:tab/>
        <w:t>18 months preceding the Execution Date;</w:t>
      </w:r>
    </w:p>
    <w:p w14:paraId="143710FB" w14:textId="77777777" w:rsidR="00C50900" w:rsidRPr="00E25F0C" w:rsidRDefault="00C50900" w:rsidP="00C50900">
      <w:pPr>
        <w:pStyle w:val="Quote2"/>
      </w:pPr>
      <w:r w:rsidRPr="00E25F0C">
        <w:t>(ii)</w:t>
      </w:r>
      <w:r w:rsidRPr="00E25F0C">
        <w:tab/>
        <w:t>12 months preceding the Execution Date;</w:t>
      </w:r>
    </w:p>
    <w:p w14:paraId="69367220" w14:textId="77777777" w:rsidR="00C50900" w:rsidRPr="00E25F0C" w:rsidRDefault="00C50900" w:rsidP="00C50900">
      <w:pPr>
        <w:pStyle w:val="Quote2"/>
      </w:pPr>
      <w:r w:rsidRPr="00E25F0C">
        <w:t>(iii)</w:t>
      </w:r>
      <w:r w:rsidRPr="00E25F0C">
        <w:tab/>
        <w:t>six (6) months preceding the Execution Date;</w:t>
      </w:r>
    </w:p>
    <w:p w14:paraId="2B9A819B" w14:textId="6FC0426B" w:rsidR="00C50900" w:rsidRPr="00E25F0C" w:rsidRDefault="00C50900" w:rsidP="00C50900">
      <w:pPr>
        <w:pStyle w:val="Quote2"/>
      </w:pPr>
      <w:r w:rsidRPr="00E25F0C">
        <w:t>(iv)</w:t>
      </w:r>
      <w:r w:rsidRPr="00E25F0C">
        <w:tab/>
        <w:t xml:space="preserve">three (3) months preceding the Execution Date; </w:t>
      </w:r>
    </w:p>
    <w:p w14:paraId="388F0734" w14:textId="73ACBC72" w:rsidR="00C50900" w:rsidRPr="00E25F0C" w:rsidRDefault="00C50900" w:rsidP="00C50900">
      <w:pPr>
        <w:pStyle w:val="Quote1"/>
      </w:pPr>
      <w:r w:rsidRPr="00E25F0C">
        <w:t>…</w:t>
      </w:r>
    </w:p>
    <w:p w14:paraId="36C14278" w14:textId="230C915C" w:rsidR="00661055" w:rsidRPr="009055BD" w:rsidRDefault="002220E7" w:rsidP="00661055">
      <w:pPr>
        <w:pStyle w:val="Quote1"/>
      </w:pPr>
      <w:r w:rsidRPr="009055BD">
        <w:t>(jj)</w:t>
      </w:r>
      <w:r w:rsidRPr="009055BD">
        <w:tab/>
      </w:r>
      <w:r w:rsidR="00661055" w:rsidRPr="00E25F0C">
        <w:rPr>
          <w:b/>
          <w:bCs/>
        </w:rPr>
        <w:t xml:space="preserve">Restricted Area </w:t>
      </w:r>
      <w:r w:rsidR="00661055" w:rsidRPr="009055BD">
        <w:t>means:</w:t>
      </w:r>
    </w:p>
    <w:p w14:paraId="701E2CB6" w14:textId="0DF5713C" w:rsidR="00661055" w:rsidRPr="00E25F0C" w:rsidRDefault="00661055" w:rsidP="00E6467D">
      <w:pPr>
        <w:pStyle w:val="Quote2"/>
        <w:ind w:left="2160" w:hanging="720"/>
      </w:pPr>
      <w:r w:rsidRPr="00E25F0C">
        <w:t>(i)</w:t>
      </w:r>
      <w:r w:rsidRPr="00E25F0C">
        <w:tab/>
        <w:t>a 100 kilometre radius of any Companies</w:t>
      </w:r>
      <w:r w:rsidR="00A95D62" w:rsidRPr="00E25F0C">
        <w:t>’</w:t>
      </w:r>
      <w:r w:rsidRPr="00E25F0C">
        <w:t xml:space="preserve"> premises;</w:t>
      </w:r>
    </w:p>
    <w:p w14:paraId="12E9B0F5" w14:textId="7D72BB62" w:rsidR="00661055" w:rsidRPr="00E25F0C" w:rsidRDefault="00661055" w:rsidP="00E6467D">
      <w:pPr>
        <w:pStyle w:val="Quote2"/>
        <w:ind w:left="2160" w:hanging="720"/>
      </w:pPr>
      <w:r w:rsidRPr="00E25F0C">
        <w:t>(ii)</w:t>
      </w:r>
      <w:r w:rsidRPr="00E25F0C">
        <w:tab/>
        <w:t>a 50 kilometre radius of any Companies</w:t>
      </w:r>
      <w:r w:rsidR="00A95D62" w:rsidRPr="00E25F0C">
        <w:t>’</w:t>
      </w:r>
      <w:r w:rsidRPr="00E25F0C">
        <w:t xml:space="preserve"> premises;</w:t>
      </w:r>
    </w:p>
    <w:p w14:paraId="01E6961C" w14:textId="057F50A8" w:rsidR="00661055" w:rsidRPr="00E25F0C" w:rsidRDefault="00661055" w:rsidP="00E6467D">
      <w:pPr>
        <w:pStyle w:val="Quote2"/>
        <w:ind w:left="2160" w:hanging="720"/>
      </w:pPr>
      <w:r w:rsidRPr="00E25F0C">
        <w:t>(iii)</w:t>
      </w:r>
      <w:r w:rsidRPr="00E25F0C">
        <w:tab/>
        <w:t>a 25 kilometre radius of any Companies</w:t>
      </w:r>
      <w:r w:rsidR="00A95D62" w:rsidRPr="00E25F0C">
        <w:t>’</w:t>
      </w:r>
      <w:r w:rsidRPr="00E25F0C">
        <w:t xml:space="preserve"> premises;</w:t>
      </w:r>
    </w:p>
    <w:p w14:paraId="17A90221" w14:textId="7DEFBAFC" w:rsidR="00661055" w:rsidRPr="00E25F0C" w:rsidRDefault="00661055" w:rsidP="00E6467D">
      <w:pPr>
        <w:pStyle w:val="Quote2"/>
        <w:ind w:left="2160" w:hanging="720"/>
      </w:pPr>
      <w:r w:rsidRPr="00E25F0C">
        <w:t>(iv)</w:t>
      </w:r>
      <w:r w:rsidRPr="00E25F0C">
        <w:tab/>
        <w:t>a 10 kilometre radius of any Companies</w:t>
      </w:r>
      <w:r w:rsidR="00A95D62" w:rsidRPr="00E25F0C">
        <w:t>’</w:t>
      </w:r>
      <w:r w:rsidRPr="00E25F0C">
        <w:t xml:space="preserve"> premises;</w:t>
      </w:r>
    </w:p>
    <w:p w14:paraId="669694E9" w14:textId="5CA1C87E" w:rsidR="00661055" w:rsidRPr="00E25F0C" w:rsidRDefault="00661055" w:rsidP="00E6467D">
      <w:pPr>
        <w:pStyle w:val="Quote2"/>
        <w:ind w:left="2160" w:hanging="720"/>
      </w:pPr>
      <w:r w:rsidRPr="00E25F0C">
        <w:t>(v)</w:t>
      </w:r>
      <w:r w:rsidRPr="00E25F0C">
        <w:tab/>
        <w:t>a five (5) kilometre radius of any Companies</w:t>
      </w:r>
      <w:r w:rsidR="00A95D62" w:rsidRPr="00E25F0C">
        <w:t>’</w:t>
      </w:r>
      <w:r w:rsidRPr="00E25F0C">
        <w:t xml:space="preserve"> premises;</w:t>
      </w:r>
    </w:p>
    <w:p w14:paraId="05B36928" w14:textId="37EFD91F" w:rsidR="00C50900" w:rsidRPr="00E25F0C" w:rsidRDefault="00661055" w:rsidP="00E6467D">
      <w:pPr>
        <w:pStyle w:val="Quote2"/>
        <w:ind w:left="2160" w:hanging="720"/>
      </w:pPr>
      <w:r w:rsidRPr="00E25F0C">
        <w:t>(vi)</w:t>
      </w:r>
      <w:r w:rsidRPr="00E25F0C">
        <w:tab/>
        <w:t xml:space="preserve">the area in which the Companies are located and conducts their business and from which they receive the majority of their custom; </w:t>
      </w:r>
    </w:p>
    <w:p w14:paraId="7D10C093" w14:textId="7E410EA1" w:rsidR="00002FF6" w:rsidRPr="00E25F0C" w:rsidRDefault="002220E7" w:rsidP="009055BD">
      <w:pPr>
        <w:pStyle w:val="Quote1"/>
        <w:ind w:left="1440" w:hanging="703"/>
      </w:pPr>
      <w:r w:rsidRPr="009055BD">
        <w:t>(kk)</w:t>
      </w:r>
      <w:r w:rsidRPr="009055BD">
        <w:tab/>
      </w:r>
      <w:r w:rsidR="00002FF6" w:rsidRPr="00E25F0C">
        <w:rPr>
          <w:b/>
          <w:bCs/>
        </w:rPr>
        <w:t xml:space="preserve">Restricted Period </w:t>
      </w:r>
      <w:r w:rsidR="00002FF6" w:rsidRPr="00E25F0C">
        <w:t>means the period between the Execution Date up to the expiration of:</w:t>
      </w:r>
    </w:p>
    <w:p w14:paraId="7ADB1AFF" w14:textId="77777777" w:rsidR="00002FF6" w:rsidRPr="00E25F0C" w:rsidRDefault="00002FF6" w:rsidP="00E6467D">
      <w:pPr>
        <w:pStyle w:val="Quote2"/>
        <w:ind w:left="2160" w:hanging="720"/>
      </w:pPr>
      <w:r w:rsidRPr="00E25F0C">
        <w:t>(i)</w:t>
      </w:r>
      <w:r w:rsidRPr="00E25F0C">
        <w:tab/>
        <w:t>24 months from the Term Expiration Date;</w:t>
      </w:r>
    </w:p>
    <w:p w14:paraId="36442393" w14:textId="77777777" w:rsidR="00002FF6" w:rsidRPr="00E25F0C" w:rsidRDefault="00002FF6" w:rsidP="00E6467D">
      <w:pPr>
        <w:pStyle w:val="Quote2"/>
        <w:ind w:left="2160" w:hanging="720"/>
      </w:pPr>
      <w:r w:rsidRPr="00E25F0C">
        <w:t>(ii)</w:t>
      </w:r>
      <w:r w:rsidRPr="00E25F0C">
        <w:tab/>
        <w:t>18 months from the Term Expiration Date;</w:t>
      </w:r>
    </w:p>
    <w:p w14:paraId="14D9A9AB" w14:textId="0E742AC7" w:rsidR="00002FF6" w:rsidRPr="00E25F0C" w:rsidRDefault="00002FF6" w:rsidP="00E6467D">
      <w:pPr>
        <w:pStyle w:val="Quote2"/>
        <w:ind w:left="2160" w:hanging="720"/>
      </w:pPr>
      <w:r w:rsidRPr="00E25F0C">
        <w:t>(iii)</w:t>
      </w:r>
      <w:r w:rsidRPr="00E25F0C">
        <w:tab/>
        <w:t>12 months from the Term Expiration Date;</w:t>
      </w:r>
    </w:p>
    <w:p w14:paraId="50267617" w14:textId="77777777" w:rsidR="00002FF6" w:rsidRPr="00E25F0C" w:rsidRDefault="00002FF6" w:rsidP="00E6467D">
      <w:pPr>
        <w:pStyle w:val="Quote2"/>
        <w:ind w:left="2160" w:hanging="720"/>
      </w:pPr>
      <w:r w:rsidRPr="00E25F0C">
        <w:t>(iv)</w:t>
      </w:r>
      <w:r w:rsidRPr="00E25F0C">
        <w:tab/>
        <w:t>six (6) months from the Term Expiration Date;</w:t>
      </w:r>
    </w:p>
    <w:p w14:paraId="22F1A7CA" w14:textId="38BB1049" w:rsidR="00661055" w:rsidRPr="00E25F0C" w:rsidRDefault="00002FF6" w:rsidP="00E6467D">
      <w:pPr>
        <w:pStyle w:val="Quote2"/>
        <w:ind w:left="2160" w:hanging="720"/>
      </w:pPr>
      <w:r w:rsidRPr="00E25F0C">
        <w:t>(v)</w:t>
      </w:r>
      <w:r w:rsidRPr="00E25F0C">
        <w:tab/>
        <w:t>three (3) months from the Term Expiration Date;</w:t>
      </w:r>
    </w:p>
    <w:p w14:paraId="03326CE5" w14:textId="701DB5C9" w:rsidR="00002FF6" w:rsidRPr="00E25F0C" w:rsidRDefault="002220E7" w:rsidP="009055BD">
      <w:pPr>
        <w:pStyle w:val="Quote1"/>
        <w:ind w:left="1440" w:hanging="703"/>
      </w:pPr>
      <w:r w:rsidRPr="009055BD">
        <w:t>(ll)</w:t>
      </w:r>
      <w:r w:rsidRPr="009055BD">
        <w:tab/>
      </w:r>
      <w:r w:rsidR="002B3C07" w:rsidRPr="00E25F0C">
        <w:rPr>
          <w:b/>
          <w:bCs/>
        </w:rPr>
        <w:t xml:space="preserve">Restricted Way </w:t>
      </w:r>
      <w:r w:rsidR="002B3C07" w:rsidRPr="00E25F0C">
        <w:t>means that each of the Covenantors must not act, participate, assist, work or in any way be directly or indirectly involved in a Competing Business in any of the capacities of executive, Licensee, director, employer, consultant, adviser (formal or informal), principal, agent, manager, equity holder, partner, Associate, franchisee, franchisor, unit holder, member, shareholder, beneficial owner, beneficiary, trustee, joint venturer or financier, such that would entitle them or any of their respective Associates or nominees to receive any benefit or reward because of their association with the Competing Business or would confer any benefit or reward upon the Competing Business itself;</w:t>
      </w:r>
    </w:p>
    <w:p w14:paraId="7F45C041" w14:textId="22BA27DE" w:rsidR="002B3C07" w:rsidRDefault="002B3C07" w:rsidP="002B3C07">
      <w:pPr>
        <w:pStyle w:val="Quote1"/>
      </w:pPr>
      <w:r w:rsidRPr="00E25F0C">
        <w:t>…</w:t>
      </w:r>
    </w:p>
    <w:p w14:paraId="16AED683" w14:textId="17A2940C" w:rsidR="00E15439" w:rsidRDefault="00E15439" w:rsidP="002B3C07">
      <w:pPr>
        <w:pStyle w:val="Quote1"/>
      </w:pPr>
      <w:r>
        <w:t>(ss)</w:t>
      </w:r>
      <w:r>
        <w:tab/>
      </w:r>
      <w:r w:rsidRPr="008F4138">
        <w:rPr>
          <w:b/>
          <w:bCs/>
        </w:rPr>
        <w:t>Term</w:t>
      </w:r>
      <w:r>
        <w:t xml:space="preserve"> means the period between the Execution Date and:</w:t>
      </w:r>
    </w:p>
    <w:p w14:paraId="4B019985" w14:textId="3D34A085" w:rsidR="00E15439" w:rsidRDefault="00E42680" w:rsidP="008F4138">
      <w:pPr>
        <w:pStyle w:val="Quote2"/>
        <w:ind w:left="2160" w:hanging="720"/>
      </w:pPr>
      <w:r w:rsidRPr="00E42680">
        <w:t>(i</w:t>
      </w:r>
      <w:r>
        <w:t>)</w:t>
      </w:r>
      <w:r>
        <w:tab/>
      </w:r>
      <w:r w:rsidR="000B1770">
        <w:t>the Term Expiration Date plus any</w:t>
      </w:r>
      <w:r w:rsidR="00FF098F">
        <w:t xml:space="preserve"> Option Term where the Licensee exercises a right to extend the Term in accordance with clause 2 of this Deed; or </w:t>
      </w:r>
    </w:p>
    <w:p w14:paraId="179AFE6F" w14:textId="60A1FC7E" w:rsidR="00FF098F" w:rsidRPr="00E25F0C" w:rsidRDefault="00E42680" w:rsidP="008F4138">
      <w:pPr>
        <w:pStyle w:val="Quote2"/>
        <w:ind w:left="2160" w:hanging="720"/>
      </w:pPr>
      <w:r>
        <w:t>(ii)</w:t>
      </w:r>
      <w:r>
        <w:tab/>
      </w:r>
      <w:r w:rsidR="00FF098F">
        <w:t>the date of termination of this Deed,</w:t>
      </w:r>
    </w:p>
    <w:p w14:paraId="1DC4038B" w14:textId="1D10B7EA" w:rsidR="002B3C07" w:rsidRPr="00E25F0C" w:rsidRDefault="002220E7" w:rsidP="002B3C07">
      <w:pPr>
        <w:pStyle w:val="Quote1"/>
      </w:pPr>
      <w:r w:rsidRPr="009055BD">
        <w:lastRenderedPageBreak/>
        <w:t>(</w:t>
      </w:r>
      <w:r w:rsidR="00A5475D" w:rsidRPr="009055BD">
        <w:t>tt</w:t>
      </w:r>
      <w:r w:rsidRPr="009055BD">
        <w:t>)</w:t>
      </w:r>
      <w:r w:rsidR="00A5475D" w:rsidRPr="00E25F0C">
        <w:rPr>
          <w:b/>
          <w:bCs/>
        </w:rPr>
        <w:tab/>
      </w:r>
      <w:r w:rsidR="00526955" w:rsidRPr="00E25F0C">
        <w:rPr>
          <w:b/>
          <w:bCs/>
        </w:rPr>
        <w:t>Te</w:t>
      </w:r>
      <w:r w:rsidR="00B67571" w:rsidRPr="00E25F0C">
        <w:rPr>
          <w:b/>
          <w:bCs/>
        </w:rPr>
        <w:t>rm</w:t>
      </w:r>
      <w:r w:rsidR="00526955" w:rsidRPr="00E25F0C">
        <w:rPr>
          <w:b/>
          <w:bCs/>
        </w:rPr>
        <w:t xml:space="preserve"> Expiration Date </w:t>
      </w:r>
      <w:r w:rsidR="00526955" w:rsidRPr="00E25F0C">
        <w:t>means the date set out in item 5 of Schedule 1;</w:t>
      </w:r>
    </w:p>
    <w:p w14:paraId="426C5310" w14:textId="5733E0C7" w:rsidR="000053C3" w:rsidRPr="00E25F0C" w:rsidRDefault="00A5475D" w:rsidP="002B3C07">
      <w:pPr>
        <w:pStyle w:val="Quote1"/>
      </w:pPr>
      <w:r w:rsidRPr="009055BD">
        <w:t>(uu)</w:t>
      </w:r>
      <w:r w:rsidRPr="00E25F0C">
        <w:rPr>
          <w:b/>
          <w:bCs/>
        </w:rPr>
        <w:tab/>
      </w:r>
      <w:r w:rsidR="000053C3" w:rsidRPr="00E25F0C">
        <w:rPr>
          <w:b/>
          <w:bCs/>
        </w:rPr>
        <w:t>Territory</w:t>
      </w:r>
      <w:r w:rsidR="000053C3" w:rsidRPr="00E25F0C">
        <w:t xml:space="preserve"> means the geographical area set out in item 6 of Schedule 1; </w:t>
      </w:r>
    </w:p>
    <w:p w14:paraId="2D5EE750" w14:textId="75CF8929" w:rsidR="00F40B34" w:rsidRPr="00E25F0C" w:rsidRDefault="00A5475D" w:rsidP="009055BD">
      <w:pPr>
        <w:pStyle w:val="Quote1"/>
        <w:ind w:left="1440" w:hanging="703"/>
      </w:pPr>
      <w:r w:rsidRPr="009055BD">
        <w:t>(vv)</w:t>
      </w:r>
      <w:r w:rsidRPr="00E25F0C">
        <w:rPr>
          <w:b/>
          <w:bCs/>
        </w:rPr>
        <w:tab/>
      </w:r>
      <w:r w:rsidR="00F40B34" w:rsidRPr="00E25F0C">
        <w:rPr>
          <w:b/>
          <w:bCs/>
        </w:rPr>
        <w:t xml:space="preserve">Unit Holder </w:t>
      </w:r>
      <w:r w:rsidR="00F40B34" w:rsidRPr="00E25F0C">
        <w:t>means any person holding or acquiring units in a Joint Venture, or otherwise with respect to the syndication of any Vessel, or any nominee of a person or persons holding or acquiring such units;</w:t>
      </w:r>
    </w:p>
    <w:p w14:paraId="05FF1DB0" w14:textId="23BDA1BC" w:rsidR="000053C3" w:rsidRPr="00E25F0C" w:rsidRDefault="00A5475D" w:rsidP="001076E3">
      <w:pPr>
        <w:pStyle w:val="Quote1"/>
        <w:spacing w:after="360"/>
        <w:ind w:left="1440" w:hanging="703"/>
      </w:pPr>
      <w:r w:rsidRPr="00BF45A7">
        <w:t>(ww)</w:t>
      </w:r>
      <w:r w:rsidRPr="00BF45A7">
        <w:tab/>
      </w:r>
      <w:r w:rsidR="00F40B34" w:rsidRPr="00E25F0C">
        <w:rPr>
          <w:b/>
          <w:bCs/>
        </w:rPr>
        <w:t>Unit Holder</w:t>
      </w:r>
      <w:r w:rsidR="009000C0">
        <w:rPr>
          <w:b/>
          <w:bCs/>
        </w:rPr>
        <w:t>’</w:t>
      </w:r>
      <w:r w:rsidR="00F40B34" w:rsidRPr="00E25F0C">
        <w:rPr>
          <w:b/>
          <w:bCs/>
        </w:rPr>
        <w:t xml:space="preserve">s Deed </w:t>
      </w:r>
      <w:r w:rsidR="00F40B34" w:rsidRPr="00E25F0C">
        <w:t>means any Unit Holder</w:t>
      </w:r>
      <w:r w:rsidR="009000C0">
        <w:t>’</w:t>
      </w:r>
      <w:r w:rsidR="00F40B34" w:rsidRPr="00E25F0C">
        <w:t>s Deed with a Unit Holder and/or Client;</w:t>
      </w:r>
    </w:p>
    <w:p w14:paraId="35D52CF6" w14:textId="010BB48F" w:rsidR="00F40B34" w:rsidRPr="00E25F0C" w:rsidRDefault="003E2262" w:rsidP="00F40B34">
      <w:pPr>
        <w:pStyle w:val="ParaNumbering"/>
      </w:pPr>
      <w:r w:rsidRPr="00E25F0C">
        <w:t xml:space="preserve">Schedule 1 to </w:t>
      </w:r>
      <w:r w:rsidR="00F57A5C" w:rsidRPr="00E25F0C">
        <w:t>the Licence Deed provides:</w:t>
      </w:r>
    </w:p>
    <w:p w14:paraId="6E475528" w14:textId="450FC12A" w:rsidR="00F57A5C" w:rsidRPr="00E25F0C" w:rsidRDefault="00601F65" w:rsidP="00BA45CA">
      <w:pPr>
        <w:pStyle w:val="ListNo1"/>
      </w:pPr>
      <w:r w:rsidRPr="00E25F0C">
        <w:t>i</w:t>
      </w:r>
      <w:r w:rsidR="003E2262" w:rsidRPr="00E25F0C">
        <w:t xml:space="preserve">n item </w:t>
      </w:r>
      <w:r w:rsidRPr="00E25F0C">
        <w:t xml:space="preserve">3 that </w:t>
      </w:r>
      <w:r w:rsidR="0078232B" w:rsidRPr="00E25F0C">
        <w:t>the</w:t>
      </w:r>
      <w:r w:rsidR="00BA45CA" w:rsidRPr="00E25F0C">
        <w:t xml:space="preserve"> Licence Fee is $150,000;</w:t>
      </w:r>
    </w:p>
    <w:p w14:paraId="12F019E4" w14:textId="07307D7F" w:rsidR="00BA45CA" w:rsidRPr="00E25F0C" w:rsidRDefault="003E2262" w:rsidP="00BA45CA">
      <w:pPr>
        <w:pStyle w:val="ListNo1"/>
      </w:pPr>
      <w:r w:rsidRPr="00E25F0C">
        <w:t xml:space="preserve">in item 5 that </w:t>
      </w:r>
      <w:r w:rsidR="0078232B" w:rsidRPr="00E25F0C">
        <w:t>the</w:t>
      </w:r>
      <w:r w:rsidR="00BA45CA" w:rsidRPr="00E25F0C">
        <w:t xml:space="preserve"> Term Expiration Date is 1 September 2026; and </w:t>
      </w:r>
    </w:p>
    <w:p w14:paraId="1D74F5D4" w14:textId="5643B0AC" w:rsidR="00BA45CA" w:rsidRPr="00E25F0C" w:rsidRDefault="003E2262" w:rsidP="00BA45CA">
      <w:pPr>
        <w:pStyle w:val="ListNo1"/>
      </w:pPr>
      <w:r w:rsidRPr="00E25F0C">
        <w:t xml:space="preserve">in item 6 that </w:t>
      </w:r>
      <w:r w:rsidR="0078232B" w:rsidRPr="00E25F0C">
        <w:t>the</w:t>
      </w:r>
      <w:r w:rsidR="00BA45CA" w:rsidRPr="00E25F0C">
        <w:t xml:space="preserve"> Terri</w:t>
      </w:r>
      <w:r w:rsidR="00E87DEF" w:rsidRPr="00E25F0C">
        <w:t xml:space="preserve">tory is: </w:t>
      </w:r>
    </w:p>
    <w:p w14:paraId="6F962AB0" w14:textId="497DE81C" w:rsidR="0078232B" w:rsidRPr="00E25F0C" w:rsidRDefault="0078232B" w:rsidP="00561770">
      <w:pPr>
        <w:pStyle w:val="Quote1"/>
        <w:spacing w:after="360"/>
      </w:pPr>
      <w:r w:rsidRPr="00E25F0C">
        <w:t xml:space="preserve">Distance of 20 kilometres east to west with the midpoint calculated from the section of the East Continental Coastline of Australia that is situated exclusively between Tweed Heads NSW 2485 and Hervey Bay </w:t>
      </w:r>
      <w:r w:rsidR="009C6B76" w:rsidRPr="00E25F0C">
        <w:t>Q</w:t>
      </w:r>
      <w:r w:rsidRPr="00E25F0C">
        <w:t>LD 4655</w:t>
      </w:r>
    </w:p>
    <w:p w14:paraId="5AD39819" w14:textId="5C856A1A" w:rsidR="0078232B" w:rsidRPr="00E25F0C" w:rsidRDefault="000F74F6" w:rsidP="003642A0">
      <w:pPr>
        <w:pStyle w:val="Heading1"/>
      </w:pPr>
      <w:r w:rsidRPr="00E25F0C">
        <w:t>B</w:t>
      </w:r>
      <w:r w:rsidR="003642A0" w:rsidRPr="00E25F0C">
        <w:t>ackground facts</w:t>
      </w:r>
    </w:p>
    <w:p w14:paraId="19D0FF35" w14:textId="77777777" w:rsidR="00516EAD" w:rsidRPr="00E25F0C" w:rsidRDefault="00601F65" w:rsidP="003642A0">
      <w:pPr>
        <w:pStyle w:val="ParaNumbering"/>
      </w:pPr>
      <w:r w:rsidRPr="00E25F0C">
        <w:t>Th</w:t>
      </w:r>
      <w:r w:rsidR="003642A0" w:rsidRPr="00E25F0C">
        <w:t xml:space="preserve">e parties relied on a </w:t>
      </w:r>
      <w:r w:rsidR="00D0758F" w:rsidRPr="00E25F0C">
        <w:t>significant volume of detailed evidence</w:t>
      </w:r>
      <w:r w:rsidR="00516EAD" w:rsidRPr="00E25F0C">
        <w:t>.  Gi</w:t>
      </w:r>
      <w:r w:rsidR="00D0758F" w:rsidRPr="00E25F0C">
        <w:t>ven the time available</w:t>
      </w:r>
      <w:r w:rsidR="00516EAD" w:rsidRPr="00E25F0C">
        <w:t xml:space="preserve"> both</w:t>
      </w:r>
      <w:r w:rsidR="00D0758F" w:rsidRPr="00E25F0C">
        <w:t xml:space="preserve"> for the hearing of the </w:t>
      </w:r>
      <w:r w:rsidR="00516EAD" w:rsidRPr="00E25F0C">
        <w:t>17 April 2024 IA</w:t>
      </w:r>
      <w:r w:rsidR="00D0758F" w:rsidRPr="00E25F0C">
        <w:t xml:space="preserve"> and its determination it is not possible to set out that evidence in any detail.  </w:t>
      </w:r>
    </w:p>
    <w:p w14:paraId="7C2A203E" w14:textId="675521E2" w:rsidR="003642A0" w:rsidRPr="00E25F0C" w:rsidRDefault="00D0758F" w:rsidP="003642A0">
      <w:pPr>
        <w:pStyle w:val="ParaNumbering"/>
      </w:pPr>
      <w:r w:rsidRPr="00E25F0C">
        <w:t>For the purposes of these reason</w:t>
      </w:r>
      <w:r w:rsidR="004E2FE2" w:rsidRPr="00E25F0C">
        <w:t>s I set out a summary of those parts of the evidence to which I was taken and which are relevant to the resol</w:t>
      </w:r>
      <w:r w:rsidR="00AA3EB4" w:rsidRPr="00E25F0C">
        <w:t xml:space="preserve">ution of </w:t>
      </w:r>
      <w:r w:rsidR="00735148" w:rsidRPr="00E25F0C">
        <w:t>whether the relief sought should be granted</w:t>
      </w:r>
      <w:r w:rsidR="00AA3EB4" w:rsidRPr="00E25F0C">
        <w:t xml:space="preserve">.  </w:t>
      </w:r>
    </w:p>
    <w:p w14:paraId="155BB9D0" w14:textId="61988121" w:rsidR="00DD1140" w:rsidRPr="00E25F0C" w:rsidRDefault="00DD1140" w:rsidP="00DD1140">
      <w:pPr>
        <w:pStyle w:val="Heading2"/>
      </w:pPr>
      <w:r w:rsidRPr="00E25F0C">
        <w:t>The applicants</w:t>
      </w:r>
    </w:p>
    <w:p w14:paraId="0BBF9EB1" w14:textId="77777777" w:rsidR="00DD1140" w:rsidRPr="00E25F0C" w:rsidRDefault="004F1BDB" w:rsidP="003642A0">
      <w:pPr>
        <w:pStyle w:val="ParaNumbering"/>
      </w:pPr>
      <w:r w:rsidRPr="00E25F0C">
        <w:t xml:space="preserve">Andrew Young is the director of each of the applicant companies.  He has been in the business of </w:t>
      </w:r>
      <w:r w:rsidR="007B6421" w:rsidRPr="00E25F0C">
        <w:t xml:space="preserve">syndicating boats for about 15 years.  </w:t>
      </w:r>
    </w:p>
    <w:p w14:paraId="7715BDF0" w14:textId="0F315EB5" w:rsidR="00053255" w:rsidRPr="00E25F0C" w:rsidRDefault="00053255" w:rsidP="00053255">
      <w:pPr>
        <w:pStyle w:val="ParaNumbering"/>
      </w:pPr>
      <w:r w:rsidRPr="00E25F0C">
        <w:t>BSA is the largest boat share operation in Australia.  Together the applicants offer 13 different boat sizes ranging from 26 feet to 100 feet.</w:t>
      </w:r>
    </w:p>
    <w:p w14:paraId="14AB6A45" w14:textId="7A1F5A45" w:rsidR="004F1BDB" w:rsidRPr="00E25F0C" w:rsidRDefault="007B6421" w:rsidP="003642A0">
      <w:pPr>
        <w:pStyle w:val="ParaNumbering"/>
      </w:pPr>
      <w:r w:rsidRPr="00E25F0C">
        <w:t>The business started with one syndicated vessel based in Sydney and has grown into an operation with 56 syndicated vessels, including those being managed by the respondents, operating from three Sydney locations, two Gold Coa</w:t>
      </w:r>
      <w:r w:rsidR="00913B52" w:rsidRPr="00E25F0C">
        <w:t>s</w:t>
      </w:r>
      <w:r w:rsidRPr="00E25F0C">
        <w:t xml:space="preserve">t locations, one Hamilton Island location and one Airlie Beach location.  </w:t>
      </w:r>
      <w:r w:rsidR="007E49EC" w:rsidRPr="00E25F0C">
        <w:t xml:space="preserve">The applicants formerly operated from a Brisbane location </w:t>
      </w:r>
      <w:r w:rsidR="005B5977" w:rsidRPr="00E25F0C">
        <w:t xml:space="preserve">but the respondents ceased operations there </w:t>
      </w:r>
      <w:r w:rsidR="00DD1140" w:rsidRPr="00E25F0C">
        <w:t>following entry into the Licence Deed</w:t>
      </w:r>
      <w:r w:rsidR="005B5977" w:rsidRPr="00E25F0C">
        <w:t>.</w:t>
      </w:r>
    </w:p>
    <w:p w14:paraId="7D70CD33" w14:textId="2F25B375" w:rsidR="00AF34A1" w:rsidRPr="00E25F0C" w:rsidRDefault="00AF34A1" w:rsidP="003642A0">
      <w:pPr>
        <w:pStyle w:val="ParaNumbering"/>
      </w:pPr>
      <w:r w:rsidRPr="00E25F0C">
        <w:lastRenderedPageBreak/>
        <w:t xml:space="preserve">The applicants operate under the brand </w:t>
      </w:r>
      <w:r w:rsidR="00FC4694" w:rsidRPr="00E25F0C">
        <w:t>“</w:t>
      </w:r>
      <w:r w:rsidRPr="00E25F0C">
        <w:t>BSA</w:t>
      </w:r>
      <w:r w:rsidR="00FC4694" w:rsidRPr="00E25F0C">
        <w:t>”</w:t>
      </w:r>
      <w:r w:rsidRPr="00E25F0C">
        <w:t xml:space="preserve"> or </w:t>
      </w:r>
      <w:r w:rsidR="00FC4694" w:rsidRPr="00E25F0C">
        <w:t>“</w:t>
      </w:r>
      <w:r w:rsidRPr="00E25F0C">
        <w:t>Boat Syndication Australia</w:t>
      </w:r>
      <w:r w:rsidR="00FC4694" w:rsidRPr="00E25F0C">
        <w:t>”</w:t>
      </w:r>
      <w:r w:rsidR="00822434" w:rsidRPr="00E25F0C">
        <w:t xml:space="preserve"> and own and operate the website </w:t>
      </w:r>
      <w:r w:rsidR="00F952DF" w:rsidRPr="001D5211">
        <w:t>https://www.boatingsyndicationaustralia.com</w:t>
      </w:r>
      <w:r w:rsidR="00822434" w:rsidRPr="00E25F0C">
        <w:t>.  Mr Young says that the business licenced to the respondents was marketed to the public and operated under the BSA brand at the time of the Licence Deed and as far as he is aware continued to do so until June 2023.</w:t>
      </w:r>
    </w:p>
    <w:p w14:paraId="4C43C59B" w14:textId="1B6D07C8" w:rsidR="0031544D" w:rsidRPr="00E25F0C" w:rsidRDefault="0031544D" w:rsidP="0031544D">
      <w:pPr>
        <w:pStyle w:val="ParaNumbering"/>
      </w:pPr>
      <w:r w:rsidRPr="00E25F0C">
        <w:t>In about 2016 the applicants licenced their Gold Coast operations to an enterprise run by Josh Metz.  Mr Young was not happy with Mr Metz’s performance as a licensee as he failed to grow the business in accordance with agreed parameters set out in the relevant licence.  Accordingly, Mr Young accepted a surrender of Mr Metz’s licence in about 2021.</w:t>
      </w:r>
    </w:p>
    <w:p w14:paraId="5F00ACCA" w14:textId="42109B97" w:rsidR="0031544D" w:rsidRPr="00E25F0C" w:rsidRDefault="0031544D" w:rsidP="0031544D">
      <w:pPr>
        <w:pStyle w:val="ParaNumbering"/>
      </w:pPr>
      <w:r w:rsidRPr="00E25F0C">
        <w:t>At the time of the Licence Deed the applicants had five syndicated boats operating in the Gold Coast which equated to approximately 48-50 Unit Holders</w:t>
      </w:r>
      <w:r w:rsidR="00053255" w:rsidRPr="00E25F0C">
        <w:t xml:space="preserve"> and </w:t>
      </w:r>
      <w:r w:rsidRPr="00E25F0C">
        <w:t>a Gold Coast database of over 800 potential or actual customers.</w:t>
      </w:r>
    </w:p>
    <w:p w14:paraId="500CDCFA" w14:textId="30E13441" w:rsidR="00051A99" w:rsidRPr="00E25F0C" w:rsidRDefault="00051A99" w:rsidP="00051A99">
      <w:pPr>
        <w:pStyle w:val="Heading2"/>
      </w:pPr>
      <w:r w:rsidRPr="00E25F0C">
        <w:t>The respondents and associated entities</w:t>
      </w:r>
    </w:p>
    <w:p w14:paraId="3DC742B1" w14:textId="14B93A27" w:rsidR="00196746" w:rsidRPr="00E25F0C" w:rsidRDefault="00FE5CCC" w:rsidP="003642A0">
      <w:pPr>
        <w:pStyle w:val="ParaNumbering"/>
      </w:pPr>
      <w:r w:rsidRPr="00E25F0C">
        <w:t>M</w:t>
      </w:r>
      <w:r w:rsidR="00051A99" w:rsidRPr="00E25F0C">
        <w:t>essrs</w:t>
      </w:r>
      <w:r w:rsidRPr="00E25F0C">
        <w:t xml:space="preserve"> Schmidt and Markgr</w:t>
      </w:r>
      <w:r w:rsidR="00AA2B0B" w:rsidRPr="00E25F0C">
        <w:t>a</w:t>
      </w:r>
      <w:r w:rsidRPr="00E25F0C">
        <w:t xml:space="preserve">aff </w:t>
      </w:r>
      <w:r w:rsidR="00AA2B0B" w:rsidRPr="00E25F0C">
        <w:t>are the</w:t>
      </w:r>
      <w:r w:rsidR="00051A99" w:rsidRPr="00E25F0C">
        <w:t xml:space="preserve"> current</w:t>
      </w:r>
      <w:r w:rsidRPr="00E25F0C">
        <w:t xml:space="preserve"> director</w:t>
      </w:r>
      <w:r w:rsidR="00AA2B0B" w:rsidRPr="00E25F0C">
        <w:t>s</w:t>
      </w:r>
      <w:r w:rsidRPr="00E25F0C">
        <w:t xml:space="preserve"> of BSA QLD</w:t>
      </w:r>
      <w:r w:rsidR="00AA2B0B" w:rsidRPr="00E25F0C">
        <w:t xml:space="preserve">.  </w:t>
      </w:r>
    </w:p>
    <w:p w14:paraId="214790F7" w14:textId="2071C5AA" w:rsidR="00547207" w:rsidRPr="00E25F0C" w:rsidRDefault="00AA2B0B" w:rsidP="003642A0">
      <w:pPr>
        <w:pStyle w:val="ParaNumbering"/>
      </w:pPr>
      <w:r w:rsidRPr="00E25F0C">
        <w:t xml:space="preserve">Mr Markgraaff </w:t>
      </w:r>
      <w:r w:rsidR="00745C92" w:rsidRPr="00E25F0C">
        <w:t xml:space="preserve">is a director of </w:t>
      </w:r>
      <w:r w:rsidR="00745C92" w:rsidRPr="00E25F0C">
        <w:rPr>
          <w:b/>
          <w:bCs/>
        </w:rPr>
        <w:t>Neptune</w:t>
      </w:r>
      <w:r w:rsidR="00745C92" w:rsidRPr="00E25F0C">
        <w:t xml:space="preserve"> Oceanic Pty Ltd, </w:t>
      </w:r>
      <w:r w:rsidR="00E802E5" w:rsidRPr="00E25F0C">
        <w:t>a company which he registered on 13 November 2019.  On 19 January 2023 Mr Schmidt also became a director of Neptune.  Messrs</w:t>
      </w:r>
      <w:r w:rsidR="00206544" w:rsidRPr="00E25F0C">
        <w:t xml:space="preserve"> Schmidt and Markgraaff each hold 50% of the shares in Neptune.</w:t>
      </w:r>
    </w:p>
    <w:p w14:paraId="6157EB16" w14:textId="0CE1D2D0" w:rsidR="00206544" w:rsidRPr="00E25F0C" w:rsidRDefault="00206544" w:rsidP="003642A0">
      <w:pPr>
        <w:pStyle w:val="ParaNumbering"/>
      </w:pPr>
      <w:r w:rsidRPr="00E25F0C">
        <w:t>When Neptune was first incorporated</w:t>
      </w:r>
      <w:r w:rsidR="00D1695E" w:rsidRPr="00E25F0C">
        <w:t xml:space="preserve"> it operated Mr Markgraaff’s former business in marine consultancy and yacht management services for the luxury yacht industry.  Neptune was originally named Due North Marine Pty </w:t>
      </w:r>
      <w:r w:rsidR="008761FA" w:rsidRPr="00E25F0C">
        <w:t xml:space="preserve">Ltd </w:t>
      </w:r>
      <w:r w:rsidR="00D1695E" w:rsidRPr="00E25F0C">
        <w:t>before Mr Markgraaff changed its name to Neptune Oceanic Pty Ltd on March 2020.</w:t>
      </w:r>
      <w:r w:rsidR="00F47467" w:rsidRPr="00E25F0C">
        <w:t xml:space="preserve">  </w:t>
      </w:r>
    </w:p>
    <w:p w14:paraId="6AD00855" w14:textId="357D9368" w:rsidR="00F47467" w:rsidRPr="00E25F0C" w:rsidRDefault="00F47467" w:rsidP="003642A0">
      <w:pPr>
        <w:pStyle w:val="ParaNumbering"/>
      </w:pPr>
      <w:r w:rsidRPr="00E25F0C">
        <w:t>Messrs Schmidt and Markgraaff first met in early May 2021 at a school function for their children who are about the same age and</w:t>
      </w:r>
      <w:r w:rsidR="00AF6038">
        <w:t xml:space="preserve"> </w:t>
      </w:r>
      <w:r w:rsidR="00D9140A" w:rsidRPr="00E25F0C">
        <w:t>attend</w:t>
      </w:r>
      <w:r w:rsidR="00AF6038">
        <w:t>ed</w:t>
      </w:r>
      <w:r w:rsidR="00D9140A" w:rsidRPr="00E25F0C">
        <w:t xml:space="preserve"> </w:t>
      </w:r>
      <w:r w:rsidRPr="00E25F0C">
        <w:t xml:space="preserve">the same school.  They </w:t>
      </w:r>
      <w:r w:rsidR="006B023F" w:rsidRPr="00E25F0C">
        <w:t>briefly discussed their respective careers and background.</w:t>
      </w:r>
    </w:p>
    <w:p w14:paraId="773137D2" w14:textId="55513C03" w:rsidR="00F344CA" w:rsidRPr="00E25F0C" w:rsidRDefault="00D568F4" w:rsidP="003642A0">
      <w:pPr>
        <w:pStyle w:val="ParaNumbering"/>
      </w:pPr>
      <w:r w:rsidRPr="00E25F0C">
        <w:t>At that time Mr Schmidt</w:t>
      </w:r>
      <w:r w:rsidR="00F7279A" w:rsidRPr="00E25F0C">
        <w:t xml:space="preserve"> informed </w:t>
      </w:r>
      <w:r w:rsidR="001D68B8" w:rsidRPr="00E25F0C">
        <w:t>Mr Markgraaff</w:t>
      </w:r>
      <w:r w:rsidR="00F7279A" w:rsidRPr="00E25F0C">
        <w:t xml:space="preserve"> that he was considering purchasing a licence to operate a BSA branded yacht syndication business in Queensland and moving from Adela</w:t>
      </w:r>
      <w:r w:rsidR="001D68B8" w:rsidRPr="00E25F0C">
        <w:t>i</w:t>
      </w:r>
      <w:r w:rsidR="00F7279A" w:rsidRPr="00E25F0C">
        <w:t xml:space="preserve">de to </w:t>
      </w:r>
      <w:r w:rsidR="00E447E0" w:rsidRPr="00E25F0C">
        <w:t xml:space="preserve">pursue the business.  Mr Markgraaff explained his background </w:t>
      </w:r>
      <w:r w:rsidR="00CE3DF0" w:rsidRPr="00E25F0C">
        <w:t xml:space="preserve">in </w:t>
      </w:r>
      <w:r w:rsidR="00E447E0" w:rsidRPr="00E25F0C">
        <w:t xml:space="preserve">marine engineering and luxury yachts and his current </w:t>
      </w:r>
      <w:r w:rsidR="0011172D" w:rsidRPr="00E25F0C">
        <w:t xml:space="preserve">business.  </w:t>
      </w:r>
      <w:r w:rsidR="00CE3DF0" w:rsidRPr="00E25F0C">
        <w:t xml:space="preserve">Messrs Schmidt and Markgraaff </w:t>
      </w:r>
      <w:r w:rsidR="0011172D" w:rsidRPr="00E25F0C">
        <w:t>met again a few weeks later to discuss Mr Schmidt’s proposed licen</w:t>
      </w:r>
      <w:r w:rsidR="00CE3DF0" w:rsidRPr="00E25F0C">
        <w:t>c</w:t>
      </w:r>
      <w:r w:rsidR="0011172D" w:rsidRPr="00E25F0C">
        <w:t>e purchase in more detail</w:t>
      </w:r>
      <w:r w:rsidR="00745300" w:rsidRPr="00E25F0C">
        <w:t xml:space="preserve"> and Mr Schmidt explained to Mr Markgraaff that the licence to operate under the BSA branding on the Gold </w:t>
      </w:r>
      <w:r w:rsidR="00745300" w:rsidRPr="00E25F0C">
        <w:lastRenderedPageBreak/>
        <w:t xml:space="preserve">Coast was available to purchase from BSA in Sydney.  Mr Markgraaff was aware of BSA because a friend of his had worked for </w:t>
      </w:r>
      <w:r w:rsidR="00B948F4" w:rsidRPr="00E25F0C">
        <w:t>Mr Young’s company, Long</w:t>
      </w:r>
      <w:r w:rsidR="009A1FAC" w:rsidRPr="00E25F0C">
        <w:t>r</w:t>
      </w:r>
      <w:r w:rsidR="00B948F4" w:rsidRPr="00E25F0C">
        <w:t>eef Yachts Pty Ltd in Sydney.</w:t>
      </w:r>
      <w:r w:rsidR="00F344CA" w:rsidRPr="00E25F0C">
        <w:t xml:space="preserve">  </w:t>
      </w:r>
      <w:r w:rsidR="00B948F4" w:rsidRPr="00E25F0C">
        <w:t xml:space="preserve">Mr Markgraaff expressed interest in assisting with maintenance and management as a contractor via his company Neptune.  </w:t>
      </w:r>
    </w:p>
    <w:p w14:paraId="364FF117" w14:textId="5E9AA72E" w:rsidR="00B948F4" w:rsidRPr="00E25F0C" w:rsidRDefault="00B948F4" w:rsidP="003642A0">
      <w:pPr>
        <w:pStyle w:val="ParaNumbering"/>
      </w:pPr>
      <w:r w:rsidRPr="00E25F0C">
        <w:t xml:space="preserve">Between 20 and 23 May 2021 </w:t>
      </w:r>
      <w:r w:rsidR="009D48E3" w:rsidRPr="00E25F0C">
        <w:t xml:space="preserve">Messrs Schmidt and Markgraaff went to the </w:t>
      </w:r>
      <w:r w:rsidR="00D62AD5" w:rsidRPr="00E25F0C">
        <w:t xml:space="preserve">Sanctuary Cove Boat Show </w:t>
      </w:r>
      <w:r w:rsidR="009D48E3" w:rsidRPr="00E25F0C">
        <w:t xml:space="preserve">to look at a variety of boats and further discussed the proposed yacht syndication </w:t>
      </w:r>
      <w:r w:rsidR="005507A5" w:rsidRPr="00E25F0C">
        <w:t>business</w:t>
      </w:r>
      <w:r w:rsidR="009D48E3" w:rsidRPr="00E25F0C">
        <w:t>.</w:t>
      </w:r>
    </w:p>
    <w:p w14:paraId="6FAA5FDD" w14:textId="5E957FCD" w:rsidR="00D62AD5" w:rsidRPr="00E25F0C" w:rsidRDefault="00D62AD5" w:rsidP="003642A0">
      <w:pPr>
        <w:pStyle w:val="ParaNumbering"/>
      </w:pPr>
      <w:r w:rsidRPr="00E25F0C">
        <w:t>On 8 June 2021 Mr Markgraaff started working, via his company Neptune, as a maintenance contractor for BSA</w:t>
      </w:r>
      <w:r w:rsidR="0083109F" w:rsidRPr="00E25F0C">
        <w:t>.  He understood from his discussions with Mr Schmidt that he, in turn, had discussed with and obtained Mr Young’s agreement to the provision of services by Neptune to BSA.</w:t>
      </w:r>
    </w:p>
    <w:p w14:paraId="63BEC84A" w14:textId="5AB1D811" w:rsidR="00CE72C0" w:rsidRPr="00E25F0C" w:rsidRDefault="00CE72C0" w:rsidP="003642A0">
      <w:pPr>
        <w:pStyle w:val="ParaNumbering"/>
      </w:pPr>
      <w:r w:rsidRPr="00E25F0C">
        <w:t>Mr Markgraaff</w:t>
      </w:r>
      <w:r w:rsidR="006E5F7D" w:rsidRPr="00E25F0C">
        <w:t xml:space="preserve"> </w:t>
      </w:r>
      <w:r w:rsidRPr="00E25F0C">
        <w:t xml:space="preserve">understood from his conversations with Mr Schmidt that BSA had taken over its Queensland business from </w:t>
      </w:r>
      <w:r w:rsidR="00624096" w:rsidRPr="00E25F0C">
        <w:t>Mr</w:t>
      </w:r>
      <w:r w:rsidRPr="00E25F0C">
        <w:t> Metz</w:t>
      </w:r>
      <w:r w:rsidR="006E5F7D" w:rsidRPr="00E25F0C">
        <w:t>,</w:t>
      </w:r>
      <w:r w:rsidRPr="00E25F0C">
        <w:t xml:space="preserve"> that it had engaged Mr Schmi</w:t>
      </w:r>
      <w:r w:rsidR="006E5F7D" w:rsidRPr="00E25F0C">
        <w:t>d</w:t>
      </w:r>
      <w:r w:rsidRPr="00E25F0C">
        <w:t>t to manage that business</w:t>
      </w:r>
      <w:r w:rsidR="006D70EC" w:rsidRPr="00E25F0C">
        <w:t xml:space="preserve"> following the May 2021 Sanctuary Cove Boat Show</w:t>
      </w:r>
      <w:r w:rsidR="000D7623" w:rsidRPr="00E25F0C">
        <w:t xml:space="preserve"> and </w:t>
      </w:r>
      <w:r w:rsidR="006D70EC" w:rsidRPr="00E25F0C">
        <w:t>that Mr</w:t>
      </w:r>
      <w:r w:rsidR="000D7623" w:rsidRPr="00E25F0C">
        <w:t> </w:t>
      </w:r>
      <w:r w:rsidR="006D70EC" w:rsidRPr="00E25F0C">
        <w:t>Schmidt was negotiating with Mr </w:t>
      </w:r>
      <w:r w:rsidR="0083401C" w:rsidRPr="00E25F0C">
        <w:t>Young to purchase the licence to operate the BSA Queensland business that had previously been operated by Mr Metz through a company known as Platinum Marine Yacht Management Pty Ltd.</w:t>
      </w:r>
    </w:p>
    <w:p w14:paraId="398A25EB" w14:textId="3CCE93CC" w:rsidR="0083401C" w:rsidRPr="00E25F0C" w:rsidRDefault="0083401C" w:rsidP="003642A0">
      <w:pPr>
        <w:pStyle w:val="ParaNumbering"/>
      </w:pPr>
      <w:r w:rsidRPr="00E25F0C">
        <w:t xml:space="preserve">By late June 2021 Messrs Schmidt and Markgraaff were working closely together managing </w:t>
      </w:r>
      <w:r w:rsidR="00F07B52" w:rsidRPr="00E25F0C">
        <w:t>BSA Queensland</w:t>
      </w:r>
      <w:r w:rsidRPr="00E25F0C">
        <w:t xml:space="preserve"> for BSA.  </w:t>
      </w:r>
      <w:r w:rsidR="0031544D" w:rsidRPr="00E25F0C">
        <w:t>T</w:t>
      </w:r>
      <w:r w:rsidRPr="00E25F0C">
        <w:t xml:space="preserve">hey realised they had complementary skills which were well suited to </w:t>
      </w:r>
      <w:r w:rsidR="0031544D" w:rsidRPr="00E25F0C">
        <w:t>owning</w:t>
      </w:r>
      <w:r w:rsidRPr="00E25F0C">
        <w:t xml:space="preserve"> and operating a yacht syndication business together. </w:t>
      </w:r>
      <w:r w:rsidR="00A0170D" w:rsidRPr="00E25F0C">
        <w:t xml:space="preserve"> </w:t>
      </w:r>
    </w:p>
    <w:p w14:paraId="1DB5AE31" w14:textId="6EFD38E7" w:rsidR="00300F4A" w:rsidRPr="00E25F0C" w:rsidRDefault="00300F4A" w:rsidP="00300F4A">
      <w:pPr>
        <w:pStyle w:val="Heading2"/>
      </w:pPr>
      <w:r w:rsidRPr="00E25F0C">
        <w:t>Management’s berth licences on the Gold Coast</w:t>
      </w:r>
    </w:p>
    <w:p w14:paraId="4D1FB278" w14:textId="720649EB" w:rsidR="008147C7" w:rsidRPr="00E25F0C" w:rsidRDefault="00E4563B" w:rsidP="003642A0">
      <w:pPr>
        <w:pStyle w:val="ParaNumbering"/>
      </w:pPr>
      <w:r w:rsidRPr="00E25F0C">
        <w:t xml:space="preserve">From the </w:t>
      </w:r>
      <w:r w:rsidR="0056302C" w:rsidRPr="00E25F0C">
        <w:t>time</w:t>
      </w:r>
      <w:r w:rsidRPr="00E25F0C">
        <w:t xml:space="preserve"> M</w:t>
      </w:r>
      <w:r w:rsidR="0056302C" w:rsidRPr="00E25F0C">
        <w:t>r</w:t>
      </w:r>
      <w:r w:rsidRPr="00E25F0C">
        <w:t xml:space="preserve"> Young started</w:t>
      </w:r>
      <w:r w:rsidR="0056302C" w:rsidRPr="00E25F0C">
        <w:t xml:space="preserve"> </w:t>
      </w:r>
      <w:r w:rsidRPr="00E25F0C">
        <w:t>his business on the Gold Coast in</w:t>
      </w:r>
      <w:r w:rsidR="0056302C" w:rsidRPr="00E25F0C">
        <w:t xml:space="preserve"> </w:t>
      </w:r>
      <w:r w:rsidRPr="00E25F0C">
        <w:t>about</w:t>
      </w:r>
      <w:r w:rsidR="0056302C" w:rsidRPr="00E25F0C">
        <w:t xml:space="preserve"> </w:t>
      </w:r>
      <w:r w:rsidRPr="00E25F0C">
        <w:t>20</w:t>
      </w:r>
      <w:r w:rsidR="0056302C" w:rsidRPr="00E25F0C">
        <w:t>1</w:t>
      </w:r>
      <w:r w:rsidRPr="00E25F0C">
        <w:t>2</w:t>
      </w:r>
      <w:r w:rsidR="0056302C" w:rsidRPr="00E25F0C">
        <w:t xml:space="preserve"> u</w:t>
      </w:r>
      <w:r w:rsidRPr="00E25F0C">
        <w:t xml:space="preserve">ntil the applicants licenced the Gold Coast operations, </w:t>
      </w:r>
      <w:r w:rsidR="008574B9" w:rsidRPr="00E25F0C">
        <w:t xml:space="preserve">Management </w:t>
      </w:r>
      <w:r w:rsidR="00E70BAE" w:rsidRPr="00E25F0C">
        <w:t>continuously</w:t>
      </w:r>
      <w:r w:rsidR="008574B9" w:rsidRPr="00E25F0C">
        <w:t xml:space="preserve"> held </w:t>
      </w:r>
      <w:r w:rsidR="00E70BAE" w:rsidRPr="00E25F0C">
        <w:t>licen</w:t>
      </w:r>
      <w:r w:rsidRPr="00E25F0C">
        <w:t>ces</w:t>
      </w:r>
      <w:r w:rsidR="006E43F1" w:rsidRPr="00E25F0C">
        <w:t xml:space="preserve"> to </w:t>
      </w:r>
      <w:r w:rsidR="00BD59DB" w:rsidRPr="00E25F0C">
        <w:t>berths</w:t>
      </w:r>
      <w:r w:rsidR="006E43F1" w:rsidRPr="00E25F0C">
        <w:t xml:space="preserve"> at locations in the Gold Coast</w:t>
      </w:r>
      <w:r w:rsidR="00E70BAE" w:rsidRPr="00E25F0C">
        <w:t>.</w:t>
      </w:r>
    </w:p>
    <w:p w14:paraId="4B0CE45B" w14:textId="0FDA01E9" w:rsidR="00E70BAE" w:rsidRPr="00E25F0C" w:rsidRDefault="00E70BAE" w:rsidP="003642A0">
      <w:pPr>
        <w:pStyle w:val="ParaNumbering"/>
      </w:pPr>
      <w:r w:rsidRPr="00E25F0C">
        <w:t xml:space="preserve">According to Mr Young these are the locations where the syndicated boats are </w:t>
      </w:r>
      <w:r w:rsidR="007615D5" w:rsidRPr="00E25F0C">
        <w:t>berthed</w:t>
      </w:r>
      <w:r w:rsidR="00BD59DB" w:rsidRPr="00E25F0C">
        <w:t xml:space="preserve">.  That is, as I understand his evidence, they are the locations at which </w:t>
      </w:r>
      <w:r w:rsidR="00FB5FD8" w:rsidRPr="00E25F0C">
        <w:t>the</w:t>
      </w:r>
      <w:r w:rsidR="00D4235F" w:rsidRPr="00E25F0C">
        <w:t xml:space="preserve"> syndicated boats which are subject to the Licence Deed</w:t>
      </w:r>
      <w:r w:rsidR="00DF3FB9" w:rsidRPr="00E25F0C">
        <w:t xml:space="preserve"> were berthed and</w:t>
      </w:r>
      <w:r w:rsidR="00D4235F" w:rsidRPr="00E25F0C">
        <w:t xml:space="preserve"> continue to be berthed.  They are also the places where Unit Holders arrive to take control of the boats and where they hand them back</w:t>
      </w:r>
      <w:r w:rsidR="00B241CB" w:rsidRPr="00E25F0C">
        <w:t xml:space="preserve">.  The </w:t>
      </w:r>
      <w:r w:rsidR="00707924" w:rsidRPr="00E25F0C">
        <w:t>applicants’</w:t>
      </w:r>
      <w:r w:rsidR="00B241CB" w:rsidRPr="00E25F0C">
        <w:t xml:space="preserve"> staff, or the </w:t>
      </w:r>
      <w:r w:rsidR="00F96275" w:rsidRPr="00E25F0C">
        <w:t>respondents’</w:t>
      </w:r>
      <w:r w:rsidR="00B241CB" w:rsidRPr="00E25F0C">
        <w:t xml:space="preserve"> staff during the currency of </w:t>
      </w:r>
      <w:r w:rsidR="00F96275" w:rsidRPr="00E25F0C">
        <w:t xml:space="preserve">their </w:t>
      </w:r>
      <w:r w:rsidR="00B241CB" w:rsidRPr="00E25F0C">
        <w:t xml:space="preserve">licence, also carry out cleaning, </w:t>
      </w:r>
      <w:r w:rsidR="00C72AA2" w:rsidRPr="00E25F0C">
        <w:t>refuelling</w:t>
      </w:r>
      <w:r w:rsidR="00B241CB" w:rsidRPr="00E25F0C">
        <w:t xml:space="preserve"> and mechanical checks at those locations.  </w:t>
      </w:r>
    </w:p>
    <w:p w14:paraId="12B94D0D" w14:textId="7796CD06" w:rsidR="00B241CB" w:rsidRPr="00E25F0C" w:rsidRDefault="00B241CB" w:rsidP="003642A0">
      <w:pPr>
        <w:pStyle w:val="ParaNumbering"/>
      </w:pPr>
      <w:r w:rsidRPr="00E25F0C">
        <w:lastRenderedPageBreak/>
        <w:t xml:space="preserve">The berth </w:t>
      </w:r>
      <w:r w:rsidR="00C72AA2" w:rsidRPr="00E25F0C">
        <w:t>licences</w:t>
      </w:r>
      <w:r w:rsidRPr="00E25F0C">
        <w:t xml:space="preserve"> are generally annual </w:t>
      </w:r>
      <w:r w:rsidR="00480E2B" w:rsidRPr="00E25F0C">
        <w:t>and renewed each year, although they can be arranged for shorter periods if that is agreed with the marina manager</w:t>
      </w:r>
      <w:r w:rsidR="00707924" w:rsidRPr="00E25F0C">
        <w:t xml:space="preserve">.  </w:t>
      </w:r>
    </w:p>
    <w:p w14:paraId="5EC84510" w14:textId="4A9B2984" w:rsidR="00F96275" w:rsidRPr="00E25F0C" w:rsidRDefault="00202787" w:rsidP="00202787">
      <w:pPr>
        <w:pStyle w:val="Heading2"/>
      </w:pPr>
      <w:r w:rsidRPr="00E25F0C">
        <w:t>Events after entry into the Licence Deed</w:t>
      </w:r>
    </w:p>
    <w:p w14:paraId="5926E281" w14:textId="7FE1FF17" w:rsidR="00AA3EB4" w:rsidRPr="00E25F0C" w:rsidRDefault="00AA3EB4" w:rsidP="003642A0">
      <w:pPr>
        <w:pStyle w:val="ParaNumbering"/>
      </w:pPr>
      <w:r w:rsidRPr="00E25F0C">
        <w:t xml:space="preserve">As set out above the parties entered into the Licence Deed </w:t>
      </w:r>
      <w:r w:rsidR="00E628AC" w:rsidRPr="00E25F0C">
        <w:t xml:space="preserve">on or about 7 </w:t>
      </w:r>
      <w:r w:rsidRPr="00E25F0C">
        <w:t>August 2021</w:t>
      </w:r>
      <w:r w:rsidR="00AF510C" w:rsidRPr="00E25F0C">
        <w:t xml:space="preserve">.  </w:t>
      </w:r>
      <w:r w:rsidR="009D064B" w:rsidRPr="00E25F0C">
        <w:t xml:space="preserve"> </w:t>
      </w:r>
    </w:p>
    <w:p w14:paraId="18E9EBFB" w14:textId="72AFBF0C" w:rsidR="008F071A" w:rsidRPr="00E25F0C" w:rsidRDefault="008F071A" w:rsidP="003642A0">
      <w:pPr>
        <w:pStyle w:val="ParaNumbering"/>
      </w:pPr>
      <w:r w:rsidRPr="00E25F0C">
        <w:t>Subsequent to ent</w:t>
      </w:r>
      <w:r w:rsidR="006B6966">
        <w:t xml:space="preserve">ering into </w:t>
      </w:r>
      <w:r w:rsidRPr="00E25F0C">
        <w:t>the Licence Deed Neptune purchased 40% of the shares in BSA Q</w:t>
      </w:r>
      <w:r w:rsidR="00202787" w:rsidRPr="00E25F0C">
        <w:t>LD</w:t>
      </w:r>
      <w:r w:rsidRPr="00E25F0C">
        <w:t xml:space="preserve"> for $75,000</w:t>
      </w:r>
      <w:r w:rsidR="00B02B14" w:rsidRPr="00E25F0C">
        <w:t xml:space="preserve">, </w:t>
      </w:r>
      <w:r w:rsidR="000E32C6" w:rsidRPr="00E25F0C">
        <w:t>Mr Markgraaff also became a director of BSA Q</w:t>
      </w:r>
      <w:r w:rsidR="00202787" w:rsidRPr="00E25F0C">
        <w:t>LD</w:t>
      </w:r>
      <w:r w:rsidR="00B02B14" w:rsidRPr="00E25F0C">
        <w:t xml:space="preserve"> and</w:t>
      </w:r>
      <w:r w:rsidR="000E32C6" w:rsidRPr="00E25F0C">
        <w:t xml:space="preserve"> Neptune contributed $25,000 </w:t>
      </w:r>
      <w:r w:rsidR="00136378">
        <w:t>as</w:t>
      </w:r>
      <w:r w:rsidR="000E32C6" w:rsidRPr="00E25F0C">
        <w:t xml:space="preserve"> working capital for BSA Q</w:t>
      </w:r>
      <w:r w:rsidR="00202787" w:rsidRPr="00E25F0C">
        <w:t>LD</w:t>
      </w:r>
      <w:r w:rsidR="000E32C6" w:rsidRPr="00E25F0C">
        <w:t xml:space="preserve">.  On 25 January 2022 </w:t>
      </w:r>
      <w:r w:rsidR="00B02B14" w:rsidRPr="00E25F0C">
        <w:t>Neptune ac</w:t>
      </w:r>
      <w:r w:rsidR="000E32C6" w:rsidRPr="00E25F0C">
        <w:t>quired a further 10% of the shares in BSA Q</w:t>
      </w:r>
      <w:r w:rsidR="00B02B14" w:rsidRPr="00E25F0C">
        <w:t>LD</w:t>
      </w:r>
      <w:r w:rsidR="000E32C6" w:rsidRPr="00E25F0C">
        <w:t>.</w:t>
      </w:r>
    </w:p>
    <w:p w14:paraId="7BF7D841" w14:textId="63006597" w:rsidR="00683404" w:rsidRPr="00E25F0C" w:rsidRDefault="0005148F" w:rsidP="003642A0">
      <w:pPr>
        <w:pStyle w:val="ParaNumbering"/>
      </w:pPr>
      <w:r w:rsidRPr="00E25F0C">
        <w:t>Since the date of the Licence Deed BSA Q</w:t>
      </w:r>
      <w:r w:rsidR="00A8475A" w:rsidRPr="00E25F0C">
        <w:t>LD</w:t>
      </w:r>
      <w:r w:rsidRPr="00E25F0C">
        <w:t xml:space="preserve"> has purchased and syndicated two additional vessels, the </w:t>
      </w:r>
      <w:r w:rsidR="00B1240C" w:rsidRPr="00E25F0C">
        <w:t>“</w:t>
      </w:r>
      <w:r w:rsidRPr="00E25F0C">
        <w:t>Antares</w:t>
      </w:r>
      <w:r w:rsidR="00B1240C" w:rsidRPr="00E25F0C">
        <w:t>”</w:t>
      </w:r>
      <w:r w:rsidRPr="00E25F0C">
        <w:t xml:space="preserve"> and the </w:t>
      </w:r>
      <w:r w:rsidR="00B1240C" w:rsidRPr="00E25F0C">
        <w:t>“</w:t>
      </w:r>
      <w:r w:rsidRPr="00E25F0C">
        <w:t>Duchess</w:t>
      </w:r>
      <w:r w:rsidR="00B1240C" w:rsidRPr="00E25F0C">
        <w:t>”</w:t>
      </w:r>
      <w:r w:rsidRPr="00E25F0C">
        <w:t xml:space="preserve"> which are</w:t>
      </w:r>
      <w:r w:rsidR="00E43088" w:rsidRPr="00E25F0C">
        <w:t xml:space="preserve"> </w:t>
      </w:r>
      <w:r w:rsidR="00EF6FB6" w:rsidRPr="00E25F0C">
        <w:t>Subsequent</w:t>
      </w:r>
      <w:r w:rsidR="00E43088" w:rsidRPr="00E25F0C">
        <w:t xml:space="preserve"> Vessels for the purposes of the Licence Deed.  In </w:t>
      </w:r>
      <w:r w:rsidR="00A8475A" w:rsidRPr="00E25F0C">
        <w:t>addition,</w:t>
      </w:r>
      <w:r w:rsidR="00E43088" w:rsidRPr="00E25F0C">
        <w:t xml:space="preserve"> </w:t>
      </w:r>
      <w:r w:rsidR="00A9123C">
        <w:t xml:space="preserve">BSA QLD purchased </w:t>
      </w:r>
      <w:r w:rsidR="00E43088" w:rsidRPr="00E25F0C">
        <w:t>the shares/units in the Initial Vessel “Cinque Terre” from the original co</w:t>
      </w:r>
      <w:r w:rsidR="00B1240C" w:rsidRPr="00E25F0C">
        <w:t>-</w:t>
      </w:r>
      <w:r w:rsidR="00E43088" w:rsidRPr="00E25F0C">
        <w:t>ow</w:t>
      </w:r>
      <w:r w:rsidR="00367D86" w:rsidRPr="00E25F0C">
        <w:t>ners/unit holders</w:t>
      </w:r>
      <w:r w:rsidR="00A8475A" w:rsidRPr="00E25F0C">
        <w:t xml:space="preserve">, the vessel was renamed to “Wayfarer” and the </w:t>
      </w:r>
      <w:r w:rsidR="00AC3502" w:rsidRPr="00E25F0C">
        <w:t xml:space="preserve">shares/units were </w:t>
      </w:r>
      <w:r w:rsidR="00367D86" w:rsidRPr="00E25F0C">
        <w:t>resold</w:t>
      </w:r>
      <w:r w:rsidR="00AC3502" w:rsidRPr="00E25F0C">
        <w:t>.</w:t>
      </w:r>
    </w:p>
    <w:p w14:paraId="4C8C7A31" w14:textId="52D1DA9C" w:rsidR="007E56FC" w:rsidRPr="00E25F0C" w:rsidRDefault="00956269" w:rsidP="003642A0">
      <w:pPr>
        <w:pStyle w:val="ParaNumbering"/>
      </w:pPr>
      <w:r w:rsidRPr="00E25F0C">
        <w:t>BSA QLD</w:t>
      </w:r>
      <w:r w:rsidR="00AC3502" w:rsidRPr="00E25F0C">
        <w:t xml:space="preserve"> acquired the </w:t>
      </w:r>
      <w:r w:rsidR="00DC36A5">
        <w:t>Duchess</w:t>
      </w:r>
      <w:r w:rsidR="00C342B8">
        <w:t>, originally named the Magician,</w:t>
      </w:r>
      <w:r w:rsidR="0061249A" w:rsidRPr="00E25F0C">
        <w:t xml:space="preserve"> </w:t>
      </w:r>
      <w:r w:rsidR="00A51AE5" w:rsidRPr="00E25F0C">
        <w:t>for $1.85 million in 2022 and show</w:t>
      </w:r>
      <w:r w:rsidRPr="00E25F0C">
        <w:t xml:space="preserve">ed it </w:t>
      </w:r>
      <w:r w:rsidR="00A51AE5" w:rsidRPr="00E25F0C">
        <w:t>at the 2022 Sanctuary Cove Boat Show</w:t>
      </w:r>
      <w:r w:rsidR="001763D5" w:rsidRPr="00E25F0C">
        <w:t xml:space="preserve">.  Syndication in </w:t>
      </w:r>
      <w:r w:rsidR="00F7164D">
        <w:t>the Duchess</w:t>
      </w:r>
      <w:r w:rsidR="00F7164D" w:rsidRPr="00E25F0C">
        <w:t xml:space="preserve"> </w:t>
      </w:r>
      <w:r w:rsidR="001763D5" w:rsidRPr="00E25F0C">
        <w:t xml:space="preserve">sold out at the conclusion of that show.  Because of that success </w:t>
      </w:r>
      <w:r w:rsidR="00563FB8" w:rsidRPr="00E25F0C">
        <w:t>BSA Q</w:t>
      </w:r>
      <w:r w:rsidRPr="00E25F0C">
        <w:t>LD</w:t>
      </w:r>
      <w:r w:rsidR="00563FB8" w:rsidRPr="00E25F0C">
        <w:t xml:space="preserve"> sought out and obtained the Antares</w:t>
      </w:r>
      <w:r w:rsidRPr="00E25F0C">
        <w:t xml:space="preserve"> which it purchased from Alexander Marine, a boat broker. </w:t>
      </w:r>
    </w:p>
    <w:p w14:paraId="4424ED08" w14:textId="0EB24FAB" w:rsidR="00410AB7" w:rsidRPr="00E25F0C" w:rsidRDefault="00410AB7" w:rsidP="00410AB7">
      <w:pPr>
        <w:pStyle w:val="Heading2"/>
      </w:pPr>
      <w:r w:rsidRPr="00E25F0C">
        <w:t>Approach by Alexander Marine</w:t>
      </w:r>
    </w:p>
    <w:p w14:paraId="65FCC19C" w14:textId="0AFE70EF" w:rsidR="00410AB7" w:rsidRPr="00E25F0C" w:rsidRDefault="00410AB7" w:rsidP="00410AB7">
      <w:pPr>
        <w:pStyle w:val="ParaNumbering"/>
      </w:pPr>
      <w:r w:rsidRPr="00E25F0C">
        <w:t xml:space="preserve">In </w:t>
      </w:r>
      <w:r w:rsidR="003E1917" w:rsidRPr="00E25F0C">
        <w:t>about</w:t>
      </w:r>
      <w:r w:rsidRPr="00E25F0C">
        <w:t xml:space="preserve"> June 2022 </w:t>
      </w:r>
      <w:r w:rsidR="003E1917" w:rsidRPr="00E25F0C">
        <w:t>To</w:t>
      </w:r>
      <w:r w:rsidR="00F05DF4" w:rsidRPr="00E25F0C">
        <w:t>dd</w:t>
      </w:r>
      <w:r w:rsidR="003E1917" w:rsidRPr="00E25F0C">
        <w:t xml:space="preserve"> Holzapfel of Alexander Marine, who Mr Markgraaff knew well from previous dealings, </w:t>
      </w:r>
      <w:r w:rsidR="00BA23AA" w:rsidRPr="00E25F0C">
        <w:t xml:space="preserve">put a proposal </w:t>
      </w:r>
      <w:r w:rsidR="00F05DF4" w:rsidRPr="00E25F0C">
        <w:t>to</w:t>
      </w:r>
      <w:r w:rsidR="00BA23AA" w:rsidRPr="00E25F0C">
        <w:t xml:space="preserve"> Messrs Markgraaff and Schmidt to </w:t>
      </w:r>
      <w:r w:rsidR="008A084E" w:rsidRPr="00E25F0C">
        <w:t>sell and operate a superyacht manufactured by O</w:t>
      </w:r>
      <w:r w:rsidR="004043E6" w:rsidRPr="00E25F0C">
        <w:t xml:space="preserve">cean Alexander, a Taiwanese yacht </w:t>
      </w:r>
      <w:r w:rsidR="00104CB9" w:rsidRPr="00E25F0C">
        <w:t>manufacturer with ship</w:t>
      </w:r>
      <w:r w:rsidR="004043E6" w:rsidRPr="00E25F0C">
        <w:t>yards in T</w:t>
      </w:r>
      <w:r w:rsidR="001A6E9D" w:rsidRPr="00E25F0C">
        <w:t>ai</w:t>
      </w:r>
      <w:r w:rsidR="004043E6" w:rsidRPr="00E25F0C">
        <w:t xml:space="preserve">wan and the United States of America.  The superyacht was known as an </w:t>
      </w:r>
      <w:r w:rsidR="00A4388E" w:rsidRPr="00E25F0C">
        <w:t>O</w:t>
      </w:r>
      <w:r w:rsidR="004043E6" w:rsidRPr="00E25F0C">
        <w:t xml:space="preserve">cean </w:t>
      </w:r>
      <w:r w:rsidR="00A4388E" w:rsidRPr="00E25F0C">
        <w:t>A</w:t>
      </w:r>
      <w:r w:rsidR="004043E6" w:rsidRPr="00E25F0C">
        <w:t>lexander (</w:t>
      </w:r>
      <w:r w:rsidR="004043E6" w:rsidRPr="00E25F0C">
        <w:rPr>
          <w:b/>
          <w:bCs/>
        </w:rPr>
        <w:t>OA</w:t>
      </w:r>
      <w:r w:rsidR="00A4388E" w:rsidRPr="00E25F0C">
        <w:rPr>
          <w:b/>
          <w:bCs/>
        </w:rPr>
        <w:t xml:space="preserve"> </w:t>
      </w:r>
      <w:r w:rsidR="004043E6" w:rsidRPr="00E25F0C">
        <w:rPr>
          <w:b/>
          <w:bCs/>
        </w:rPr>
        <w:t>28E</w:t>
      </w:r>
      <w:r w:rsidR="004043E6" w:rsidRPr="00E25F0C">
        <w:t>)</w:t>
      </w:r>
      <w:r w:rsidR="00A4388E" w:rsidRPr="00E25F0C">
        <w:t xml:space="preserve">.  Mr Holzapfel’s proposal </w:t>
      </w:r>
      <w:r w:rsidR="00104CB9" w:rsidRPr="00E25F0C">
        <w:t xml:space="preserve">included </w:t>
      </w:r>
      <w:r w:rsidR="00A4388E" w:rsidRPr="00E25F0C">
        <w:t>that any sale and operation by Messrs</w:t>
      </w:r>
      <w:r w:rsidR="00104CB9" w:rsidRPr="00E25F0C">
        <w:t> </w:t>
      </w:r>
      <w:r w:rsidR="00A4388E" w:rsidRPr="00E25F0C">
        <w:t>Markgraaff and Schmidt of the OA 28E would have to be separate from the BSA brand.</w:t>
      </w:r>
    </w:p>
    <w:p w14:paraId="3D9533BD" w14:textId="3AEA2418" w:rsidR="00A4388E" w:rsidRPr="00E25F0C" w:rsidRDefault="00A4388E" w:rsidP="00410AB7">
      <w:pPr>
        <w:pStyle w:val="ParaNumbering"/>
      </w:pPr>
      <w:r w:rsidRPr="00E25F0C">
        <w:t>The OA 28E is a 28</w:t>
      </w:r>
      <w:r w:rsidR="006C325B" w:rsidRPr="00E25F0C">
        <w:t>.8 metr</w:t>
      </w:r>
      <w:r w:rsidR="00A501BB">
        <w:t>e</w:t>
      </w:r>
      <w:r w:rsidR="006C325B" w:rsidRPr="00E25F0C">
        <w:t xml:space="preserve"> (94.7 foot) luxury super</w:t>
      </w:r>
      <w:r w:rsidR="00F63270">
        <w:t xml:space="preserve"> </w:t>
      </w:r>
      <w:r w:rsidR="006C325B" w:rsidRPr="00E25F0C">
        <w:t xml:space="preserve">yacht with living quarters for a skipper and three crew.  </w:t>
      </w:r>
      <w:r w:rsidR="00104CB9" w:rsidRPr="00E25F0C">
        <w:t xml:space="preserve">While the </w:t>
      </w:r>
      <w:r w:rsidR="00FE5E0D" w:rsidRPr="00E25F0C">
        <w:t>applicants</w:t>
      </w:r>
      <w:r w:rsidR="00104CB9" w:rsidRPr="00E25F0C">
        <w:t xml:space="preserve"> disagree, </w:t>
      </w:r>
      <w:r w:rsidR="006C325B" w:rsidRPr="00E25F0C">
        <w:t>Mr Markgraaff</w:t>
      </w:r>
      <w:r w:rsidR="00FE5E0D" w:rsidRPr="00E25F0C">
        <w:t>’s view is that the OA</w:t>
      </w:r>
      <w:r w:rsidR="0069753A" w:rsidRPr="00E25F0C">
        <w:t> </w:t>
      </w:r>
      <w:r w:rsidR="00FE5E0D" w:rsidRPr="00E25F0C">
        <w:t>28E</w:t>
      </w:r>
      <w:r w:rsidR="006C325B" w:rsidRPr="00E25F0C">
        <w:t xml:space="preserve"> </w:t>
      </w:r>
      <w:r w:rsidR="00104CB9" w:rsidRPr="00E25F0C">
        <w:t>is</w:t>
      </w:r>
      <w:r w:rsidR="006C325B" w:rsidRPr="00E25F0C">
        <w:t xml:space="preserve"> disti</w:t>
      </w:r>
      <w:r w:rsidR="00BB53D0" w:rsidRPr="00E25F0C">
        <w:t>n</w:t>
      </w:r>
      <w:r w:rsidR="006C325B" w:rsidRPr="00E25F0C">
        <w:t>ct fr</w:t>
      </w:r>
      <w:r w:rsidR="00104CB9" w:rsidRPr="00E25F0C">
        <w:t>o</w:t>
      </w:r>
      <w:r w:rsidR="006C325B" w:rsidRPr="00E25F0C">
        <w:t>m vessels in BSA Q</w:t>
      </w:r>
      <w:r w:rsidR="00104CB9" w:rsidRPr="00E25F0C">
        <w:t>LD</w:t>
      </w:r>
      <w:r w:rsidR="006C325B" w:rsidRPr="00E25F0C">
        <w:t>’s fleet because it ha</w:t>
      </w:r>
      <w:r w:rsidR="00104CB9" w:rsidRPr="00E25F0C">
        <w:t>s</w:t>
      </w:r>
      <w:r w:rsidR="006C325B" w:rsidRPr="00E25F0C">
        <w:t xml:space="preserve"> to be professionally crewed and operated and c</w:t>
      </w:r>
      <w:r w:rsidR="00104CB9" w:rsidRPr="00E25F0C">
        <w:t>annot</w:t>
      </w:r>
      <w:r w:rsidR="006C325B" w:rsidRPr="00E25F0C">
        <w:t xml:space="preserve"> be </w:t>
      </w:r>
      <w:r w:rsidR="00BB53D0" w:rsidRPr="00E25F0C">
        <w:t>self</w:t>
      </w:r>
      <w:r w:rsidR="0069753A" w:rsidRPr="00E25F0C">
        <w:t>-</w:t>
      </w:r>
      <w:r w:rsidR="00BB53D0" w:rsidRPr="00E25F0C">
        <w:t>driven</w:t>
      </w:r>
      <w:r w:rsidR="006C325B" w:rsidRPr="00E25F0C">
        <w:t xml:space="preserve"> by the owners of the vessels.  It is suitable for extended ocean</w:t>
      </w:r>
      <w:r w:rsidR="0069753A" w:rsidRPr="00E25F0C">
        <w:t>-</w:t>
      </w:r>
      <w:r w:rsidR="006C325B" w:rsidRPr="00E25F0C">
        <w:t xml:space="preserve">going voyages and </w:t>
      </w:r>
      <w:r w:rsidR="00906DA5">
        <w:t>is able to</w:t>
      </w:r>
      <w:r w:rsidR="00906DA5" w:rsidRPr="00E25F0C">
        <w:t xml:space="preserve"> </w:t>
      </w:r>
      <w:r w:rsidR="006C325B" w:rsidRPr="00E25F0C">
        <w:t>travel, for example, to Fi</w:t>
      </w:r>
      <w:r w:rsidR="00BB53D0" w:rsidRPr="00E25F0C">
        <w:t>j</w:t>
      </w:r>
      <w:r w:rsidR="006C325B" w:rsidRPr="00E25F0C">
        <w:t xml:space="preserve">i, Hawaii, New </w:t>
      </w:r>
      <w:r w:rsidR="00BB53D0" w:rsidRPr="00E25F0C">
        <w:t>Caledonia</w:t>
      </w:r>
      <w:r w:rsidR="006C325B" w:rsidRPr="00E25F0C">
        <w:t xml:space="preserve"> and </w:t>
      </w:r>
      <w:r w:rsidR="00BB53D0" w:rsidRPr="00E25F0C">
        <w:t>Vanuatu</w:t>
      </w:r>
      <w:r w:rsidR="006C325B" w:rsidRPr="00E25F0C">
        <w:t>, and was promoted on this basis.</w:t>
      </w:r>
    </w:p>
    <w:p w14:paraId="32B3C352" w14:textId="75E05978" w:rsidR="000E62F0" w:rsidRPr="00E25F0C" w:rsidRDefault="000E62F0" w:rsidP="00410AB7">
      <w:pPr>
        <w:pStyle w:val="ParaNumbering"/>
      </w:pPr>
      <w:r w:rsidRPr="00E25F0C">
        <w:lastRenderedPageBreak/>
        <w:t>After discussing the proposal with Mr Schmidt, Mr Markgraaff informed Mr Holzapfel that he and Mr Schmidt were interested but that they would need to speak to Mr Young about the proposal first.</w:t>
      </w:r>
      <w:r w:rsidR="00F42F9E" w:rsidRPr="00E25F0C">
        <w:t xml:space="preserve">  </w:t>
      </w:r>
    </w:p>
    <w:p w14:paraId="1CA4F6F8" w14:textId="3AD53779" w:rsidR="00830928" w:rsidRPr="00E25F0C" w:rsidRDefault="009776AA" w:rsidP="00410AB7">
      <w:pPr>
        <w:pStyle w:val="ParaNumbering"/>
      </w:pPr>
      <w:r w:rsidRPr="00E25F0C">
        <w:t>On 5 July 2022 Messrs Schmi</w:t>
      </w:r>
      <w:r w:rsidR="00077846" w:rsidRPr="00E25F0C">
        <w:t>d</w:t>
      </w:r>
      <w:r w:rsidRPr="00E25F0C">
        <w:t>t and Markgraaff met Mr Young for lunch at the Boathouse restaurant in Rose Bay</w:t>
      </w:r>
      <w:r w:rsidR="00FD3A80" w:rsidRPr="00E25F0C">
        <w:t>, Sydney</w:t>
      </w:r>
      <w:r w:rsidRPr="00E25F0C">
        <w:t xml:space="preserve">.  It was at this meeting that they discussed </w:t>
      </w:r>
      <w:r w:rsidR="00E86CD3" w:rsidRPr="00E25F0C">
        <w:t>Alexander Marine</w:t>
      </w:r>
      <w:r w:rsidR="00077846" w:rsidRPr="00E25F0C">
        <w:t>’s proposal about</w:t>
      </w:r>
      <w:r w:rsidR="00E86CD3" w:rsidRPr="00E25F0C">
        <w:t xml:space="preserve"> the OA 28E.  Both Messrs Schmi</w:t>
      </w:r>
      <w:r w:rsidR="004000C4" w:rsidRPr="00E25F0C">
        <w:t>d</w:t>
      </w:r>
      <w:r w:rsidR="00E86CD3" w:rsidRPr="00E25F0C">
        <w:t>t and Markgraaff g</w:t>
      </w:r>
      <w:r w:rsidR="004000C4" w:rsidRPr="00E25F0C">
        <w:t>a</w:t>
      </w:r>
      <w:r w:rsidR="00E86CD3" w:rsidRPr="00E25F0C">
        <w:t>ve evidence about this meeting</w:t>
      </w:r>
      <w:r w:rsidR="001053F8" w:rsidRPr="00E25F0C">
        <w:t xml:space="preserve">.  </w:t>
      </w:r>
    </w:p>
    <w:p w14:paraId="355BE3A3" w14:textId="5F1FB4F0" w:rsidR="00557187" w:rsidRPr="00E25F0C" w:rsidRDefault="004000C4" w:rsidP="00410AB7">
      <w:pPr>
        <w:pStyle w:val="ParaNumbering"/>
      </w:pPr>
      <w:r w:rsidRPr="00E25F0C">
        <w:t xml:space="preserve">At the luncheon </w:t>
      </w:r>
      <w:r w:rsidR="00066440" w:rsidRPr="00E25F0C">
        <w:t xml:space="preserve">Mr Schmidt informed Mr Young about the Alexander Marine proposal to purchase and syndicate the OA 28E </w:t>
      </w:r>
      <w:r w:rsidR="009B6A45" w:rsidRPr="00E25F0C">
        <w:t>and</w:t>
      </w:r>
      <w:r w:rsidR="00066440" w:rsidRPr="00E25F0C">
        <w:t xml:space="preserve"> that Alexander Marine did not want them to do that under BSA branding.  Mr Schmidt inquired of Mr Young if he was agreeable to </w:t>
      </w:r>
      <w:r w:rsidR="00557187" w:rsidRPr="00E25F0C">
        <w:t>that course and Mr Young re</w:t>
      </w:r>
      <w:r w:rsidR="009B6A45" w:rsidRPr="00E25F0C">
        <w:t>plied</w:t>
      </w:r>
      <w:r w:rsidR="00557187" w:rsidRPr="00E25F0C">
        <w:t xml:space="preserve"> saying </w:t>
      </w:r>
      <w:r w:rsidR="004643AD" w:rsidRPr="00E25F0C">
        <w:t xml:space="preserve">words to the effect </w:t>
      </w:r>
      <w:r w:rsidR="00557187" w:rsidRPr="00E25F0C">
        <w:t>that it would be ok</w:t>
      </w:r>
      <w:r w:rsidR="004643AD" w:rsidRPr="00E25F0C">
        <w:t>ay</w:t>
      </w:r>
      <w:r w:rsidR="00557187" w:rsidRPr="00E25F0C">
        <w:t xml:space="preserve"> with him, but it sounded expensive and difficult.  Mr Young informed them that he had tried something similar before and could not get interest at that price level so they may be wasting their time. </w:t>
      </w:r>
      <w:r w:rsidR="009B6A45" w:rsidRPr="00E25F0C">
        <w:t xml:space="preserve"> </w:t>
      </w:r>
      <w:r w:rsidR="00557187" w:rsidRPr="00E25F0C">
        <w:t>Mr Schmidt recalls that he said to Mr Young</w:t>
      </w:r>
      <w:r w:rsidR="006165A0" w:rsidRPr="00E25F0C">
        <w:t xml:space="preserve"> words to the effect</w:t>
      </w:r>
      <w:r w:rsidR="00557187" w:rsidRPr="00E25F0C">
        <w:t xml:space="preserve"> that while it would be </w:t>
      </w:r>
      <w:r w:rsidR="009B6A45" w:rsidRPr="00E25F0C">
        <w:t>difficult</w:t>
      </w:r>
      <w:r w:rsidR="009B4748" w:rsidRPr="00E25F0C">
        <w:t>,</w:t>
      </w:r>
      <w:r w:rsidR="00557187" w:rsidRPr="00E25F0C">
        <w:t xml:space="preserve"> </w:t>
      </w:r>
      <w:r w:rsidR="006165A0" w:rsidRPr="00E25F0C">
        <w:t>they</w:t>
      </w:r>
      <w:r w:rsidR="00557187" w:rsidRPr="00E25F0C">
        <w:t xml:space="preserve"> want</w:t>
      </w:r>
      <w:r w:rsidR="006165A0" w:rsidRPr="00E25F0C">
        <w:t>ed</w:t>
      </w:r>
      <w:r w:rsidR="00557187" w:rsidRPr="00E25F0C">
        <w:t xml:space="preserve"> to give it a go as </w:t>
      </w:r>
      <w:r w:rsidR="006165A0" w:rsidRPr="00E25F0C">
        <w:t>they had</w:t>
      </w:r>
      <w:r w:rsidR="00557187" w:rsidRPr="00E25F0C">
        <w:t xml:space="preserve"> the manufacturer backing </w:t>
      </w:r>
      <w:r w:rsidR="006165A0" w:rsidRPr="00E25F0C">
        <w:t>them</w:t>
      </w:r>
      <w:r w:rsidR="00557187" w:rsidRPr="00E25F0C">
        <w:t xml:space="preserve"> and that Mr Young responded “ok</w:t>
      </w:r>
      <w:r w:rsidR="009B4748" w:rsidRPr="00E25F0C">
        <w:t>ay</w:t>
      </w:r>
      <w:r w:rsidR="00557187" w:rsidRPr="00E25F0C">
        <w:t>, good luck”.</w:t>
      </w:r>
    </w:p>
    <w:p w14:paraId="3797DF41" w14:textId="0D4A3ADF" w:rsidR="00184C8E" w:rsidRPr="00E25F0C" w:rsidRDefault="00184C8E" w:rsidP="00410AB7">
      <w:pPr>
        <w:pStyle w:val="ParaNumbering"/>
      </w:pPr>
      <w:r w:rsidRPr="00E25F0C">
        <w:t>On 7 July 2022 BSA Queensland and/or its nominee entered into a heads of agreement with Alexander Marine for the purchase of the OA 28E</w:t>
      </w:r>
      <w:r w:rsidR="001F02CB" w:rsidRPr="00E25F0C">
        <w:t>.  Mr Markgraaff explain</w:t>
      </w:r>
      <w:r w:rsidR="00830928" w:rsidRPr="00E25F0C">
        <w:t>s</w:t>
      </w:r>
      <w:r w:rsidR="001F02CB" w:rsidRPr="00E25F0C">
        <w:t xml:space="preserve"> that the heads of agreement was signed by BSA Q</w:t>
      </w:r>
      <w:r w:rsidR="00830928" w:rsidRPr="00E25F0C">
        <w:t>LD</w:t>
      </w:r>
      <w:r w:rsidR="001F02CB" w:rsidRPr="00E25F0C">
        <w:t xml:space="preserve"> and/or its nominee for convenience because at the time he and Mr Schmidt had not decided upon the entity to be used for the potential venture.  </w:t>
      </w:r>
      <w:r w:rsidR="006C5540" w:rsidRPr="00E25F0C">
        <w:t xml:space="preserve">They subsequently decided to undertake the OA 28E </w:t>
      </w:r>
      <w:r w:rsidR="00830928" w:rsidRPr="00E25F0C">
        <w:t>venture</w:t>
      </w:r>
      <w:r w:rsidR="006C5540" w:rsidRPr="00E25F0C">
        <w:t xml:space="preserve"> via Neptune if it proceeded.  It was for that reason that Mr Schmidt was appointed as a director</w:t>
      </w:r>
      <w:r w:rsidR="00936B6F" w:rsidRPr="00E25F0C">
        <w:t xml:space="preserve"> of</w:t>
      </w:r>
      <w:r w:rsidR="009222C0" w:rsidRPr="00E25F0C">
        <w:t>,</w:t>
      </w:r>
      <w:r w:rsidR="006C5540" w:rsidRPr="00E25F0C">
        <w:t xml:space="preserve"> </w:t>
      </w:r>
      <w:r w:rsidR="00936B6F" w:rsidRPr="00E25F0C">
        <w:t>and</w:t>
      </w:r>
      <w:r w:rsidR="006C5540" w:rsidRPr="00E25F0C">
        <w:t xml:space="preserve"> his company PP</w:t>
      </w:r>
      <w:r w:rsidR="0099040F" w:rsidRPr="00E25F0C">
        <w:t>S Worldwide Pty Ltd became a 50% shareholder in</w:t>
      </w:r>
      <w:r w:rsidR="009222C0" w:rsidRPr="00E25F0C">
        <w:t>,</w:t>
      </w:r>
      <w:r w:rsidR="0099040F" w:rsidRPr="00E25F0C">
        <w:t xml:space="preserve"> Neptune.</w:t>
      </w:r>
    </w:p>
    <w:p w14:paraId="35DCFFE9" w14:textId="79932F40" w:rsidR="00863D82" w:rsidRPr="00E25F0C" w:rsidRDefault="00863D82" w:rsidP="00863D82">
      <w:pPr>
        <w:pStyle w:val="Heading2"/>
      </w:pPr>
      <w:r w:rsidRPr="00E25F0C">
        <w:t>The July 2022 Sydney Boat Show</w:t>
      </w:r>
    </w:p>
    <w:p w14:paraId="7A1FEB68" w14:textId="45B70F9C" w:rsidR="00863D82" w:rsidRPr="00E25F0C" w:rsidRDefault="00280382" w:rsidP="00863D82">
      <w:pPr>
        <w:pStyle w:val="ParaNumbering"/>
      </w:pPr>
      <w:r w:rsidRPr="00E25F0C">
        <w:t>From 28 July 2022 to 1 August 2022 M</w:t>
      </w:r>
      <w:r w:rsidR="009D1F08" w:rsidRPr="00E25F0C">
        <w:t>ess</w:t>
      </w:r>
      <w:r w:rsidRPr="00E25F0C">
        <w:t>r</w:t>
      </w:r>
      <w:r w:rsidR="009D1F08" w:rsidRPr="00E25F0C">
        <w:t>s</w:t>
      </w:r>
      <w:r w:rsidRPr="00E25F0C">
        <w:t xml:space="preserve"> Markgraaff </w:t>
      </w:r>
      <w:r w:rsidR="009D1F08" w:rsidRPr="00E25F0C">
        <w:t xml:space="preserve">and Schmidt </w:t>
      </w:r>
      <w:r w:rsidRPr="00E25F0C">
        <w:t xml:space="preserve">attended the </w:t>
      </w:r>
      <w:r w:rsidR="00AA009D">
        <w:t xml:space="preserve">2022 </w:t>
      </w:r>
      <w:r w:rsidRPr="00E25F0C">
        <w:t>Sydney Boat Show to promote the OA 28E</w:t>
      </w:r>
      <w:r w:rsidR="009D1F08" w:rsidRPr="00E25F0C">
        <w:t xml:space="preserve">.  </w:t>
      </w:r>
      <w:r w:rsidR="006D7F56">
        <w:t>They did so</w:t>
      </w:r>
      <w:r w:rsidR="009D1F08" w:rsidRPr="00E25F0C">
        <w:t xml:space="preserve"> under the Alexander Marine banner which was annexed on the Alexander Marine stand.</w:t>
      </w:r>
    </w:p>
    <w:p w14:paraId="242389DA" w14:textId="547A9868" w:rsidR="009D1F08" w:rsidRPr="00E25F0C" w:rsidRDefault="009D1F08" w:rsidP="00863D82">
      <w:pPr>
        <w:pStyle w:val="ParaNumbering"/>
      </w:pPr>
      <w:r w:rsidRPr="00E25F0C">
        <w:t xml:space="preserve">Mr Young was also present at the </w:t>
      </w:r>
      <w:r w:rsidR="00AA009D">
        <w:t xml:space="preserve">2022 </w:t>
      </w:r>
      <w:r w:rsidRPr="00E25F0C">
        <w:t>Sydney Boat Show at the BSA stand which was approximately 40</w:t>
      </w:r>
      <w:r w:rsidR="00896200" w:rsidRPr="00E25F0C">
        <w:t xml:space="preserve"> to </w:t>
      </w:r>
      <w:r w:rsidRPr="00E25F0C">
        <w:t>50 metres from the Alexander Marine stand</w:t>
      </w:r>
      <w:r w:rsidR="007417FB" w:rsidRPr="00E25F0C">
        <w:t>.</w:t>
      </w:r>
      <w:r w:rsidRPr="00E25F0C">
        <w:t xml:space="preserve">  </w:t>
      </w:r>
    </w:p>
    <w:p w14:paraId="1E9B65F5" w14:textId="52A108C9" w:rsidR="00504A68" w:rsidRPr="00E25F0C" w:rsidRDefault="00504A68" w:rsidP="00863D82">
      <w:pPr>
        <w:pStyle w:val="ParaNumbering"/>
      </w:pPr>
      <w:r w:rsidRPr="00E25F0C">
        <w:t>Messrs Schmi</w:t>
      </w:r>
      <w:r w:rsidR="007417FB" w:rsidRPr="00E25F0C">
        <w:t>d</w:t>
      </w:r>
      <w:r w:rsidRPr="00E25F0C">
        <w:t>t and Markgraaff promoted the OA 28E</w:t>
      </w:r>
      <w:r w:rsidR="00A37693" w:rsidRPr="00E25F0C">
        <w:t>,</w:t>
      </w:r>
      <w:r w:rsidRPr="00E25F0C">
        <w:t xml:space="preserve"> with Alexander Marine as the “Yacht Partner”</w:t>
      </w:r>
      <w:r w:rsidR="00A37693" w:rsidRPr="00E25F0C">
        <w:t>,</w:t>
      </w:r>
      <w:r w:rsidRPr="00E25F0C">
        <w:t xml:space="preserve"> under interim branding, </w:t>
      </w:r>
      <w:r w:rsidR="00A37693" w:rsidRPr="00E25F0C">
        <w:t>“</w:t>
      </w:r>
      <w:r w:rsidRPr="00E25F0C">
        <w:t>Luxury Yacht Ownership Australia</w:t>
      </w:r>
      <w:r w:rsidR="00A37693" w:rsidRPr="00E25F0C">
        <w:t>”</w:t>
      </w:r>
      <w:r w:rsidRPr="00E25F0C">
        <w:t xml:space="preserve">. </w:t>
      </w:r>
      <w:r w:rsidR="00CC0B2A" w:rsidRPr="00E25F0C">
        <w:t xml:space="preserve"> </w:t>
      </w:r>
      <w:r w:rsidR="00046C47">
        <w:t>They</w:t>
      </w:r>
      <w:r w:rsidR="00CC0B2A" w:rsidRPr="00E25F0C">
        <w:t xml:space="preserve"> developed that </w:t>
      </w:r>
      <w:r w:rsidR="00CC0B2A" w:rsidRPr="00E25F0C">
        <w:lastRenderedPageBreak/>
        <w:t xml:space="preserve">brand with Alexander Marine for short term use at the </w:t>
      </w:r>
      <w:r w:rsidR="00CC0B2A" w:rsidRPr="002579BD">
        <w:t>2022 Sydney Boat Show</w:t>
      </w:r>
      <w:r w:rsidR="00A37693" w:rsidRPr="00E25F0C">
        <w:t xml:space="preserve"> in order</w:t>
      </w:r>
      <w:r w:rsidR="00CC0B2A" w:rsidRPr="00E25F0C">
        <w:t xml:space="preserve"> to give them time to consider the branding to be used for the OA</w:t>
      </w:r>
      <w:r w:rsidR="00A37693" w:rsidRPr="00E25F0C">
        <w:t> </w:t>
      </w:r>
      <w:r w:rsidR="00CC0B2A" w:rsidRPr="00E25F0C">
        <w:t>28E venture and to discuss and agree the</w:t>
      </w:r>
      <w:r w:rsidR="00E24D27">
        <w:t xml:space="preserve"> proposed</w:t>
      </w:r>
      <w:r w:rsidR="00CC0B2A" w:rsidRPr="00E25F0C">
        <w:t xml:space="preserve"> ownership structure, if it was to proceed, based on sufficient interest shown at the </w:t>
      </w:r>
      <w:r w:rsidR="00D061BD">
        <w:t xml:space="preserve">2022 </w:t>
      </w:r>
      <w:r w:rsidR="00CC0B2A" w:rsidRPr="00E25F0C">
        <w:t>Sydney Boat Show.</w:t>
      </w:r>
    </w:p>
    <w:p w14:paraId="09CF5C1F" w14:textId="553B06E6" w:rsidR="00C43C00" w:rsidRPr="00E25F0C" w:rsidRDefault="00C71B49" w:rsidP="00863D82">
      <w:pPr>
        <w:pStyle w:val="ParaNumbering"/>
      </w:pPr>
      <w:r w:rsidRPr="00E25F0C">
        <w:t xml:space="preserve">On the afternoon of either 29 or 30 July 2022 Messrs Schmidt and Markgraaff invited Mr Young onboard the OA 28E and showed him the vessel.  They discussed the proposed venture with Mr Young and gave him one of their </w:t>
      </w:r>
      <w:r w:rsidR="00E22E65">
        <w:t xml:space="preserve">promotional </w:t>
      </w:r>
      <w:r w:rsidRPr="00E25F0C">
        <w:t xml:space="preserve">brochures.  </w:t>
      </w:r>
      <w:r w:rsidR="00C43C00" w:rsidRPr="00E25F0C">
        <w:t>A</w:t>
      </w:r>
      <w:r w:rsidRPr="00E25F0C">
        <w:t>ccording to Mr Markgraaff</w:t>
      </w:r>
      <w:r w:rsidR="00DA0729" w:rsidRPr="00E25F0C">
        <w:t>,</w:t>
      </w:r>
      <w:r w:rsidRPr="00E25F0C">
        <w:t xml:space="preserve"> Mr Young did not express any concerns about their involvement with </w:t>
      </w:r>
      <w:r w:rsidR="00C43C00" w:rsidRPr="00E25F0C">
        <w:t xml:space="preserve">the </w:t>
      </w:r>
      <w:r w:rsidRPr="00E25F0C">
        <w:t>OA</w:t>
      </w:r>
      <w:r w:rsidR="00B05138">
        <w:t> </w:t>
      </w:r>
      <w:r w:rsidRPr="00E25F0C">
        <w:t>28E at the time</w:t>
      </w:r>
      <w:r w:rsidR="00212B3C" w:rsidRPr="00E25F0C">
        <w:t xml:space="preserve"> of the tour of the vessel nor during the 2022 Sydney Boat Show</w:t>
      </w:r>
      <w:r w:rsidRPr="00E25F0C">
        <w:t xml:space="preserve">.  </w:t>
      </w:r>
    </w:p>
    <w:p w14:paraId="23174101" w14:textId="68F68AE3" w:rsidR="009E5296" w:rsidRDefault="00C71B49" w:rsidP="00863D82">
      <w:pPr>
        <w:pStyle w:val="ParaNumbering"/>
      </w:pPr>
      <w:r w:rsidRPr="00E25F0C">
        <w:t xml:space="preserve">On the evening of </w:t>
      </w:r>
      <w:r w:rsidR="00CE7074" w:rsidRPr="00E25F0C">
        <w:t>30 July 2022 Messrs Schmidt and Markgraaff attended the BSA Gala Dinner</w:t>
      </w:r>
      <w:r w:rsidR="002A6727" w:rsidRPr="00E25F0C">
        <w:t>,</w:t>
      </w:r>
      <w:r w:rsidR="00CE7074" w:rsidRPr="00E25F0C">
        <w:t xml:space="preserve"> held annually by Mr Young for promotional purposes</w:t>
      </w:r>
      <w:r w:rsidR="002A6727" w:rsidRPr="00E25F0C">
        <w:t>,</w:t>
      </w:r>
      <w:r w:rsidR="00B07C6B" w:rsidRPr="00E25F0C">
        <w:t xml:space="preserve"> which was also attended by people holding units/shares in BSA vessel syndicates.  According to Mr Markgraaff they interacted with Mr Young over the course of the evening and </w:t>
      </w:r>
      <w:r w:rsidR="00AC345B">
        <w:t>he did not raise any</w:t>
      </w:r>
      <w:r w:rsidR="00AC345B" w:rsidRPr="00E25F0C">
        <w:t xml:space="preserve"> </w:t>
      </w:r>
      <w:r w:rsidR="00B07C6B" w:rsidRPr="00E25F0C">
        <w:t xml:space="preserve">issues. </w:t>
      </w:r>
    </w:p>
    <w:p w14:paraId="45A7F1A4" w14:textId="2316BEF8" w:rsidR="00CC0B2A" w:rsidRDefault="004821E7" w:rsidP="00863D82">
      <w:pPr>
        <w:pStyle w:val="ParaNumbering"/>
      </w:pPr>
      <w:r w:rsidRPr="00E25F0C">
        <w:t xml:space="preserve">Mr Young’s evidence </w:t>
      </w:r>
      <w:r w:rsidR="009E5296">
        <w:t xml:space="preserve">about </w:t>
      </w:r>
      <w:r w:rsidR="00264853">
        <w:t xml:space="preserve">his interactions with Messrs Schmidt and Markgraaff at the </w:t>
      </w:r>
      <w:r w:rsidR="00AC345B">
        <w:t xml:space="preserve">2022 </w:t>
      </w:r>
      <w:r w:rsidR="00264853">
        <w:t xml:space="preserve">Sydney Boat Show </w:t>
      </w:r>
      <w:r w:rsidRPr="00E25F0C">
        <w:t>is that he deliberately maintained civility in order to get further information about the proposed syndication</w:t>
      </w:r>
      <w:r w:rsidR="00F107F4">
        <w:t xml:space="preserve"> of the OA 28E</w:t>
      </w:r>
      <w:r w:rsidRPr="00E25F0C">
        <w:t xml:space="preserve"> before deciding how to act</w:t>
      </w:r>
      <w:r w:rsidR="009D784E" w:rsidRPr="00E25F0C">
        <w:t xml:space="preserve">, </w:t>
      </w:r>
      <w:r w:rsidR="00F107F4">
        <w:t xml:space="preserve">considered that </w:t>
      </w:r>
      <w:r w:rsidR="009D784E" w:rsidRPr="00E25F0C">
        <w:t xml:space="preserve">Messrs Schmidt and Markgraaff were unlikely to seriously try to compete with BSA in the Sydney market and </w:t>
      </w:r>
      <w:r w:rsidR="00F77365">
        <w:t xml:space="preserve">that they </w:t>
      </w:r>
      <w:r w:rsidR="009D784E" w:rsidRPr="00E25F0C">
        <w:t>would be unsuccessful if they did.</w:t>
      </w:r>
    </w:p>
    <w:p w14:paraId="1375A6CB" w14:textId="741DDE98" w:rsidR="00C64410" w:rsidRDefault="00084B61" w:rsidP="00863D82">
      <w:pPr>
        <w:pStyle w:val="ParaNumbering"/>
      </w:pPr>
      <w:r>
        <w:t>A</w:t>
      </w:r>
      <w:r w:rsidR="00EE254E">
        <w:t xml:space="preserve">bout four weeks after the 2022 Sydney Boat Show </w:t>
      </w:r>
      <w:r>
        <w:t xml:space="preserve">Messrs Young, Schmidt and </w:t>
      </w:r>
      <w:r w:rsidR="00046641">
        <w:t xml:space="preserve">Markgraaff </w:t>
      </w:r>
      <w:r w:rsidR="0054032A">
        <w:t xml:space="preserve">met </w:t>
      </w:r>
      <w:r w:rsidR="00046641">
        <w:t xml:space="preserve">at a restaurant or coffee shop in the Gold Coast. </w:t>
      </w:r>
      <w:r w:rsidR="00EE254E">
        <w:t xml:space="preserve"> </w:t>
      </w:r>
      <w:r w:rsidR="0054032A">
        <w:t xml:space="preserve">Mr Young recalls that at this meeting </w:t>
      </w:r>
      <w:r w:rsidR="00BE01CE">
        <w:t xml:space="preserve">he told </w:t>
      </w:r>
      <w:r w:rsidR="0054032A">
        <w:t xml:space="preserve">Messrs Schmidt and Markgraaff </w:t>
      </w:r>
      <w:r w:rsidR="00BE01CE">
        <w:t xml:space="preserve">that their proposal to run a yacht syndication in Sydney was a breach of the </w:t>
      </w:r>
      <w:r w:rsidR="00F77365">
        <w:t>R</w:t>
      </w:r>
      <w:r w:rsidR="00BE01CE">
        <w:t>estraint</w:t>
      </w:r>
      <w:r w:rsidR="00EE254E">
        <w:t xml:space="preserve">, </w:t>
      </w:r>
      <w:r w:rsidR="00BE01CE">
        <w:t xml:space="preserve">Mr Markgraaff said that he thought it was a different business model, and Mr Young disagreed. </w:t>
      </w:r>
      <w:r w:rsidR="00AE4F9C">
        <w:t xml:space="preserve"> Mr Young’s evidence is that u</w:t>
      </w:r>
      <w:r w:rsidR="00BE01CE">
        <w:t>ltimately both Messrs Schmidt and Mar</w:t>
      </w:r>
      <w:r w:rsidR="00AE4F9C">
        <w:t>k</w:t>
      </w:r>
      <w:r w:rsidR="00BE01CE">
        <w:t xml:space="preserve">graaff </w:t>
      </w:r>
      <w:r w:rsidR="00940852">
        <w:t xml:space="preserve">told him </w:t>
      </w:r>
      <w:r w:rsidR="00BE01CE">
        <w:t>there was</w:t>
      </w:r>
      <w:r w:rsidR="00940852">
        <w:t xml:space="preserve"> </w:t>
      </w:r>
      <w:r w:rsidR="00BE01CE">
        <w:t>n</w:t>
      </w:r>
      <w:r w:rsidR="00940852">
        <w:t>o</w:t>
      </w:r>
      <w:r w:rsidR="00BE01CE">
        <w:t>t enough interest, it was too hard and it was just a one</w:t>
      </w:r>
      <w:r w:rsidR="007A719F">
        <w:noBreakHyphen/>
      </w:r>
      <w:r w:rsidR="00BE01CE">
        <w:t xml:space="preserve">off exercise, which </w:t>
      </w:r>
      <w:r w:rsidR="00BE01CE" w:rsidRPr="00940852">
        <w:t>Mr</w:t>
      </w:r>
      <w:r w:rsidR="00940852">
        <w:t> </w:t>
      </w:r>
      <w:r w:rsidR="00BE01CE" w:rsidRPr="00940852">
        <w:t>Young</w:t>
      </w:r>
      <w:r w:rsidR="00BE01CE">
        <w:t xml:space="preserve"> says he accepted. </w:t>
      </w:r>
      <w:r w:rsidR="00940852">
        <w:t xml:space="preserve"> </w:t>
      </w:r>
    </w:p>
    <w:p w14:paraId="7F302E9D" w14:textId="11A1366D" w:rsidR="000E066F" w:rsidRDefault="00696CB8" w:rsidP="00863D82">
      <w:pPr>
        <w:pStyle w:val="ParaNumbering"/>
      </w:pPr>
      <w:r>
        <w:t>Mr Schmidt</w:t>
      </w:r>
      <w:r w:rsidR="00C64410">
        <w:t xml:space="preserve"> also gave evidence about this meeting.  He says that </w:t>
      </w:r>
      <w:r w:rsidR="00832022">
        <w:t xml:space="preserve">Mr Young did not allege any breach of the </w:t>
      </w:r>
      <w:r w:rsidR="00B4009D">
        <w:t>R</w:t>
      </w:r>
      <w:r w:rsidR="00832022">
        <w:t xml:space="preserve">estraint </w:t>
      </w:r>
      <w:r w:rsidR="00806279">
        <w:t xml:space="preserve">and that </w:t>
      </w:r>
      <w:r w:rsidR="00832022">
        <w:t xml:space="preserve">he and Mr Markgraaff </w:t>
      </w:r>
      <w:r w:rsidR="00806279">
        <w:t xml:space="preserve">did not </w:t>
      </w:r>
      <w:r w:rsidR="00832022">
        <w:t xml:space="preserve">indicate </w:t>
      </w:r>
      <w:r w:rsidR="00806279">
        <w:t>that it was too hard</w:t>
      </w:r>
      <w:r w:rsidR="00D6293D">
        <w:t xml:space="preserve"> or</w:t>
      </w:r>
      <w:r w:rsidR="00806279">
        <w:t xml:space="preserve"> </w:t>
      </w:r>
      <w:r w:rsidR="00D6293D">
        <w:t xml:space="preserve">that </w:t>
      </w:r>
      <w:r w:rsidR="00806279">
        <w:t>it was just a one-off exercise</w:t>
      </w:r>
      <w:r w:rsidR="00D6293D">
        <w:t xml:space="preserve">.  </w:t>
      </w:r>
      <w:r w:rsidR="00154B2D">
        <w:t>M</w:t>
      </w:r>
      <w:r w:rsidR="0070352F">
        <w:t>r</w:t>
      </w:r>
      <w:r w:rsidR="00154B2D">
        <w:t xml:space="preserve"> Schmidt recalls that </w:t>
      </w:r>
      <w:r w:rsidR="00F77365">
        <w:t xml:space="preserve">he </w:t>
      </w:r>
      <w:r w:rsidR="0070352F">
        <w:t>said</w:t>
      </w:r>
      <w:r w:rsidR="00154B2D">
        <w:t xml:space="preserve"> that at that point</w:t>
      </w:r>
      <w:r w:rsidR="00F77365">
        <w:t>,</w:t>
      </w:r>
      <w:r w:rsidR="00154B2D">
        <w:t xml:space="preserve"> they had not received </w:t>
      </w:r>
      <w:r w:rsidR="0070352F">
        <w:t>much</w:t>
      </w:r>
      <w:r w:rsidR="00154B2D">
        <w:t xml:space="preserve"> interest</w:t>
      </w:r>
      <w:r w:rsidR="0070352F">
        <w:t xml:space="preserve"> from the</w:t>
      </w:r>
      <w:r w:rsidR="00154B2D">
        <w:t xml:space="preserve"> </w:t>
      </w:r>
      <w:r w:rsidR="00AA009D">
        <w:t xml:space="preserve">2022 </w:t>
      </w:r>
      <w:r w:rsidR="00154B2D">
        <w:t xml:space="preserve">Sydney </w:t>
      </w:r>
      <w:r w:rsidR="0070352F">
        <w:t>Boat</w:t>
      </w:r>
      <w:r w:rsidR="00154B2D">
        <w:t xml:space="preserve"> Show </w:t>
      </w:r>
      <w:r w:rsidR="00E811C9">
        <w:t>because of</w:t>
      </w:r>
      <w:r w:rsidR="0070352F">
        <w:t xml:space="preserve"> the price of the shares but </w:t>
      </w:r>
      <w:r w:rsidR="006D24ED">
        <w:t xml:space="preserve">he did not </w:t>
      </w:r>
      <w:r w:rsidR="0070352F">
        <w:t>state or imply that the venture would not proceed any further.</w:t>
      </w:r>
    </w:p>
    <w:p w14:paraId="5BB7FA04" w14:textId="66C1129D" w:rsidR="006D24ED" w:rsidRPr="00E25F0C" w:rsidRDefault="006D24ED" w:rsidP="006D24ED">
      <w:pPr>
        <w:pStyle w:val="Heading2"/>
      </w:pPr>
      <w:r>
        <w:lastRenderedPageBreak/>
        <w:t>19 January 2023 meeting</w:t>
      </w:r>
    </w:p>
    <w:p w14:paraId="3B8F0BC7" w14:textId="5791CD1F" w:rsidR="006D24ED" w:rsidRDefault="006D24ED" w:rsidP="00863D82">
      <w:pPr>
        <w:pStyle w:val="ParaNumbering"/>
      </w:pPr>
      <w:r>
        <w:t xml:space="preserve">On 19 January 2023 </w:t>
      </w:r>
      <w:r w:rsidR="00A01A4E" w:rsidRPr="00E25F0C">
        <w:t xml:space="preserve">Mr </w:t>
      </w:r>
      <w:r>
        <w:t xml:space="preserve">and Mrs </w:t>
      </w:r>
      <w:r w:rsidR="00A01A4E" w:rsidRPr="00E25F0C">
        <w:t xml:space="preserve">Young met with Messrs Schmidt and Markgraaff </w:t>
      </w:r>
      <w:r w:rsidR="005E191B" w:rsidRPr="00E25F0C">
        <w:t xml:space="preserve">at a </w:t>
      </w:r>
      <w:r w:rsidR="00B63C23" w:rsidRPr="00E25F0C">
        <w:t>café/restaurant</w:t>
      </w:r>
      <w:r w:rsidR="005E191B" w:rsidRPr="00E25F0C">
        <w:t xml:space="preserve"> in the Gold Coast</w:t>
      </w:r>
      <w:r w:rsidR="00A01A4E" w:rsidRPr="00E25F0C">
        <w:t xml:space="preserve">. </w:t>
      </w:r>
    </w:p>
    <w:p w14:paraId="4357E291" w14:textId="78F842A1" w:rsidR="002A4154" w:rsidRDefault="00A01A4E" w:rsidP="00863D82">
      <w:pPr>
        <w:pStyle w:val="ParaNumbering"/>
      </w:pPr>
      <w:r w:rsidRPr="00E25F0C">
        <w:t>Mr Young</w:t>
      </w:r>
      <w:r w:rsidR="00460646" w:rsidRPr="00E25F0C">
        <w:t xml:space="preserve"> says that at that meeting </w:t>
      </w:r>
      <w:r w:rsidR="00B63C23" w:rsidRPr="00E25F0C">
        <w:t>the</w:t>
      </w:r>
      <w:r w:rsidR="006D24ED">
        <w:t>y</w:t>
      </w:r>
      <w:r w:rsidR="00A53FC5">
        <w:t xml:space="preserve"> discussed the</w:t>
      </w:r>
      <w:r w:rsidR="00B63C23" w:rsidRPr="00E25F0C">
        <w:t xml:space="preserve"> proposal for Messrs Schmidt and Markgraaff to buy BSA out of its Gold Coast operations. </w:t>
      </w:r>
      <w:r w:rsidR="00A53FC5">
        <w:t xml:space="preserve"> </w:t>
      </w:r>
      <w:r w:rsidR="00B63C23" w:rsidRPr="00E25F0C">
        <w:t xml:space="preserve">Mr Young says he asked Messrs Schmidt and Markgraaff whether they were </w:t>
      </w:r>
      <w:r w:rsidR="00AF357A">
        <w:t>intending to pursue</w:t>
      </w:r>
      <w:r w:rsidR="0075613B" w:rsidRPr="00E25F0C">
        <w:t xml:space="preserve"> their OA 28E proposal at some stage in the future and that both men replied “definitely not”. </w:t>
      </w:r>
      <w:r w:rsidR="00557A33">
        <w:t xml:space="preserve"> </w:t>
      </w:r>
    </w:p>
    <w:p w14:paraId="307E5CF7" w14:textId="5B863180" w:rsidR="009E36FC" w:rsidRDefault="00460646" w:rsidP="00863D82">
      <w:pPr>
        <w:pStyle w:val="ParaNumbering"/>
      </w:pPr>
      <w:r w:rsidRPr="00E25F0C">
        <w:t>Mr Schmidt</w:t>
      </w:r>
      <w:r w:rsidR="00AF357A">
        <w:t xml:space="preserve"> agrees that</w:t>
      </w:r>
      <w:r w:rsidR="00C66B12">
        <w:t xml:space="preserve"> at </w:t>
      </w:r>
      <w:r w:rsidR="000F07BF">
        <w:t xml:space="preserve">this </w:t>
      </w:r>
      <w:r w:rsidR="002A4154">
        <w:t>meeting</w:t>
      </w:r>
      <w:r w:rsidR="000F07BF">
        <w:t xml:space="preserve"> there was discussion about the </w:t>
      </w:r>
      <w:r w:rsidR="002A4154">
        <w:t>proposal</w:t>
      </w:r>
      <w:r w:rsidR="000F07BF">
        <w:t xml:space="preserve"> for </w:t>
      </w:r>
      <w:r w:rsidR="00C66B12">
        <w:t>him and Mr</w:t>
      </w:r>
      <w:r w:rsidR="006A738F">
        <w:t> </w:t>
      </w:r>
      <w:r w:rsidR="00C66B12">
        <w:t>Markgraaff</w:t>
      </w:r>
      <w:r w:rsidR="000F07BF">
        <w:t xml:space="preserve"> to buy out BSA’s </w:t>
      </w:r>
      <w:r w:rsidR="002A4154">
        <w:t>Gold Coast</w:t>
      </w:r>
      <w:r w:rsidR="000F07BF">
        <w:t xml:space="preserve"> operations </w:t>
      </w:r>
      <w:r w:rsidR="00C66B12">
        <w:t xml:space="preserve">but that </w:t>
      </w:r>
      <w:r w:rsidR="002A4154">
        <w:t>neither</w:t>
      </w:r>
      <w:r w:rsidR="000F07BF">
        <w:t xml:space="preserve"> he nor </w:t>
      </w:r>
      <w:r w:rsidR="002A5FD6" w:rsidRPr="00E25F0C">
        <w:t xml:space="preserve">Mr Markgraaff </w:t>
      </w:r>
      <w:r w:rsidR="007926E7" w:rsidRPr="00E25F0C">
        <w:t xml:space="preserve">said </w:t>
      </w:r>
      <w:r w:rsidR="002A5FD6" w:rsidRPr="00E25F0C">
        <w:t>that they were not intending to go ahead with the OA 28E venture.</w:t>
      </w:r>
    </w:p>
    <w:p w14:paraId="4F1D3CA4" w14:textId="76E6023D" w:rsidR="00AA589F" w:rsidRPr="00E25F0C" w:rsidRDefault="00BC4AAB" w:rsidP="00BC4AAB">
      <w:pPr>
        <w:pStyle w:val="Heading2"/>
      </w:pPr>
      <w:r w:rsidRPr="00E25F0C">
        <w:t>The 2023 Sanctuary Cove Boat Show</w:t>
      </w:r>
    </w:p>
    <w:p w14:paraId="584C1D58" w14:textId="457DFB07" w:rsidR="008F3DD1" w:rsidRPr="00E25F0C" w:rsidRDefault="00BC4AAB" w:rsidP="00C67925">
      <w:pPr>
        <w:pStyle w:val="ParaNumbering"/>
      </w:pPr>
      <w:r w:rsidRPr="00E25F0C">
        <w:t>Following the</w:t>
      </w:r>
      <w:r w:rsidRPr="00E25F0C" w:rsidDel="00B93AE0">
        <w:t xml:space="preserve"> </w:t>
      </w:r>
      <w:r w:rsidRPr="00E25F0C">
        <w:t>2022 Sydney Boat Show Messrs Schmidt and Markgraaff progressed their discussions with Alexandar Marine and took further steps in relation to the OA 28</w:t>
      </w:r>
      <w:r w:rsidR="00CA4D8F" w:rsidRPr="00E25F0C">
        <w:t>E</w:t>
      </w:r>
      <w:r w:rsidRPr="00E25F0C">
        <w:t xml:space="preserve"> venture.</w:t>
      </w:r>
      <w:r w:rsidR="0061347B" w:rsidRPr="00E25F0C">
        <w:t xml:space="preserve"> </w:t>
      </w:r>
      <w:r w:rsidR="00C67925" w:rsidRPr="00E25F0C">
        <w:t xml:space="preserve"> </w:t>
      </w:r>
    </w:p>
    <w:p w14:paraId="5C116CF3" w14:textId="5F96039A" w:rsidR="00BE63C3" w:rsidRPr="00E25F0C" w:rsidRDefault="008F3DD1" w:rsidP="00C67925">
      <w:pPr>
        <w:pStyle w:val="ParaNumbering"/>
      </w:pPr>
      <w:r w:rsidRPr="00E25F0C">
        <w:t xml:space="preserve">One of the things Messrs Schmidt and Markgraaff did was to </w:t>
      </w:r>
      <w:r w:rsidR="00DC3CD0" w:rsidRPr="00E25F0C">
        <w:t>arrange a promotional stand at the 2023 Sanctuary Cove Boat Show at which the OA 28E was displayed</w:t>
      </w:r>
      <w:r w:rsidR="00C67925" w:rsidRPr="00E25F0C">
        <w:t xml:space="preserve"> with “Neptune Oceanic” branding. </w:t>
      </w:r>
      <w:r w:rsidR="00B05138">
        <w:t xml:space="preserve"> </w:t>
      </w:r>
      <w:r w:rsidR="000A6680" w:rsidRPr="00E25F0C">
        <w:t>T</w:t>
      </w:r>
      <w:r w:rsidRPr="00E25F0C">
        <w:t xml:space="preserve">hey </w:t>
      </w:r>
      <w:r w:rsidR="00BE63C3" w:rsidRPr="00E25F0C">
        <w:t>also had a promotional stand for BSA Q</w:t>
      </w:r>
      <w:r w:rsidR="000A6680" w:rsidRPr="00E25F0C">
        <w:t>LD</w:t>
      </w:r>
      <w:r w:rsidR="00BE63C3" w:rsidRPr="00E25F0C">
        <w:t xml:space="preserve"> at th</w:t>
      </w:r>
      <w:r w:rsidR="000A6680" w:rsidRPr="00E25F0C">
        <w:t>at boat show</w:t>
      </w:r>
      <w:r w:rsidR="00BE63C3" w:rsidRPr="00E25F0C">
        <w:t xml:space="preserve"> under BSA branding.  Mr Schmidt worked at the BSA Q</w:t>
      </w:r>
      <w:r w:rsidR="000A6680" w:rsidRPr="00E25F0C">
        <w:t>LD</w:t>
      </w:r>
      <w:r w:rsidR="00BE63C3" w:rsidRPr="00E25F0C">
        <w:t xml:space="preserve"> stand while Mr Markgraaff worked at the O</w:t>
      </w:r>
      <w:r w:rsidR="000A6680" w:rsidRPr="00E25F0C">
        <w:t>A</w:t>
      </w:r>
      <w:r w:rsidR="005F1CB8" w:rsidRPr="00E25F0C">
        <w:t xml:space="preserve"> 28</w:t>
      </w:r>
      <w:r w:rsidR="00AB1811" w:rsidRPr="00E25F0C">
        <w:t>E</w:t>
      </w:r>
      <w:r w:rsidR="005F1CB8" w:rsidRPr="00E25F0C">
        <w:t xml:space="preserve"> </w:t>
      </w:r>
      <w:r w:rsidR="00BE63C3" w:rsidRPr="00E25F0C">
        <w:t>stand.</w:t>
      </w:r>
      <w:r w:rsidR="00420533" w:rsidRPr="00E25F0C">
        <w:t xml:space="preserve">  </w:t>
      </w:r>
    </w:p>
    <w:p w14:paraId="40B46ED7" w14:textId="2BAF87F4" w:rsidR="00420533" w:rsidRPr="00E25F0C" w:rsidRDefault="005F1CB8" w:rsidP="00C67925">
      <w:pPr>
        <w:pStyle w:val="ParaNumbering"/>
      </w:pPr>
      <w:r w:rsidRPr="00E25F0C">
        <w:t>O</w:t>
      </w:r>
      <w:r w:rsidR="00420533" w:rsidRPr="00E25F0C">
        <w:t xml:space="preserve">n the morning of 27 May 2023 there was </w:t>
      </w:r>
      <w:r w:rsidRPr="00E25F0C">
        <w:t xml:space="preserve">a </w:t>
      </w:r>
      <w:r w:rsidR="00420533" w:rsidRPr="00E25F0C">
        <w:t xml:space="preserve">confrontation </w:t>
      </w:r>
      <w:r w:rsidRPr="00E25F0C">
        <w:t xml:space="preserve">at the Sanctuary Cove Boat Show </w:t>
      </w:r>
      <w:r w:rsidR="00420533" w:rsidRPr="00E25F0C">
        <w:t xml:space="preserve">between Messrs </w:t>
      </w:r>
      <w:r w:rsidR="00B37E84" w:rsidRPr="00E25F0C">
        <w:t>Schmidt and Young on the one hand and Messrs Markgraaff and Young on the other.</w:t>
      </w:r>
    </w:p>
    <w:p w14:paraId="18A83C68" w14:textId="77777777" w:rsidR="00611513" w:rsidRPr="00E25F0C" w:rsidRDefault="008C2C30" w:rsidP="00C67925">
      <w:pPr>
        <w:pStyle w:val="ParaNumbering"/>
      </w:pPr>
      <w:r w:rsidRPr="00E25F0C">
        <w:t xml:space="preserve">Following those confrontations Messrs Markgraaff and Young exchanged emails.  </w:t>
      </w:r>
    </w:p>
    <w:p w14:paraId="7A3A33F3" w14:textId="2FFCCCBF" w:rsidR="00D7293F" w:rsidRPr="00E25F0C" w:rsidRDefault="00611513" w:rsidP="00C67925">
      <w:pPr>
        <w:pStyle w:val="ParaNumbering"/>
      </w:pPr>
      <w:r w:rsidRPr="00E25F0C">
        <w:t xml:space="preserve">On 27 </w:t>
      </w:r>
      <w:r w:rsidR="000544B8" w:rsidRPr="00E25F0C">
        <w:t>Ma</w:t>
      </w:r>
      <w:r w:rsidRPr="00E25F0C">
        <w:t xml:space="preserve">y 2023 </w:t>
      </w:r>
      <w:r w:rsidR="00D7293F" w:rsidRPr="00E25F0C">
        <w:t>Mr Markgraaff sent an email in which he wrote</w:t>
      </w:r>
      <w:r w:rsidR="00B44C2B" w:rsidRPr="00E25F0C">
        <w:t xml:space="preserve"> (omitting formal parts)</w:t>
      </w:r>
      <w:r w:rsidR="00D7293F" w:rsidRPr="00E25F0C">
        <w:t xml:space="preserve">: </w:t>
      </w:r>
    </w:p>
    <w:p w14:paraId="74EE3254" w14:textId="34B69B05" w:rsidR="003A6E04" w:rsidRPr="00E25F0C" w:rsidRDefault="003A6E04" w:rsidP="003A6E04">
      <w:pPr>
        <w:pStyle w:val="Quote1"/>
      </w:pPr>
      <w:r w:rsidRPr="00E25F0C">
        <w:t>We understand you're upset about the turn of events but we respect the licence agreement and our clients/staff and would like to offer to come to a short-term agreement while we finalise a more formal outcome.</w:t>
      </w:r>
    </w:p>
    <w:p w14:paraId="4D928E36" w14:textId="086E0AAB" w:rsidR="003A6E04" w:rsidRPr="00E25F0C" w:rsidRDefault="003A6E04" w:rsidP="003A6E04">
      <w:pPr>
        <w:pStyle w:val="Quote1"/>
      </w:pPr>
      <w:r w:rsidRPr="00E25F0C">
        <w:t>We also understand that our business relationship is most likely not going to continue but we would like to follow a dispute resolution process with you to transition the clients and our respective businesses.</w:t>
      </w:r>
    </w:p>
    <w:p w14:paraId="18D2176A" w14:textId="6F1B4557" w:rsidR="003A6E04" w:rsidRPr="00E25F0C" w:rsidRDefault="003A6E04" w:rsidP="003A6E04">
      <w:pPr>
        <w:pStyle w:val="Quote1"/>
      </w:pPr>
      <w:r w:rsidRPr="00E25F0C">
        <w:t>I suggest that we continue operating as normal for the next week/s while we come to a amicable resolution.</w:t>
      </w:r>
    </w:p>
    <w:p w14:paraId="59125930" w14:textId="22FF5EA4" w:rsidR="003A6E04" w:rsidRPr="00E25F0C" w:rsidRDefault="003A6E04" w:rsidP="003A6E04">
      <w:pPr>
        <w:pStyle w:val="Quote1"/>
      </w:pPr>
      <w:r w:rsidRPr="00E25F0C">
        <w:t xml:space="preserve">We understand that you have been in contact with Marina Mirage / Sanctuary Cove </w:t>
      </w:r>
      <w:r w:rsidRPr="00E25F0C">
        <w:lastRenderedPageBreak/>
        <w:t>regarding the vessel</w:t>
      </w:r>
      <w:r w:rsidR="00464C38">
        <w:t>’</w:t>
      </w:r>
      <w:r w:rsidRPr="00E25F0C">
        <w:t>s operation. We don't believe this is in line with servicing the BSA clients in the near term and for you in the long term.</w:t>
      </w:r>
    </w:p>
    <w:p w14:paraId="6E66CABA" w14:textId="6119C565" w:rsidR="00B37E84" w:rsidRPr="00E25F0C" w:rsidRDefault="003A6E04" w:rsidP="003A6E04">
      <w:pPr>
        <w:pStyle w:val="Quote1"/>
      </w:pPr>
      <w:r w:rsidRPr="00E25F0C">
        <w:t xml:space="preserve">Our team will be operating as normal until we come to a resolution that is in line with the licence agreement and the law. </w:t>
      </w:r>
    </w:p>
    <w:p w14:paraId="172BA169" w14:textId="0B9D84D5" w:rsidR="003A6E04" w:rsidRPr="00E25F0C" w:rsidRDefault="003A6E04" w:rsidP="003A6E04">
      <w:pPr>
        <w:pStyle w:val="Quote1"/>
      </w:pPr>
      <w:r w:rsidRPr="00E25F0C">
        <w:t>It would be mutually beneficial if we took some time to discuss this in a calm professional manner today or tomorrow.</w:t>
      </w:r>
    </w:p>
    <w:p w14:paraId="7CAD479C" w14:textId="77777777" w:rsidR="003A6E04" w:rsidRPr="00E25F0C" w:rsidRDefault="003A6E04" w:rsidP="0000588D">
      <w:pPr>
        <w:pStyle w:val="Quote1"/>
        <w:spacing w:after="360"/>
      </w:pPr>
      <w:r w:rsidRPr="00E25F0C">
        <w:t>Look forward to your response.</w:t>
      </w:r>
    </w:p>
    <w:p w14:paraId="49A188F9" w14:textId="2675CE66" w:rsidR="003A6E04" w:rsidRPr="00E25F0C" w:rsidRDefault="003A6E04" w:rsidP="003A6E04">
      <w:pPr>
        <w:pStyle w:val="ParaNumbering"/>
      </w:pPr>
      <w:r w:rsidRPr="00E25F0C">
        <w:t xml:space="preserve">Mr Young </w:t>
      </w:r>
      <w:r w:rsidR="002C0BD4" w:rsidRPr="00E25F0C">
        <w:t>responded</w:t>
      </w:r>
      <w:r w:rsidRPr="00E25F0C">
        <w:t xml:space="preserve"> to Mr Markgraaff’s email </w:t>
      </w:r>
      <w:r w:rsidR="00611513" w:rsidRPr="00E25F0C">
        <w:t xml:space="preserve">later that day </w:t>
      </w:r>
      <w:r w:rsidRPr="00E25F0C">
        <w:t>in the following terms</w:t>
      </w:r>
      <w:r w:rsidR="009E0AAC">
        <w:t xml:space="preserve"> </w:t>
      </w:r>
      <w:r w:rsidR="00B44C2B" w:rsidRPr="00E25F0C">
        <w:t>(omitting formal parts)</w:t>
      </w:r>
      <w:r w:rsidRPr="00E25F0C">
        <w:t xml:space="preserve">: </w:t>
      </w:r>
    </w:p>
    <w:p w14:paraId="2FF1E4FA" w14:textId="668796A0" w:rsidR="002C0BD4" w:rsidRPr="00E25F0C" w:rsidRDefault="002C0BD4" w:rsidP="002C0BD4">
      <w:pPr>
        <w:pStyle w:val="Quote1"/>
      </w:pPr>
      <w:r w:rsidRPr="00E25F0C">
        <w:t>The licence agreement is in place to protect BSA ie my business and our rights which we have worked and built up over last 15 years .</w:t>
      </w:r>
    </w:p>
    <w:p w14:paraId="28FA85DE" w14:textId="53E74066" w:rsidR="00B346D6" w:rsidRPr="00E25F0C" w:rsidRDefault="002C0BD4" w:rsidP="003146AD">
      <w:pPr>
        <w:pStyle w:val="Quote1"/>
      </w:pPr>
      <w:r w:rsidRPr="00E25F0C">
        <w:t>You know what you have done and immediate action was taken to prevent any further damages caused by your actions</w:t>
      </w:r>
      <w:r w:rsidR="003771BF" w:rsidRPr="00E25F0C">
        <w:t xml:space="preserve"> </w:t>
      </w:r>
      <w:r w:rsidRPr="00E25F0C">
        <w:t xml:space="preserve">.  </w:t>
      </w:r>
    </w:p>
    <w:p w14:paraId="418E7976" w14:textId="49645415" w:rsidR="002C0BD4" w:rsidRPr="00E25F0C" w:rsidRDefault="002C0BD4" w:rsidP="00433FC7">
      <w:pPr>
        <w:pStyle w:val="Quote1"/>
        <w:spacing w:after="360"/>
      </w:pPr>
      <w:r w:rsidRPr="00E25F0C">
        <w:t>I will leave this for mark to formally respond Monday morning but we will be taking over immediate operations from Monday morning until this matter is finalised.</w:t>
      </w:r>
    </w:p>
    <w:p w14:paraId="58FC32BF" w14:textId="758C8CEC" w:rsidR="002C0BD4" w:rsidRPr="00E25F0C" w:rsidRDefault="00433FC7" w:rsidP="002C0BD4">
      <w:pPr>
        <w:pStyle w:val="ParaNumbering"/>
      </w:pPr>
      <w:r w:rsidRPr="00E25F0C">
        <w:t>After Mr Markgraaff received Mr Young’s email he became awa</w:t>
      </w:r>
      <w:r w:rsidR="00611513" w:rsidRPr="00E25F0C">
        <w:t xml:space="preserve">re that </w:t>
      </w:r>
      <w:r w:rsidRPr="00E25F0C">
        <w:t>BSA Q</w:t>
      </w:r>
      <w:r w:rsidR="00CC5D82" w:rsidRPr="00E25F0C">
        <w:t xml:space="preserve">LD’s </w:t>
      </w:r>
      <w:r w:rsidRPr="00E25F0C">
        <w:t xml:space="preserve">access </w:t>
      </w:r>
      <w:r w:rsidR="009E0AAC">
        <w:t xml:space="preserve">to </w:t>
      </w:r>
      <w:r w:rsidRPr="00E25F0C">
        <w:t xml:space="preserve">the booking portal on the BSA website had been removed.  </w:t>
      </w:r>
      <w:r w:rsidR="00CC5D82" w:rsidRPr="00E25F0C">
        <w:t xml:space="preserve">Until that time </w:t>
      </w:r>
      <w:r w:rsidRPr="00E25F0C">
        <w:t>BSA Q</w:t>
      </w:r>
      <w:r w:rsidR="00CC5D82" w:rsidRPr="00E25F0C">
        <w:t>LD</w:t>
      </w:r>
      <w:r w:rsidRPr="00E25F0C">
        <w:t xml:space="preserve"> had read</w:t>
      </w:r>
      <w:r w:rsidR="00B433C8" w:rsidRPr="00E25F0C">
        <w:noBreakHyphen/>
      </w:r>
      <w:r w:rsidRPr="00E25F0C">
        <w:t>only access to the portal via a username and password on the “</w:t>
      </w:r>
      <w:r w:rsidR="00B433C8" w:rsidRPr="00E25F0C">
        <w:t>O</w:t>
      </w:r>
      <w:r w:rsidRPr="00E25F0C">
        <w:t xml:space="preserve">wners </w:t>
      </w:r>
      <w:r w:rsidR="00B433C8" w:rsidRPr="00E25F0C">
        <w:t>L</w:t>
      </w:r>
      <w:r w:rsidRPr="00E25F0C">
        <w:t>ogin</w:t>
      </w:r>
      <w:r w:rsidR="00B433C8" w:rsidRPr="00E25F0C">
        <w:t>”</w:t>
      </w:r>
      <w:r w:rsidRPr="00E25F0C">
        <w:t xml:space="preserve"> link on the BSA website.</w:t>
      </w:r>
    </w:p>
    <w:p w14:paraId="4A1708FD" w14:textId="3786C819" w:rsidR="00433FC7" w:rsidRPr="00E25F0C" w:rsidRDefault="00433FC7" w:rsidP="002C0BD4">
      <w:pPr>
        <w:pStyle w:val="ParaNumbering"/>
      </w:pPr>
      <w:r w:rsidRPr="00E25F0C">
        <w:t xml:space="preserve">On 28 May 2023 Messrs Markgraaff and </w:t>
      </w:r>
      <w:r w:rsidR="00391BEA" w:rsidRPr="00E25F0C">
        <w:t xml:space="preserve">Young exchanged further emails.  It is not necessary to set out the terms of those emails save to note that, among other things, Mr Markgraaff </w:t>
      </w:r>
      <w:r w:rsidR="00590318" w:rsidRPr="00E25F0C">
        <w:t xml:space="preserve">referred to the events leading up to </w:t>
      </w:r>
      <w:r w:rsidR="0084627C" w:rsidRPr="00E25F0C">
        <w:t>their involvement in the OA 28E venture and the stand at the 2023 Sanctuary Cove Boat Show</w:t>
      </w:r>
      <w:r w:rsidR="00157794" w:rsidRPr="00E25F0C">
        <w:t xml:space="preserve"> and</w:t>
      </w:r>
      <w:r w:rsidR="006B48E4" w:rsidRPr="00E25F0C">
        <w:t xml:space="preserve"> denied any breach of the Licence Deed but noted that</w:t>
      </w:r>
      <w:r w:rsidR="00CC5D82" w:rsidRPr="00E25F0C">
        <w:t>,</w:t>
      </w:r>
      <w:r w:rsidR="006B48E4" w:rsidRPr="00E25F0C">
        <w:t xml:space="preserve"> even if BSA Q</w:t>
      </w:r>
      <w:r w:rsidR="00CC5D82" w:rsidRPr="00E25F0C">
        <w:t>LD</w:t>
      </w:r>
      <w:r w:rsidR="006B48E4" w:rsidRPr="00E25F0C">
        <w:t xml:space="preserve"> was in breach</w:t>
      </w:r>
      <w:r w:rsidR="00CC5D82" w:rsidRPr="00E25F0C">
        <w:t>,</w:t>
      </w:r>
      <w:r w:rsidR="006B48E4" w:rsidRPr="00E25F0C">
        <w:t xml:space="preserve"> the Licence Deed required the applicants to give notice of an alleged breach so that BSA Q</w:t>
      </w:r>
      <w:r w:rsidR="00CC5D82" w:rsidRPr="00E25F0C">
        <w:t>LD</w:t>
      </w:r>
      <w:r w:rsidR="006B48E4" w:rsidRPr="00E25F0C">
        <w:t xml:space="preserve"> had an opportunity to “discuss the issue with you, and then fix the problem if there is one</w:t>
      </w:r>
      <w:r w:rsidR="00AD2B74">
        <w:t>”</w:t>
      </w:r>
      <w:r w:rsidR="006B48E4" w:rsidRPr="00E25F0C">
        <w:t xml:space="preserve">.  </w:t>
      </w:r>
      <w:r w:rsidR="00E54359" w:rsidRPr="00E25F0C">
        <w:t>Finally, Mr Markgraaff referred to the remov</w:t>
      </w:r>
      <w:r w:rsidR="00CC5D82" w:rsidRPr="00E25F0C">
        <w:t xml:space="preserve">al by </w:t>
      </w:r>
      <w:r w:rsidR="00E54359" w:rsidRPr="00E25F0C">
        <w:t xml:space="preserve">Mr Young </w:t>
      </w:r>
      <w:r w:rsidR="00CC5D82" w:rsidRPr="00E25F0C">
        <w:t xml:space="preserve">of </w:t>
      </w:r>
      <w:r w:rsidR="00E54359" w:rsidRPr="00E25F0C">
        <w:t>BSA Q</w:t>
      </w:r>
      <w:r w:rsidR="00CC5D82" w:rsidRPr="00E25F0C">
        <w:t>LD’s</w:t>
      </w:r>
      <w:r w:rsidR="00E54359" w:rsidRPr="00E25F0C">
        <w:t xml:space="preserve"> access to the BSA booking system.  Mr Young responded to Mr Markgraaff’s </w:t>
      </w:r>
      <w:r w:rsidR="00955849">
        <w:t xml:space="preserve">email </w:t>
      </w:r>
      <w:r w:rsidR="00CC5D82" w:rsidRPr="00E25F0C">
        <w:t>on the same day</w:t>
      </w:r>
      <w:r w:rsidR="00C81955" w:rsidRPr="00E25F0C">
        <w:t xml:space="preserve"> in the following terms (as written)</w:t>
      </w:r>
      <w:r w:rsidR="00F2634C" w:rsidRPr="00E25F0C">
        <w:t xml:space="preserve">: </w:t>
      </w:r>
    </w:p>
    <w:p w14:paraId="7F8E7505" w14:textId="145BDA56" w:rsidR="001508ED" w:rsidRPr="00E25F0C" w:rsidRDefault="001508ED" w:rsidP="001508ED">
      <w:pPr>
        <w:pStyle w:val="Quote1"/>
      </w:pPr>
      <w:r w:rsidRPr="00E25F0C">
        <w:t>Firstly all bsa vessels are owned by a and b marine custodians pty ltd as per licence agreement and I am the sole director of this company so legally you have no right to refuse any access to these boats and happily call the police to assist me as the legal entity to prevent any trespassing from my perspective .</w:t>
      </w:r>
    </w:p>
    <w:p w14:paraId="16431FF3" w14:textId="686CFD12" w:rsidR="001508ED" w:rsidRPr="00E25F0C" w:rsidRDefault="001508ED" w:rsidP="001508ED">
      <w:pPr>
        <w:pStyle w:val="Quote1"/>
      </w:pPr>
      <w:r w:rsidRPr="00E25F0C">
        <w:t>I did not threaten you publicly what I said was I should be irate enough to loose my control but I was quite specific in walking away and you persisted in following me bombarding me with abuse and threats .</w:t>
      </w:r>
    </w:p>
    <w:p w14:paraId="282D7390" w14:textId="77777777" w:rsidR="001508ED" w:rsidRPr="00E25F0C" w:rsidRDefault="001508ED" w:rsidP="001508ED">
      <w:pPr>
        <w:pStyle w:val="Quote1"/>
      </w:pPr>
      <w:r w:rsidRPr="00E25F0C">
        <w:lastRenderedPageBreak/>
        <w:t>I am happy to try mediate however I see no reason too.</w:t>
      </w:r>
    </w:p>
    <w:p w14:paraId="75ECD3F6" w14:textId="6507036B" w:rsidR="001508ED" w:rsidRPr="00E25F0C" w:rsidRDefault="001508ED" w:rsidP="001508ED">
      <w:pPr>
        <w:pStyle w:val="Quote1"/>
      </w:pPr>
      <w:r w:rsidRPr="00E25F0C">
        <w:t>The vessel you are attempting to syndicate is a direct competition and business model to my larger 90 ft vessel in survey and i never agreed to allow you or piers to get involved in any competition.</w:t>
      </w:r>
    </w:p>
    <w:p w14:paraId="22E0BD12" w14:textId="7499C122" w:rsidR="001508ED" w:rsidRPr="00E25F0C" w:rsidRDefault="001508ED" w:rsidP="001508ED">
      <w:pPr>
        <w:pStyle w:val="Quote1"/>
      </w:pPr>
      <w:r w:rsidRPr="00E25F0C">
        <w:t xml:space="preserve">We were all taken back when we saw you onboard in Sydney and assumed we would cancel the licence agreement then, however you and piers had confirmed with me that you were not continuing with that venture post </w:t>
      </w:r>
      <w:r w:rsidR="0013524E">
        <w:t>[2022 S</w:t>
      </w:r>
      <w:r w:rsidRPr="00E25F0C">
        <w:t xml:space="preserve">ydney </w:t>
      </w:r>
      <w:r w:rsidR="0013524E">
        <w:t>B</w:t>
      </w:r>
      <w:r w:rsidRPr="00E25F0C">
        <w:t xml:space="preserve">oat </w:t>
      </w:r>
      <w:r w:rsidR="0013524E">
        <w:t>S</w:t>
      </w:r>
      <w:r w:rsidRPr="00E25F0C">
        <w:t>how</w:t>
      </w:r>
      <w:r w:rsidR="0013524E">
        <w:t>]</w:t>
      </w:r>
      <w:r w:rsidRPr="00E25F0C">
        <w:t xml:space="preserve"> so I gave you both the benefit of doubt.</w:t>
      </w:r>
    </w:p>
    <w:p w14:paraId="68069C6D" w14:textId="508FBFB2" w:rsidR="001508ED" w:rsidRPr="00E25F0C" w:rsidRDefault="001508ED" w:rsidP="001508ED">
      <w:pPr>
        <w:pStyle w:val="Quote1"/>
      </w:pPr>
      <w:r w:rsidRPr="00E25F0C">
        <w:t xml:space="preserve">This was a clearly dishonest move on your part and I don’t deal with dishonest people </w:t>
      </w:r>
      <w:r w:rsidR="00DE2D58" w:rsidRPr="00E25F0C">
        <w:t>ever.</w:t>
      </w:r>
      <w:r w:rsidRPr="00E25F0C">
        <w:t xml:space="preserve"> Too much negativity.</w:t>
      </w:r>
      <w:r w:rsidR="00EE0C14" w:rsidRPr="00E25F0C">
        <w:t xml:space="preserve"> </w:t>
      </w:r>
      <w:r w:rsidRPr="00E25F0C">
        <w:t xml:space="preserve">I have spent 15 years building my business BSA and make no mistake the BSA boats in qld are BSA boats which you run under a quite specific liscence </w:t>
      </w:r>
      <w:r w:rsidR="00DE2D58" w:rsidRPr="00E25F0C">
        <w:t>agreement.</w:t>
      </w:r>
    </w:p>
    <w:p w14:paraId="196E327A" w14:textId="77777777" w:rsidR="00573BB4" w:rsidRPr="00E25F0C" w:rsidRDefault="001508ED" w:rsidP="001508ED">
      <w:pPr>
        <w:pStyle w:val="Quote1"/>
      </w:pPr>
      <w:r w:rsidRPr="00E25F0C">
        <w:t xml:space="preserve">The lawyers will be involved from Monday but in the interest of continuing for now we will send you screen grabs of this weeks bookings to continue the owners usage during the transition .However access to our IP will be terminated until the legals have been actioned officially </w:t>
      </w:r>
    </w:p>
    <w:p w14:paraId="14E679AA" w14:textId="37B442AA" w:rsidR="001508ED" w:rsidRPr="00E25F0C" w:rsidRDefault="001508ED" w:rsidP="001508ED">
      <w:pPr>
        <w:pStyle w:val="Quote1"/>
      </w:pPr>
      <w:r w:rsidRPr="00E25F0C">
        <w:t>Make no mistake you and piers will no longer operate under the BSA branding from this point on nor piggy back our success. Taken a long time to build up to this point .</w:t>
      </w:r>
    </w:p>
    <w:p w14:paraId="55246FD5" w14:textId="40A98B2C" w:rsidR="001508ED" w:rsidRPr="00E25F0C" w:rsidRDefault="001508ED" w:rsidP="0000588D">
      <w:pPr>
        <w:pStyle w:val="Quote1"/>
        <w:spacing w:after="360"/>
      </w:pPr>
      <w:r w:rsidRPr="00E25F0C">
        <w:t xml:space="preserve">Excuse any typos busy at a boat show wasting my time on this. </w:t>
      </w:r>
    </w:p>
    <w:p w14:paraId="30978AC3" w14:textId="37314CDC" w:rsidR="001508ED" w:rsidRPr="00E25F0C" w:rsidRDefault="001508ED" w:rsidP="001508ED">
      <w:pPr>
        <w:pStyle w:val="ParaNumbering"/>
      </w:pPr>
      <w:r w:rsidRPr="00E25F0C">
        <w:t>Mr Markgraaff subsequently received an email from Mr</w:t>
      </w:r>
      <w:r w:rsidR="00C81955" w:rsidRPr="00E25F0C">
        <w:t>s</w:t>
      </w:r>
      <w:r w:rsidRPr="00E25F0C">
        <w:t xml:space="preserve"> Young which included a screenshot of the “dashboard”, which was the booking and usage record, taken from the BSA website</w:t>
      </w:r>
      <w:r w:rsidR="00BB2EF2" w:rsidRPr="00E25F0C">
        <w:t xml:space="preserve">. </w:t>
      </w:r>
    </w:p>
    <w:p w14:paraId="28711F40" w14:textId="4AAA5D21" w:rsidR="00BB2EF2" w:rsidRPr="00E25F0C" w:rsidRDefault="00BB2EF2" w:rsidP="001508ED">
      <w:pPr>
        <w:pStyle w:val="ParaNumbering"/>
      </w:pPr>
      <w:r w:rsidRPr="00E25F0C">
        <w:t xml:space="preserve">Ultimately Neptune did not proceed with </w:t>
      </w:r>
      <w:r w:rsidR="00567F50">
        <w:t xml:space="preserve">the </w:t>
      </w:r>
      <w:r w:rsidRPr="00E25F0C">
        <w:t>OA 28E venture as it was unable to obtain sufficient interest for the sale of the shares in it.</w:t>
      </w:r>
    </w:p>
    <w:p w14:paraId="17465025" w14:textId="1C77FEC2" w:rsidR="00C81955" w:rsidRPr="00E25F0C" w:rsidRDefault="00C81955" w:rsidP="00C81955">
      <w:pPr>
        <w:pStyle w:val="Heading2"/>
      </w:pPr>
      <w:r w:rsidRPr="00E25F0C">
        <w:t xml:space="preserve">Events following the </w:t>
      </w:r>
      <w:r w:rsidR="004B726F" w:rsidRPr="00E25F0C">
        <w:t>2023 Sanctuary Cove Boat Show</w:t>
      </w:r>
    </w:p>
    <w:p w14:paraId="3CC5861C" w14:textId="1D75D255" w:rsidR="003D1092" w:rsidRPr="00E25F0C" w:rsidRDefault="003D1092" w:rsidP="001508ED">
      <w:pPr>
        <w:pStyle w:val="ParaNumbering"/>
      </w:pPr>
      <w:r w:rsidRPr="00E25F0C">
        <w:t xml:space="preserve">On 29 May 2023 Brander Smith McKnight, who at the time were the </w:t>
      </w:r>
      <w:r w:rsidR="004B726F" w:rsidRPr="00E25F0C">
        <w:t xml:space="preserve">applicants’ </w:t>
      </w:r>
      <w:r w:rsidRPr="00E25F0C">
        <w:t xml:space="preserve">lawyers, </w:t>
      </w:r>
      <w:r w:rsidR="00A8292D" w:rsidRPr="00E25F0C">
        <w:t xml:space="preserve">sent a letter to Messrs Markgraaff and Schmidt.  The letter included: </w:t>
      </w:r>
    </w:p>
    <w:p w14:paraId="33B1182D" w14:textId="77777777" w:rsidR="00507302" w:rsidRPr="00E25F0C" w:rsidRDefault="00507302" w:rsidP="00507302">
      <w:pPr>
        <w:pStyle w:val="Quote1"/>
      </w:pPr>
      <w:r w:rsidRPr="00E25F0C">
        <w:t xml:space="preserve">Breaches </w:t>
      </w:r>
    </w:p>
    <w:p w14:paraId="327A98AB" w14:textId="42E704D4" w:rsidR="00507302" w:rsidRPr="00E25F0C" w:rsidRDefault="00507302" w:rsidP="00507302">
      <w:pPr>
        <w:pStyle w:val="Quote1"/>
      </w:pPr>
      <w:r w:rsidRPr="00E25F0C">
        <w:t>We are instructed that on 19 January 2023 you have incorporated a company called Neptune Oceanic Pty Ltd (“Neptune”) for the purpose of operating a Competing Business, as defined in the Deed.</w:t>
      </w:r>
    </w:p>
    <w:p w14:paraId="67C78365" w14:textId="7B0ADA29" w:rsidR="00507302" w:rsidRPr="00E25F0C" w:rsidRDefault="00507302" w:rsidP="00507302">
      <w:pPr>
        <w:pStyle w:val="Quote1"/>
      </w:pPr>
      <w:r w:rsidRPr="00E25F0C">
        <w:t xml:space="preserve">We are also instructed that between 25 to 28 May 2023 (inclusive) Neptune established a promotional stand at the </w:t>
      </w:r>
      <w:r w:rsidR="00F8213A">
        <w:t>[</w:t>
      </w:r>
      <w:r w:rsidRPr="00E25F0C">
        <w:t>Sanctuary Cove Boat Show</w:t>
      </w:r>
      <w:r w:rsidR="00F8213A">
        <w:t>]</w:t>
      </w:r>
      <w:r w:rsidRPr="00E25F0C">
        <w:t xml:space="preserve"> for the purpose of promoting Neptune in direct competition to our clients. As you are aware our clients also established a promotional stand at the same boat show.</w:t>
      </w:r>
    </w:p>
    <w:p w14:paraId="21C8664B" w14:textId="03C1F52A" w:rsidR="00507302" w:rsidRPr="00E25F0C" w:rsidRDefault="00507302" w:rsidP="00507302">
      <w:pPr>
        <w:pStyle w:val="Quote1"/>
      </w:pPr>
      <w:r w:rsidRPr="00E25F0C">
        <w:t>The establishment and operation of Neptune is a clear breach of clause 15a)(v) of the Deed and the establishment of the promotional stand is a clear breach of clauses 15a)ii)(3), iii) and iv).</w:t>
      </w:r>
    </w:p>
    <w:p w14:paraId="541CC2E5" w14:textId="3AED7AEE" w:rsidR="00A8292D" w:rsidRPr="00E25F0C" w:rsidRDefault="00507302" w:rsidP="00507302">
      <w:pPr>
        <w:pStyle w:val="Quote1"/>
      </w:pPr>
      <w:r w:rsidRPr="00E25F0C">
        <w:t>The establishment and operation of Neptune may also constitute a breach of clause 14 of the Deed.</w:t>
      </w:r>
      <w:r w:rsidR="0027443A" w:rsidRPr="00E25F0C">
        <w:t xml:space="preserve"> </w:t>
      </w:r>
      <w:r w:rsidRPr="00E25F0C">
        <w:t xml:space="preserve">We note that the directors of Neptune are Mr Piers Schmidt and Mr </w:t>
      </w:r>
      <w:r w:rsidRPr="00E25F0C">
        <w:lastRenderedPageBreak/>
        <w:t xml:space="preserve">Christian Markgraaff. </w:t>
      </w:r>
    </w:p>
    <w:p w14:paraId="14B46810" w14:textId="0E2143EA" w:rsidR="00507302" w:rsidRPr="00E25F0C" w:rsidRDefault="00507302" w:rsidP="00507302">
      <w:pPr>
        <w:pStyle w:val="Quote1"/>
      </w:pPr>
      <w:r w:rsidRPr="00E25F0C">
        <w:t>…</w:t>
      </w:r>
    </w:p>
    <w:p w14:paraId="5391902B" w14:textId="77777777" w:rsidR="00507302" w:rsidRPr="00E25F0C" w:rsidRDefault="00507302" w:rsidP="00507302">
      <w:pPr>
        <w:pStyle w:val="Quote1"/>
      </w:pPr>
      <w:r w:rsidRPr="00E25F0C">
        <w:t xml:space="preserve">Demand </w:t>
      </w:r>
    </w:p>
    <w:p w14:paraId="7DAEF00B" w14:textId="4C12D81A" w:rsidR="00507302" w:rsidRPr="00E25F0C" w:rsidRDefault="00507302" w:rsidP="00507302">
      <w:pPr>
        <w:pStyle w:val="Quote1"/>
      </w:pPr>
      <w:r w:rsidRPr="00E25F0C">
        <w:t xml:space="preserve">We demand that you immediately cease the operation of Neptune, within seven (7) days provide all books and records, including Business Activity Statements, bank statements, and customer records of Neptune sufficient to enable our client to make an assessment of any profits to be recovered from Neptune and any damages suffered by our clients and provide our clients with access to all books and records and booking systems of </w:t>
      </w:r>
      <w:r w:rsidR="000F7FCD">
        <w:t>[BSA QLD]</w:t>
      </w:r>
      <w:r w:rsidRPr="00E25F0C">
        <w:t>.</w:t>
      </w:r>
    </w:p>
    <w:p w14:paraId="248E0B86" w14:textId="494248F2" w:rsidR="00507302" w:rsidRPr="00E25F0C" w:rsidRDefault="00507302" w:rsidP="00507302">
      <w:pPr>
        <w:pStyle w:val="Quote1"/>
      </w:pPr>
      <w:r w:rsidRPr="00E25F0C">
        <w:t>We demand that you reply to this letter within three (3) business days providing assurances that Neptune has ceased to operate and that you will comply with the demand for Neptune’s books and records.</w:t>
      </w:r>
    </w:p>
    <w:p w14:paraId="3765475D" w14:textId="7E611C60" w:rsidR="00507302" w:rsidRPr="00E25F0C" w:rsidRDefault="00507302" w:rsidP="00507302">
      <w:pPr>
        <w:pStyle w:val="Quote1"/>
      </w:pPr>
      <w:r w:rsidRPr="00E25F0C">
        <w:t xml:space="preserve">In the event that we have not received a satisfactory reply within the specified time we are instructed to apply to the Court for urgent injunctive relief to prevent the further operation of Neptune, the provision of all books and records, the winding up of Neptune and a freezing order on all bank accounts in the name of Neptune. </w:t>
      </w:r>
    </w:p>
    <w:p w14:paraId="54697DB1" w14:textId="562FAD1E" w:rsidR="00507302" w:rsidRPr="00E25F0C" w:rsidRDefault="00507302" w:rsidP="0000588D">
      <w:pPr>
        <w:pStyle w:val="Quote1"/>
        <w:spacing w:after="360"/>
      </w:pPr>
      <w:r w:rsidRPr="00E25F0C">
        <w:t>…</w:t>
      </w:r>
    </w:p>
    <w:p w14:paraId="75EFE2D8" w14:textId="6E7B57E0" w:rsidR="00507302" w:rsidRPr="00E25F0C" w:rsidRDefault="002965E0" w:rsidP="00507302">
      <w:pPr>
        <w:pStyle w:val="ParaNumbering"/>
      </w:pPr>
      <w:r w:rsidRPr="00E25F0C">
        <w:t xml:space="preserve">On </w:t>
      </w:r>
      <w:r w:rsidR="00CD59FC" w:rsidRPr="00E25F0C">
        <w:t>2 </w:t>
      </w:r>
      <w:r w:rsidRPr="00E25F0C">
        <w:t xml:space="preserve">June 2023 Brander Smith McKnight sent a further letter on behalf of the applicants to BSA </w:t>
      </w:r>
      <w:r w:rsidR="00F544BB">
        <w:t>QLD</w:t>
      </w:r>
      <w:r w:rsidRPr="00E25F0C">
        <w:t xml:space="preserve">.  That letter included: </w:t>
      </w:r>
    </w:p>
    <w:p w14:paraId="5077C283" w14:textId="60330BDC" w:rsidR="002C206A" w:rsidRPr="00E25F0C" w:rsidRDefault="002C206A" w:rsidP="002C206A">
      <w:pPr>
        <w:pStyle w:val="Quote1"/>
      </w:pPr>
      <w:r w:rsidRPr="00E25F0C">
        <w:t xml:space="preserve">We note that any expressions below which first appear in </w:t>
      </w:r>
      <w:r w:rsidRPr="007E7FCF">
        <w:rPr>
          <w:b/>
          <w:bCs/>
        </w:rPr>
        <w:t>bold</w:t>
      </w:r>
      <w:r w:rsidRPr="00E25F0C">
        <w:t xml:space="preserve"> and then with an initial capital letter and not contained within any parentheses are used in the same sense as such expressions as defined in clause 28 of the Deed.</w:t>
      </w:r>
    </w:p>
    <w:p w14:paraId="08537B61" w14:textId="13506D2A" w:rsidR="002C206A" w:rsidRPr="00E25F0C" w:rsidRDefault="002C206A" w:rsidP="002C206A">
      <w:pPr>
        <w:pStyle w:val="Quote1"/>
      </w:pPr>
      <w:r w:rsidRPr="00E25F0C">
        <w:t xml:space="preserve">We refer to clause 4(d) of the Deed which stipulates that any </w:t>
      </w:r>
      <w:r w:rsidRPr="007E7FCF">
        <w:rPr>
          <w:b/>
          <w:bCs/>
        </w:rPr>
        <w:t>Company</w:t>
      </w:r>
      <w:r w:rsidRPr="00E25F0C">
        <w:t xml:space="preserve"> is entitled to request that the </w:t>
      </w:r>
      <w:r w:rsidRPr="007E7FCF">
        <w:rPr>
          <w:b/>
          <w:bCs/>
        </w:rPr>
        <w:t>Licensee</w:t>
      </w:r>
      <w:r w:rsidRPr="00E25F0C">
        <w:t xml:space="preserve"> return possession of, and title in, any </w:t>
      </w:r>
      <w:r w:rsidRPr="007E7FCF">
        <w:rPr>
          <w:b/>
          <w:bCs/>
        </w:rPr>
        <w:t>Initial Vessel</w:t>
      </w:r>
      <w:r w:rsidRPr="00E25F0C">
        <w:t xml:space="preserve"> to the Company or its authorised representative immediately on demand and such Company may enter upon any premises of the Licensee, or any other premises occupied or controlled by the Licensee, to inspect or obtain possession of any Initial Vessel. </w:t>
      </w:r>
    </w:p>
    <w:p w14:paraId="76117D88" w14:textId="2F22A190" w:rsidR="002C206A" w:rsidRPr="00E25F0C" w:rsidRDefault="002C206A" w:rsidP="002C206A">
      <w:pPr>
        <w:pStyle w:val="Quote1"/>
      </w:pPr>
      <w:r w:rsidRPr="00E25F0C">
        <w:t>By this letter, and pursuant to clause 4(d) of the Deed, each of the Companies request and demand that the Licensee immediately returns possession of, and title in, all Initial Vessels (set out in item 2 of Schedule 1 to the Deed) to the Companies.</w:t>
      </w:r>
    </w:p>
    <w:p w14:paraId="4BDABD83" w14:textId="5F240099" w:rsidR="002C206A" w:rsidRPr="00E25F0C" w:rsidRDefault="002C206A" w:rsidP="002C206A">
      <w:pPr>
        <w:pStyle w:val="Quote1"/>
      </w:pPr>
      <w:r w:rsidRPr="00E25F0C">
        <w:t>Clause 4(d) of the Deed also stipulates that each of the Companies may enter upon any premises of the Licensee, or any other premises occupied or controlled by the Licensee, to inspect or obtain possession of the Initial Vessels.</w:t>
      </w:r>
    </w:p>
    <w:p w14:paraId="20B2555A" w14:textId="1A024A00" w:rsidR="002C206A" w:rsidRPr="00E25F0C" w:rsidRDefault="002C206A" w:rsidP="0000588D">
      <w:pPr>
        <w:pStyle w:val="Quote1"/>
        <w:spacing w:after="360"/>
      </w:pPr>
      <w:r w:rsidRPr="00E25F0C">
        <w:t xml:space="preserve">Please provide confirmation of the Licensee’s immediate compliance with this request and demand by no later than 2:00pm today (2 June 2023). </w:t>
      </w:r>
    </w:p>
    <w:p w14:paraId="275CB139" w14:textId="05862875" w:rsidR="002C206A" w:rsidRPr="00E25F0C" w:rsidRDefault="002C206A" w:rsidP="002C206A">
      <w:pPr>
        <w:pStyle w:val="ParaNumbering"/>
      </w:pPr>
      <w:r w:rsidRPr="00E25F0C">
        <w:t xml:space="preserve">On 5 June 2023 Brander Smith </w:t>
      </w:r>
      <w:r w:rsidR="00CD59FC" w:rsidRPr="00E25F0C">
        <w:t>McKnight</w:t>
      </w:r>
      <w:r w:rsidRPr="00E25F0C">
        <w:t xml:space="preserve"> sent a letter </w:t>
      </w:r>
      <w:r w:rsidR="00B63EFB" w:rsidRPr="00E25F0C">
        <w:t xml:space="preserve">to BSA </w:t>
      </w:r>
      <w:r w:rsidR="004F5D8E">
        <w:t xml:space="preserve">QLD </w:t>
      </w:r>
      <w:r w:rsidR="00B63EFB" w:rsidRPr="00E25F0C">
        <w:t xml:space="preserve">in which they referred to </w:t>
      </w:r>
      <w:r w:rsidR="00CD59FC" w:rsidRPr="00E25F0C">
        <w:t xml:space="preserve">the </w:t>
      </w:r>
      <w:r w:rsidR="00B63EFB" w:rsidRPr="00E25F0C">
        <w:t xml:space="preserve">demand contained in their 2 June 2023 </w:t>
      </w:r>
      <w:r w:rsidR="00CD59FC" w:rsidRPr="00E25F0C">
        <w:t xml:space="preserve">letter </w:t>
      </w:r>
      <w:r w:rsidR="00B63EFB" w:rsidRPr="00E25F0C">
        <w:t xml:space="preserve">and noted that </w:t>
      </w:r>
      <w:r w:rsidR="004F5D8E">
        <w:t>BSA QLD</w:t>
      </w:r>
      <w:r w:rsidR="00B63EFB" w:rsidRPr="00E25F0C">
        <w:t xml:space="preserve"> had not returned possession of and title in the Initial Vessels to the applicants and that </w:t>
      </w:r>
      <w:r w:rsidR="004F5D8E">
        <w:t>BSA QLD</w:t>
      </w:r>
      <w:r w:rsidR="00B63EFB" w:rsidRPr="00E25F0C">
        <w:t xml:space="preserve"> had indicated that it would not do so unless the applicants attended to various matters requested in </w:t>
      </w:r>
      <w:r w:rsidR="00D67E93">
        <w:t>its</w:t>
      </w:r>
      <w:r w:rsidR="00CD59FC" w:rsidRPr="00E25F0C">
        <w:t xml:space="preserve"> sol</w:t>
      </w:r>
      <w:r w:rsidR="0085712D" w:rsidRPr="00E25F0C">
        <w:t>i</w:t>
      </w:r>
      <w:r w:rsidR="00CD59FC" w:rsidRPr="00E25F0C">
        <w:t>citors’</w:t>
      </w:r>
      <w:r w:rsidR="0085712D" w:rsidRPr="00E25F0C">
        <w:t xml:space="preserve"> </w:t>
      </w:r>
      <w:r w:rsidR="00B63EFB" w:rsidRPr="00E25F0C">
        <w:t>letter</w:t>
      </w:r>
      <w:r w:rsidR="007D4026" w:rsidRPr="00E25F0C">
        <w:t>.  The letter continued:</w:t>
      </w:r>
    </w:p>
    <w:p w14:paraId="6F834F45" w14:textId="02857B0D" w:rsidR="00FA16F8" w:rsidRPr="00E25F0C" w:rsidRDefault="00FA16F8" w:rsidP="00FA16F8">
      <w:pPr>
        <w:pStyle w:val="Quote1"/>
        <w:rPr>
          <w:b/>
          <w:bCs/>
        </w:rPr>
      </w:pPr>
      <w:r w:rsidRPr="00E25F0C">
        <w:rPr>
          <w:b/>
          <w:bCs/>
        </w:rPr>
        <w:lastRenderedPageBreak/>
        <w:t>2.</w:t>
      </w:r>
      <w:r w:rsidR="00AC3062" w:rsidRPr="00E25F0C">
        <w:rPr>
          <w:b/>
          <w:bCs/>
        </w:rPr>
        <w:tab/>
      </w:r>
      <w:r w:rsidRPr="00E25F0C">
        <w:rPr>
          <w:b/>
          <w:bCs/>
        </w:rPr>
        <w:t>BREACH NOTICE</w:t>
      </w:r>
    </w:p>
    <w:p w14:paraId="1B84FDC2" w14:textId="4791D317" w:rsidR="00FA16F8" w:rsidRPr="00E25F0C" w:rsidRDefault="00FA16F8" w:rsidP="00AC3062">
      <w:pPr>
        <w:pStyle w:val="Quote1"/>
        <w:ind w:left="1440" w:hanging="703"/>
      </w:pPr>
      <w:r w:rsidRPr="00E25F0C">
        <w:t>2.1.</w:t>
      </w:r>
      <w:r w:rsidR="00AC3062" w:rsidRPr="00E25F0C">
        <w:tab/>
      </w:r>
      <w:r w:rsidRPr="00E25F0C">
        <w:t>By reason of the above, it is BSA’s position that the Licensee has breached clause 4(d) of the Deed.</w:t>
      </w:r>
    </w:p>
    <w:p w14:paraId="2F46F569" w14:textId="243CC370" w:rsidR="00FA16F8" w:rsidRPr="00E25F0C" w:rsidRDefault="00FA16F8" w:rsidP="00AC3062">
      <w:pPr>
        <w:pStyle w:val="Quote1"/>
        <w:ind w:left="1440" w:hanging="703"/>
      </w:pPr>
      <w:r w:rsidRPr="00E25F0C">
        <w:t>2.2.</w:t>
      </w:r>
      <w:r w:rsidR="00AC3062" w:rsidRPr="00E25F0C">
        <w:tab/>
      </w:r>
      <w:r w:rsidRPr="00E25F0C">
        <w:rPr>
          <w:b/>
          <w:bCs/>
        </w:rPr>
        <w:t xml:space="preserve">TAKE NOTICE </w:t>
      </w:r>
      <w:r w:rsidRPr="00E25F0C">
        <w:t xml:space="preserve">that unless the Licensee remedies this specified breach of clause 4 of the Deed within five (5) </w:t>
      </w:r>
      <w:r w:rsidRPr="00E25F0C">
        <w:rPr>
          <w:b/>
          <w:bCs/>
        </w:rPr>
        <w:t xml:space="preserve">Business Days </w:t>
      </w:r>
      <w:r w:rsidRPr="00E25F0C">
        <w:t>of the date of receiving this notice from BSA, BSA may exercise its rights under clause 16(a) of the Deed and terminate the Deed with immediate effect by giving notice to the Licensee.</w:t>
      </w:r>
    </w:p>
    <w:p w14:paraId="2084DB33" w14:textId="26E509FE" w:rsidR="007D4026" w:rsidRPr="00E25F0C" w:rsidRDefault="00FA16F8" w:rsidP="0000588D">
      <w:pPr>
        <w:pStyle w:val="Quote1"/>
        <w:spacing w:after="360"/>
        <w:ind w:left="1440" w:hanging="703"/>
      </w:pPr>
      <w:r w:rsidRPr="00E25F0C">
        <w:t>2.3.</w:t>
      </w:r>
      <w:r w:rsidR="00AC3062" w:rsidRPr="00E25F0C">
        <w:tab/>
      </w:r>
      <w:r w:rsidRPr="00E25F0C">
        <w:t xml:space="preserve">This notice is given to the Licensee in accordance with clause 27 of the Deed. </w:t>
      </w:r>
    </w:p>
    <w:p w14:paraId="7514AE9A" w14:textId="77777777" w:rsidR="00D67E93" w:rsidRDefault="00D3392B" w:rsidP="006A1493">
      <w:pPr>
        <w:pStyle w:val="ParaNumbering"/>
      </w:pPr>
      <w:r w:rsidRPr="00E25F0C">
        <w:t xml:space="preserve">Correspondence between </w:t>
      </w:r>
      <w:r w:rsidR="00CB175F" w:rsidRPr="00E25F0C">
        <w:t xml:space="preserve">the applicants’ and the respondents’ respective solicitors continued.  </w:t>
      </w:r>
    </w:p>
    <w:p w14:paraId="1DDB752A" w14:textId="16EE73DA" w:rsidR="00215218" w:rsidRPr="00E25F0C" w:rsidRDefault="00CB175F" w:rsidP="006A1493">
      <w:pPr>
        <w:pStyle w:val="ParaNumbering"/>
      </w:pPr>
      <w:r w:rsidRPr="00E25F0C">
        <w:t xml:space="preserve">On </w:t>
      </w:r>
      <w:r w:rsidR="00743AC1" w:rsidRPr="00E25F0C">
        <w:t>12</w:t>
      </w:r>
      <w:r w:rsidRPr="00E25F0C">
        <w:t xml:space="preserve"> July 2023 </w:t>
      </w:r>
      <w:r w:rsidR="00743AC1" w:rsidRPr="00E25F0C">
        <w:t xml:space="preserve">the applicants commenced this proceeding. </w:t>
      </w:r>
      <w:r w:rsidRPr="00E25F0C">
        <w:t xml:space="preserve"> </w:t>
      </w:r>
      <w:r w:rsidR="00215218" w:rsidRPr="00E25F0C">
        <w:t>In their letter dated 14 July 2023, Brander Smith McKnight explained that the commencement of the proceeding was necessitated by:</w:t>
      </w:r>
    </w:p>
    <w:p w14:paraId="74ADCC17" w14:textId="56564C91" w:rsidR="000D1002" w:rsidRPr="00E25F0C" w:rsidRDefault="000D1002" w:rsidP="000D1002">
      <w:pPr>
        <w:pStyle w:val="Quote1"/>
        <w:rPr>
          <w:b/>
          <w:bCs/>
        </w:rPr>
      </w:pPr>
      <w:r w:rsidRPr="00E25F0C">
        <w:rPr>
          <w:b/>
          <w:bCs/>
        </w:rPr>
        <w:t>1.</w:t>
      </w:r>
      <w:r w:rsidR="00665615" w:rsidRPr="00E25F0C">
        <w:rPr>
          <w:b/>
          <w:bCs/>
        </w:rPr>
        <w:tab/>
      </w:r>
      <w:r w:rsidRPr="00E25F0C">
        <w:rPr>
          <w:b/>
          <w:bCs/>
        </w:rPr>
        <w:t>RECENT CONDUCT</w:t>
      </w:r>
    </w:p>
    <w:p w14:paraId="7D80FF14" w14:textId="71DA2938" w:rsidR="000D1002" w:rsidRPr="00E25F0C" w:rsidRDefault="000D1002" w:rsidP="00050F30">
      <w:pPr>
        <w:pStyle w:val="Quote1"/>
        <w:ind w:left="1440" w:hanging="703"/>
      </w:pPr>
      <w:r w:rsidRPr="00E25F0C">
        <w:t>1.1.</w:t>
      </w:r>
      <w:r w:rsidR="00205840" w:rsidRPr="00E25F0C">
        <w:tab/>
      </w:r>
      <w:r w:rsidRPr="00E25F0C">
        <w:t>We also refer to our letter dated 29 June 2023 enclosing a termination notice and numerous requests made in accordance with clause 16(b) of the Licence and Services Deed.</w:t>
      </w:r>
    </w:p>
    <w:p w14:paraId="54B5E58C" w14:textId="281AEAF5" w:rsidR="000D1002" w:rsidRPr="00E25F0C" w:rsidRDefault="000D1002" w:rsidP="00050F30">
      <w:pPr>
        <w:pStyle w:val="Quote1"/>
        <w:ind w:left="1440" w:hanging="703"/>
      </w:pPr>
      <w:r w:rsidRPr="00E25F0C">
        <w:t>1.2.</w:t>
      </w:r>
      <w:r w:rsidR="00205840" w:rsidRPr="00E25F0C">
        <w:tab/>
      </w:r>
      <w:r w:rsidRPr="00E25F0C">
        <w:t>We note that our clients have not received any response to that letter or any confirmation that those requests have complied with in full by your clients.</w:t>
      </w:r>
    </w:p>
    <w:p w14:paraId="6134144F" w14:textId="44FD0D7C" w:rsidR="000D1002" w:rsidRPr="00E25F0C" w:rsidRDefault="000D1002" w:rsidP="00050F30">
      <w:pPr>
        <w:pStyle w:val="Quote1"/>
        <w:ind w:left="1440" w:hanging="703"/>
      </w:pPr>
      <w:r w:rsidRPr="00E25F0C">
        <w:t>1.3.</w:t>
      </w:r>
      <w:r w:rsidR="00205840" w:rsidRPr="00E25F0C">
        <w:tab/>
      </w:r>
      <w:r w:rsidRPr="00E25F0C">
        <w:t>Since the date of that letter:</w:t>
      </w:r>
    </w:p>
    <w:p w14:paraId="7A4F47A2" w14:textId="4E1C7952" w:rsidR="000D1002" w:rsidRPr="00E25F0C" w:rsidRDefault="000D1002" w:rsidP="0098425D">
      <w:pPr>
        <w:pStyle w:val="Quote2"/>
        <w:ind w:left="2160" w:hanging="720"/>
      </w:pPr>
      <w:r w:rsidRPr="00E25F0C">
        <w:t>a.</w:t>
      </w:r>
      <w:r w:rsidR="00205840" w:rsidRPr="00E25F0C">
        <w:tab/>
      </w:r>
      <w:r w:rsidRPr="00E25F0C">
        <w:t xml:space="preserve">the business name, NEPTUNE OCEANIC YACHT SHARE ABN 89 650 403 419 was registered by the </w:t>
      </w:r>
      <w:r w:rsidRPr="00C770C6">
        <w:rPr>
          <w:b/>
          <w:bCs/>
        </w:rPr>
        <w:t>Licensee</w:t>
      </w:r>
      <w:r w:rsidRPr="00E25F0C">
        <w:t xml:space="preserve"> on 3 July 2023. We </w:t>
      </w:r>
      <w:r w:rsidRPr="00C770C6">
        <w:rPr>
          <w:b/>
          <w:bCs/>
        </w:rPr>
        <w:t>enclose</w:t>
      </w:r>
      <w:r w:rsidRPr="00E25F0C">
        <w:t xml:space="preserve"> a copy of an ASIC Business Name Details extract for ease of reference;</w:t>
      </w:r>
    </w:p>
    <w:p w14:paraId="442C69CE" w14:textId="4F98C51E" w:rsidR="00205840" w:rsidRPr="00E25F0C" w:rsidRDefault="000D1002" w:rsidP="0098425D">
      <w:pPr>
        <w:pStyle w:val="Quote2"/>
        <w:ind w:left="2160" w:hanging="720"/>
      </w:pPr>
      <w:r w:rsidRPr="00E25F0C">
        <w:t>b.</w:t>
      </w:r>
      <w:r w:rsidR="00205840" w:rsidRPr="00E25F0C">
        <w:tab/>
      </w:r>
      <w:r w:rsidRPr="00E25F0C">
        <w:t xml:space="preserve">the </w:t>
      </w:r>
      <w:r w:rsidRPr="00C770C6">
        <w:rPr>
          <w:b/>
          <w:bCs/>
        </w:rPr>
        <w:t>enclosed</w:t>
      </w:r>
      <w:r w:rsidRPr="00E25F0C">
        <w:t xml:space="preserve"> email was received by at least one (1) unit holder from your client, Piers Schmidt on about 5 July 2023;</w:t>
      </w:r>
    </w:p>
    <w:p w14:paraId="3CCF2431" w14:textId="45C1B6A7" w:rsidR="00205840" w:rsidRPr="00E25F0C" w:rsidRDefault="00205840" w:rsidP="0098425D">
      <w:pPr>
        <w:pStyle w:val="Quote2"/>
        <w:ind w:left="2160" w:hanging="720"/>
      </w:pPr>
      <w:r w:rsidRPr="00E25F0C">
        <w:t>c.</w:t>
      </w:r>
      <w:r w:rsidRPr="00E25F0C">
        <w:tab/>
        <w:t>the enclosed email was received by at least one (1) unit holder from your client on about 11 July 2023.</w:t>
      </w:r>
    </w:p>
    <w:p w14:paraId="0EC0ED19" w14:textId="29E62F69" w:rsidR="00205840" w:rsidRPr="00E25F0C" w:rsidRDefault="00205840" w:rsidP="00657F4C">
      <w:pPr>
        <w:pStyle w:val="Quote1"/>
        <w:ind w:left="1440" w:hanging="703"/>
      </w:pPr>
      <w:r w:rsidRPr="00E25F0C">
        <w:t>1.4.</w:t>
      </w:r>
      <w:r w:rsidRPr="00E25F0C">
        <w:tab/>
        <w:t>We refer to those emails and note that both of them indicate that your clients are proceeding with operating and establishing a competing company and business named Neptune Oceanic Yacht Share.</w:t>
      </w:r>
    </w:p>
    <w:p w14:paraId="59D69737" w14:textId="14E2399E" w:rsidR="00205840" w:rsidRPr="00E25F0C" w:rsidRDefault="00205840" w:rsidP="00657F4C">
      <w:pPr>
        <w:pStyle w:val="Quote1"/>
        <w:ind w:left="1440" w:hanging="703"/>
      </w:pPr>
      <w:r w:rsidRPr="00E25F0C">
        <w:t>1.5.</w:t>
      </w:r>
      <w:r w:rsidRPr="00E25F0C">
        <w:tab/>
        <w:t>We are instructed that your clients have continued to conduct themselves in a manner which is contrary to and otherwise in breach of those surviving obligations under the Licence Services Deed with respect to, among others:</w:t>
      </w:r>
    </w:p>
    <w:p w14:paraId="1873F4B2" w14:textId="4F3EF9B3" w:rsidR="00205840" w:rsidRPr="00E25F0C" w:rsidRDefault="00205840" w:rsidP="0098425D">
      <w:pPr>
        <w:pStyle w:val="Quote2"/>
        <w:ind w:left="2160" w:hanging="720"/>
      </w:pPr>
      <w:r w:rsidRPr="00E25F0C">
        <w:t>a.</w:t>
      </w:r>
      <w:r w:rsidRPr="00E25F0C">
        <w:tab/>
        <w:t xml:space="preserve">the failure to return the </w:t>
      </w:r>
      <w:r w:rsidRPr="00C770C6">
        <w:rPr>
          <w:b/>
          <w:bCs/>
        </w:rPr>
        <w:t>Vessels</w:t>
      </w:r>
      <w:r w:rsidRPr="00E25F0C">
        <w:t xml:space="preserve"> and </w:t>
      </w:r>
      <w:r w:rsidRPr="00C770C6">
        <w:rPr>
          <w:b/>
          <w:bCs/>
        </w:rPr>
        <w:t>Company Property</w:t>
      </w:r>
      <w:r w:rsidRPr="00E25F0C">
        <w:t xml:space="preserve"> (cl.4(d), cl.6(a)(iii)),</w:t>
      </w:r>
    </w:p>
    <w:p w14:paraId="2CB19506" w14:textId="5BAAB932" w:rsidR="00205840" w:rsidRPr="00E25F0C" w:rsidRDefault="00205840" w:rsidP="0098425D">
      <w:pPr>
        <w:pStyle w:val="Quote2"/>
        <w:ind w:left="2160" w:hanging="720"/>
      </w:pPr>
      <w:r w:rsidRPr="00E25F0C">
        <w:t>b.</w:t>
      </w:r>
      <w:r w:rsidRPr="00E25F0C">
        <w:tab/>
        <w:t xml:space="preserve">the failure to ensure that the </w:t>
      </w:r>
      <w:r w:rsidRPr="00C770C6">
        <w:rPr>
          <w:b/>
          <w:bCs/>
        </w:rPr>
        <w:t>Custodian</w:t>
      </w:r>
      <w:r w:rsidRPr="00E25F0C">
        <w:t xml:space="preserve"> was the legal and registered owner of the Vessels (cl.4(h), cl.4(i));</w:t>
      </w:r>
    </w:p>
    <w:p w14:paraId="33AEDEC6" w14:textId="02CA9DE6" w:rsidR="00205840" w:rsidRPr="00E25F0C" w:rsidRDefault="00205840" w:rsidP="0098425D">
      <w:pPr>
        <w:pStyle w:val="Quote2"/>
        <w:ind w:left="2160" w:hanging="720"/>
      </w:pPr>
      <w:r w:rsidRPr="00E25F0C">
        <w:t>c.</w:t>
      </w:r>
      <w:r w:rsidRPr="00E25F0C">
        <w:tab/>
        <w:t>the failure to pay or remit management fees (cl.7(a)) or syndication profit (cl.7(b);</w:t>
      </w:r>
    </w:p>
    <w:p w14:paraId="1D8034E4" w14:textId="77777777" w:rsidR="004D68FD" w:rsidRPr="00E25F0C" w:rsidRDefault="00205840" w:rsidP="00657F4C">
      <w:pPr>
        <w:pStyle w:val="Quote2"/>
      </w:pPr>
      <w:r w:rsidRPr="00E25F0C">
        <w:lastRenderedPageBreak/>
        <w:t>d.</w:t>
      </w:r>
      <w:r w:rsidRPr="00E25F0C">
        <w:tab/>
      </w:r>
      <w:r w:rsidRPr="00C770C6">
        <w:rPr>
          <w:b/>
          <w:bCs/>
        </w:rPr>
        <w:t>Confidential Information</w:t>
      </w:r>
      <w:r w:rsidRPr="00E25F0C">
        <w:t xml:space="preserve"> (cl.14(a)); and </w:t>
      </w:r>
    </w:p>
    <w:p w14:paraId="15BE8215" w14:textId="479D02B2" w:rsidR="00205840" w:rsidRPr="00E25F0C" w:rsidRDefault="004D68FD" w:rsidP="00657F4C">
      <w:pPr>
        <w:pStyle w:val="Quote2"/>
      </w:pPr>
      <w:r w:rsidRPr="00C770C6">
        <w:t>e.</w:t>
      </w:r>
      <w:r w:rsidRPr="00E25F0C">
        <w:rPr>
          <w:b/>
          <w:bCs/>
        </w:rPr>
        <w:tab/>
      </w:r>
      <w:r w:rsidR="00205840" w:rsidRPr="00C770C6">
        <w:rPr>
          <w:b/>
          <w:bCs/>
        </w:rPr>
        <w:t>Restraints</w:t>
      </w:r>
      <w:r w:rsidR="00205840" w:rsidRPr="00E25F0C">
        <w:t xml:space="preserve"> (cl.15(a));</w:t>
      </w:r>
    </w:p>
    <w:p w14:paraId="065BC31B" w14:textId="170D6162" w:rsidR="000D1002" w:rsidRPr="00E25F0C" w:rsidRDefault="00205840" w:rsidP="00657F4C">
      <w:pPr>
        <w:pStyle w:val="Quote1"/>
        <w:spacing w:after="360"/>
        <w:ind w:left="1440" w:hanging="703"/>
      </w:pPr>
      <w:r w:rsidRPr="00E25F0C">
        <w:t>1.6.</w:t>
      </w:r>
      <w:r w:rsidRPr="00E25F0C">
        <w:tab/>
        <w:t xml:space="preserve">We note that Mr Schmidt (as named </w:t>
      </w:r>
      <w:r w:rsidRPr="00C770C6">
        <w:rPr>
          <w:b/>
          <w:bCs/>
        </w:rPr>
        <w:t>Guarantor</w:t>
      </w:r>
      <w:r w:rsidRPr="00E25F0C">
        <w:t xml:space="preserve"> under the Licence and Services Deed) has failed or refused to ensure the punctual and correct compliance by the </w:t>
      </w:r>
      <w:r w:rsidRPr="00C770C6">
        <w:rPr>
          <w:b/>
          <w:bCs/>
        </w:rPr>
        <w:t>Licensee</w:t>
      </w:r>
      <w:r w:rsidRPr="00E25F0C">
        <w:t xml:space="preserve"> of the obligations under clause 16(b) of the Licence and Services Deed, pursuant to the obligations of the Guarantor under clause 18 of the Licence and Services Deed. </w:t>
      </w:r>
      <w:r w:rsidR="000D1002" w:rsidRPr="00E25F0C">
        <w:t xml:space="preserve"> </w:t>
      </w:r>
    </w:p>
    <w:p w14:paraId="387894E3" w14:textId="4FC43D0A" w:rsidR="003A5762" w:rsidRPr="00E25F0C" w:rsidRDefault="003A5762" w:rsidP="003A5762">
      <w:pPr>
        <w:pStyle w:val="ParaNumbering"/>
      </w:pPr>
      <w:r w:rsidRPr="00E25F0C">
        <w:t xml:space="preserve">The emails referred to in the </w:t>
      </w:r>
      <w:r w:rsidR="002B5CC0" w:rsidRPr="00E25F0C">
        <w:t xml:space="preserve">letter that were </w:t>
      </w:r>
      <w:r w:rsidR="0046676B" w:rsidRPr="00E25F0C">
        <w:t xml:space="preserve">said to be </w:t>
      </w:r>
      <w:r w:rsidR="002B5CC0" w:rsidRPr="00E25F0C">
        <w:t xml:space="preserve">received </w:t>
      </w:r>
      <w:r w:rsidR="00D02498" w:rsidRPr="00E25F0C">
        <w:t xml:space="preserve">by Unit Holders concerned </w:t>
      </w:r>
      <w:r w:rsidR="0046676B" w:rsidRPr="00E25F0C">
        <w:t xml:space="preserve">the notification by </w:t>
      </w:r>
      <w:r w:rsidR="00BE48E2" w:rsidRPr="00E25F0C">
        <w:t xml:space="preserve">email dated </w:t>
      </w:r>
      <w:r w:rsidR="00D17031" w:rsidRPr="00E25F0C">
        <w:t>4</w:t>
      </w:r>
      <w:r w:rsidR="00BE48E2" w:rsidRPr="00E25F0C">
        <w:t xml:space="preserve"> July 2023 by </w:t>
      </w:r>
      <w:r w:rsidR="0046676B" w:rsidRPr="00E25F0C">
        <w:t xml:space="preserve">BSA QLD of its rebranding </w:t>
      </w:r>
      <w:r w:rsidR="0064381E" w:rsidRPr="00E25F0C">
        <w:t>to “Neptune Oceanic Yacht Share” to man</w:t>
      </w:r>
      <w:r w:rsidR="00993CFA" w:rsidRPr="00E25F0C">
        <w:t>ag</w:t>
      </w:r>
      <w:r w:rsidR="0064381E" w:rsidRPr="00E25F0C">
        <w:t xml:space="preserve">e the </w:t>
      </w:r>
      <w:r w:rsidR="00993CFA" w:rsidRPr="00E25F0C">
        <w:t>Gold</w:t>
      </w:r>
      <w:r w:rsidR="0064381E" w:rsidRPr="00E25F0C">
        <w:t xml:space="preserve"> Coast fleet </w:t>
      </w:r>
      <w:r w:rsidR="00EC0735" w:rsidRPr="00E25F0C">
        <w:t xml:space="preserve">following termination of the </w:t>
      </w:r>
      <w:r w:rsidR="00993CFA" w:rsidRPr="00E25F0C">
        <w:t>Licence</w:t>
      </w:r>
      <w:r w:rsidR="00EC0735" w:rsidRPr="00E25F0C">
        <w:t xml:space="preserve"> Deed and</w:t>
      </w:r>
      <w:r w:rsidR="00993CFA" w:rsidRPr="00E25F0C">
        <w:t xml:space="preserve"> an email </w:t>
      </w:r>
      <w:r w:rsidR="00BE48E2" w:rsidRPr="00E25F0C">
        <w:t xml:space="preserve">dated 11 July 2023 </w:t>
      </w:r>
      <w:r w:rsidR="00993CFA" w:rsidRPr="00E25F0C">
        <w:t>announc</w:t>
      </w:r>
      <w:r w:rsidR="00613472" w:rsidRPr="00E25F0C">
        <w:t>ing</w:t>
      </w:r>
      <w:r w:rsidR="00993CFA" w:rsidRPr="00E25F0C">
        <w:t xml:space="preserve"> “some major improvements”</w:t>
      </w:r>
      <w:r w:rsidR="00D67E93">
        <w:t xml:space="preserve"> to the management of the vessels </w:t>
      </w:r>
      <w:r w:rsidR="00435FCF">
        <w:t>subject to syndication</w:t>
      </w:r>
      <w:r w:rsidR="00BE48E2" w:rsidRPr="00E25F0C">
        <w:t>.</w:t>
      </w:r>
      <w:r w:rsidRPr="00E25F0C">
        <w:t xml:space="preserve"> </w:t>
      </w:r>
    </w:p>
    <w:p w14:paraId="62FC0642" w14:textId="73F1273F" w:rsidR="00AC3062" w:rsidRPr="00E25F0C" w:rsidRDefault="00EA1372" w:rsidP="006A1493">
      <w:pPr>
        <w:pStyle w:val="Heading2"/>
      </w:pPr>
      <w:r w:rsidRPr="00E25F0C">
        <w:t xml:space="preserve">The events leading to the filing of the </w:t>
      </w:r>
      <w:r w:rsidR="006A1493" w:rsidRPr="00E25F0C">
        <w:t>17 April 2024 IA</w:t>
      </w:r>
    </w:p>
    <w:p w14:paraId="38EAB733" w14:textId="05E62768" w:rsidR="00546A72" w:rsidRPr="00E25F0C" w:rsidRDefault="00546A72" w:rsidP="00546A72">
      <w:pPr>
        <w:pStyle w:val="ParaNumbering"/>
      </w:pPr>
      <w:r w:rsidRPr="00E25F0C">
        <w:t xml:space="preserve">On 4 April 2024 </w:t>
      </w:r>
      <w:r w:rsidR="00243C68" w:rsidRPr="00E25F0C">
        <w:t xml:space="preserve">Clelands Lawyers, solicitors for the respondents and </w:t>
      </w:r>
      <w:r w:rsidR="00435FCF">
        <w:t xml:space="preserve">for </w:t>
      </w:r>
      <w:r w:rsidR="00243C68" w:rsidRPr="00E25F0C">
        <w:t>Neptune</w:t>
      </w:r>
      <w:r w:rsidR="009C084F" w:rsidRPr="00E25F0C">
        <w:t>,</w:t>
      </w:r>
      <w:r w:rsidR="00243C68" w:rsidRPr="00E25F0C">
        <w:t xml:space="preserve"> wrote</w:t>
      </w:r>
      <w:r w:rsidR="00466AC8" w:rsidRPr="00E25F0C">
        <w:t xml:space="preserve"> </w:t>
      </w:r>
      <w:r w:rsidR="00243C68" w:rsidRPr="00E25F0C">
        <w:t xml:space="preserve">to Tisher Liner FC Law, </w:t>
      </w:r>
      <w:r w:rsidR="00466AC8" w:rsidRPr="00E25F0C">
        <w:t>the solicitors for the applicants</w:t>
      </w:r>
      <w:r w:rsidR="00225115" w:rsidRPr="00E25F0C">
        <w:t xml:space="preserve"> (</w:t>
      </w:r>
      <w:r w:rsidR="00225115" w:rsidRPr="00E25F0C">
        <w:rPr>
          <w:b/>
          <w:bCs/>
        </w:rPr>
        <w:t>4 April 2024 Letter</w:t>
      </w:r>
      <w:r w:rsidR="00225115" w:rsidRPr="00E25F0C">
        <w:t>)</w:t>
      </w:r>
      <w:r w:rsidR="00466AC8" w:rsidRPr="00E25F0C">
        <w:t>.  That letter recited some of the history of the matter and included:</w:t>
      </w:r>
    </w:p>
    <w:p w14:paraId="6D89E97E" w14:textId="4E67C5FE" w:rsidR="00466AC8" w:rsidRPr="00E25F0C" w:rsidRDefault="00310440" w:rsidP="006A4FD0">
      <w:pPr>
        <w:pStyle w:val="Quote1"/>
        <w:ind w:left="1440" w:hanging="703"/>
      </w:pPr>
      <w:r w:rsidRPr="00E25F0C">
        <w:t>11.</w:t>
      </w:r>
      <w:r w:rsidRPr="00E25F0C">
        <w:tab/>
        <w:t xml:space="preserve">While </w:t>
      </w:r>
      <w:r w:rsidR="00AE6481">
        <w:t xml:space="preserve">[BSA </w:t>
      </w:r>
      <w:r w:rsidR="000F7FCD">
        <w:t>QLD</w:t>
      </w:r>
      <w:r w:rsidR="00AE6481">
        <w:t>]</w:t>
      </w:r>
      <w:r w:rsidR="00857DC3" w:rsidRPr="00E25F0C">
        <w:t xml:space="preserve"> </w:t>
      </w:r>
      <w:r w:rsidRPr="00E25F0C">
        <w:t xml:space="preserve">intends to continue to abide by the terms of the Interim Arrangement in respect of the existing vessels, the business conducted by </w:t>
      </w:r>
      <w:r w:rsidR="00AE6481">
        <w:t xml:space="preserve">[BSA </w:t>
      </w:r>
      <w:r w:rsidR="000F7FCD">
        <w:t>QLD</w:t>
      </w:r>
      <w:r w:rsidR="00AE6481">
        <w:t>]</w:t>
      </w:r>
      <w:r w:rsidR="00AE6481" w:rsidRPr="00E25F0C">
        <w:t xml:space="preserve"> </w:t>
      </w:r>
      <w:r w:rsidRPr="00E25F0C">
        <w:t xml:space="preserve">under the Interim Arrangement is not viable to sustain our clients Mr Schmidt and Mr Markgraaff, and their families, on an ongoing basis. </w:t>
      </w:r>
    </w:p>
    <w:p w14:paraId="57F23869" w14:textId="77777777" w:rsidR="00FC516F" w:rsidRPr="00E25F0C" w:rsidRDefault="00FC516F" w:rsidP="00FC516F">
      <w:pPr>
        <w:pStyle w:val="Quote1"/>
      </w:pPr>
      <w:r w:rsidRPr="00E25F0C">
        <w:t>12.</w:t>
      </w:r>
      <w:r w:rsidRPr="00E25F0C">
        <w:tab/>
        <w:t>This is in circumstances where:</w:t>
      </w:r>
    </w:p>
    <w:p w14:paraId="5B77EB5F" w14:textId="77777777" w:rsidR="00FC516F" w:rsidRPr="00E25F0C" w:rsidRDefault="00FC516F" w:rsidP="006A4FD0">
      <w:pPr>
        <w:pStyle w:val="Quote2"/>
        <w:ind w:left="2160" w:hanging="720"/>
      </w:pPr>
      <w:r w:rsidRPr="00E25F0C">
        <w:t>12.1.</w:t>
      </w:r>
      <w:r w:rsidRPr="00E25F0C">
        <w:tab/>
        <w:t>A yacht syndication business model requires the regular syndication of new vessels in order to be profitable.</w:t>
      </w:r>
    </w:p>
    <w:p w14:paraId="326A39C5" w14:textId="77777777" w:rsidR="00FC516F" w:rsidRPr="00E25F0C" w:rsidRDefault="00FC516F" w:rsidP="006A4FD0">
      <w:pPr>
        <w:pStyle w:val="Quote2"/>
        <w:ind w:left="2160" w:hanging="720"/>
      </w:pPr>
      <w:r w:rsidRPr="00E25F0C">
        <w:t>12.2.</w:t>
      </w:r>
      <w:r w:rsidRPr="00E25F0C">
        <w:tab/>
        <w:t>The Interim Arrangement does not extend to the syndication of new vessels.</w:t>
      </w:r>
    </w:p>
    <w:p w14:paraId="4C9245E4" w14:textId="77777777" w:rsidR="00FC516F" w:rsidRPr="00E25F0C" w:rsidRDefault="00FC516F" w:rsidP="006A4FD0">
      <w:pPr>
        <w:pStyle w:val="Quote2"/>
        <w:ind w:left="2160" w:hanging="720"/>
      </w:pPr>
      <w:r w:rsidRPr="00E25F0C">
        <w:t>12.3.</w:t>
      </w:r>
      <w:r w:rsidRPr="00E25F0C">
        <w:tab/>
        <w:t>The 'Termination Date' in relation to the joint ventures for the vessels 'Kokomo' and 'St Tropez' arose on 31 October 2023 and 28 February 2024 respectively, and the 'Termination Date' for the vessel 'Sanctuary' will arise on 1 July 2024.</w:t>
      </w:r>
    </w:p>
    <w:p w14:paraId="0EBB5A5B" w14:textId="77777777" w:rsidR="00FC516F" w:rsidRPr="00E25F0C" w:rsidRDefault="00FC516F" w:rsidP="006A4FD0">
      <w:pPr>
        <w:pStyle w:val="Quote2"/>
        <w:ind w:left="2160" w:hanging="720"/>
      </w:pPr>
      <w:r w:rsidRPr="00E25F0C">
        <w:t>12.4.</w:t>
      </w:r>
      <w:r w:rsidRPr="00E25F0C">
        <w:tab/>
        <w:t>From the 'Termination Date' under the respective Joint Venture Deeds, the vessel concerned is required to be sold under clause 17 of the respective Joint Venture Deeds.</w:t>
      </w:r>
    </w:p>
    <w:p w14:paraId="63337643" w14:textId="77777777" w:rsidR="00FC516F" w:rsidRPr="00E25F0C" w:rsidRDefault="00FC516F" w:rsidP="006A4FD0">
      <w:pPr>
        <w:pStyle w:val="Quote2"/>
        <w:ind w:left="2160" w:hanging="720"/>
      </w:pPr>
      <w:r w:rsidRPr="00E25F0C">
        <w:t>12.5.</w:t>
      </w:r>
      <w:r w:rsidRPr="00E25F0C">
        <w:tab/>
        <w:t>Kokomo is therefore in the process of being sold.</w:t>
      </w:r>
    </w:p>
    <w:p w14:paraId="4562FDA1" w14:textId="4E0B7504" w:rsidR="00FC516F" w:rsidRPr="00E25F0C" w:rsidRDefault="00FC516F" w:rsidP="006A4FD0">
      <w:pPr>
        <w:pStyle w:val="Quote2"/>
        <w:ind w:left="2160" w:hanging="720"/>
      </w:pPr>
      <w:r w:rsidRPr="00E25F0C">
        <w:t>12.6.</w:t>
      </w:r>
      <w:r w:rsidRPr="00E25F0C">
        <w:tab/>
        <w:t>Your clients have not responded to our clients</w:t>
      </w:r>
      <w:r w:rsidR="009B2243" w:rsidRPr="00E25F0C">
        <w:t>’</w:t>
      </w:r>
      <w:r w:rsidRPr="00E25F0C">
        <w:t xml:space="preserve"> proposal in our letter of 13 February 2024 that the </w:t>
      </w:r>
      <w:r w:rsidR="00AE6481">
        <w:t>‘</w:t>
      </w:r>
      <w:r w:rsidRPr="00E25F0C">
        <w:t>Termination Date</w:t>
      </w:r>
      <w:r w:rsidR="00AE6481">
        <w:t>’</w:t>
      </w:r>
      <w:r w:rsidRPr="00E25F0C">
        <w:t xml:space="preserve"> for </w:t>
      </w:r>
      <w:r w:rsidR="009B2243" w:rsidRPr="00E25F0C">
        <w:t>‘</w:t>
      </w:r>
      <w:r w:rsidRPr="00E25F0C">
        <w:t>St Tropez</w:t>
      </w:r>
      <w:r w:rsidR="009B2243" w:rsidRPr="00E25F0C">
        <w:t>’</w:t>
      </w:r>
      <w:r w:rsidRPr="00E25F0C">
        <w:t xml:space="preserve"> and </w:t>
      </w:r>
      <w:r w:rsidR="009B2243" w:rsidRPr="00E25F0C">
        <w:t>‘</w:t>
      </w:r>
      <w:r w:rsidRPr="00E25F0C">
        <w:t>Sanctuary</w:t>
      </w:r>
      <w:r w:rsidR="009B2243" w:rsidRPr="00E25F0C">
        <w:t>’</w:t>
      </w:r>
      <w:r w:rsidRPr="00E25F0C">
        <w:t xml:space="preserve"> be extended.</w:t>
      </w:r>
    </w:p>
    <w:p w14:paraId="498463E6" w14:textId="6C16D226" w:rsidR="00FC516F" w:rsidRPr="00E25F0C" w:rsidRDefault="00FC516F" w:rsidP="006A4FD0">
      <w:pPr>
        <w:pStyle w:val="Quote2"/>
        <w:ind w:left="2160" w:hanging="720"/>
      </w:pPr>
      <w:r w:rsidRPr="00E25F0C">
        <w:t>12.7.</w:t>
      </w:r>
      <w:r w:rsidRPr="00E25F0C">
        <w:tab/>
        <w:t xml:space="preserve">If the existing vessels are required to be progressively sold under the existing joint venture arrangements, the monthly management fees payable to </w:t>
      </w:r>
      <w:r w:rsidR="00746790">
        <w:t>[BSA Qld]</w:t>
      </w:r>
      <w:r w:rsidR="00746790" w:rsidRPr="00E25F0C">
        <w:t xml:space="preserve"> </w:t>
      </w:r>
      <w:r w:rsidRPr="00E25F0C">
        <w:t>by the unit holders will decrease.</w:t>
      </w:r>
    </w:p>
    <w:p w14:paraId="5635727D" w14:textId="77777777" w:rsidR="00FC516F" w:rsidRPr="00E25F0C" w:rsidRDefault="00FC516F" w:rsidP="006A4FD0">
      <w:pPr>
        <w:pStyle w:val="Quote2"/>
        <w:ind w:left="2160" w:hanging="720"/>
      </w:pPr>
      <w:r w:rsidRPr="00E25F0C">
        <w:lastRenderedPageBreak/>
        <w:t>12.8.</w:t>
      </w:r>
      <w:r w:rsidRPr="00E25F0C">
        <w:tab/>
        <w:t>In any event, management fee income in isolation, under the Interim Arrangement, generates insufficient profit for our clients to earn a reasonable living.</w:t>
      </w:r>
    </w:p>
    <w:p w14:paraId="591E884D" w14:textId="177BA10D" w:rsidR="00FC516F" w:rsidRPr="00E25F0C" w:rsidRDefault="00FC516F" w:rsidP="006A4FD0">
      <w:pPr>
        <w:pStyle w:val="Quote1"/>
        <w:ind w:left="1440" w:hanging="703"/>
      </w:pPr>
      <w:r w:rsidRPr="00E25F0C">
        <w:t>13.</w:t>
      </w:r>
      <w:r w:rsidRPr="00E25F0C">
        <w:tab/>
        <w:t xml:space="preserve">Further, in the Proceedings, your clients are denying any liability to </w:t>
      </w:r>
      <w:r w:rsidR="00746790">
        <w:t>[BSA Qld]</w:t>
      </w:r>
      <w:r w:rsidR="00746790" w:rsidRPr="00E25F0C">
        <w:t xml:space="preserve"> </w:t>
      </w:r>
      <w:r w:rsidRPr="00E25F0C">
        <w:t>under clauses 16(b)(iii) and 16(c) of the Licence Deed, as observed in our letter of 13 February 2024.</w:t>
      </w:r>
    </w:p>
    <w:p w14:paraId="0CFDFD88" w14:textId="77777777" w:rsidR="00FC516F" w:rsidRPr="00E25F0C" w:rsidRDefault="00FC516F" w:rsidP="006A4FD0">
      <w:pPr>
        <w:pStyle w:val="Quote1"/>
        <w:ind w:left="1440" w:hanging="703"/>
      </w:pPr>
      <w:r w:rsidRPr="00E25F0C">
        <w:t>14.</w:t>
      </w:r>
      <w:r w:rsidRPr="00E25F0C">
        <w:tab/>
        <w:t>In the above circumstances, Mr Schmidt and Mr Markgraaff need to engage in other business activities, outside of the Interim Arrangement, in their chosen field of yacht syndication to generate sufficient income to support themselves and their families.</w:t>
      </w:r>
    </w:p>
    <w:p w14:paraId="035211C0" w14:textId="59BB94A2" w:rsidR="00FC516F" w:rsidRPr="00E25F0C" w:rsidRDefault="00FC516F" w:rsidP="0000588D">
      <w:pPr>
        <w:pStyle w:val="Quote1"/>
        <w:spacing w:after="360"/>
        <w:ind w:left="1440" w:hanging="703"/>
      </w:pPr>
      <w:r w:rsidRPr="00E25F0C">
        <w:t>15.</w:t>
      </w:r>
      <w:r w:rsidRPr="00E25F0C">
        <w:tab/>
        <w:t xml:space="preserve">The main reasons why the restraints in the Licence Deed do not restrain our clients from conducting their intended new yacht syndication business are as follows (without limitation to other issues that exist in respect of the restraint clauses in clause 15 of the Licence Deed). </w:t>
      </w:r>
    </w:p>
    <w:p w14:paraId="745D71F3" w14:textId="7E236E12" w:rsidR="006A4FD0" w:rsidRPr="00E25F0C" w:rsidRDefault="00F31F33" w:rsidP="009C084F">
      <w:pPr>
        <w:pStyle w:val="BodyText"/>
      </w:pPr>
      <w:r w:rsidRPr="00E25F0C">
        <w:t xml:space="preserve">The </w:t>
      </w:r>
      <w:r w:rsidR="00225115" w:rsidRPr="00E25F0C">
        <w:t xml:space="preserve">4 April 2024 </w:t>
      </w:r>
      <w:r w:rsidR="004132C6">
        <w:t>L</w:t>
      </w:r>
      <w:r w:rsidR="00225115" w:rsidRPr="00E25F0C">
        <w:t>etter went on to explain why</w:t>
      </w:r>
      <w:r w:rsidR="009C084F" w:rsidRPr="00E25F0C">
        <w:t>,</w:t>
      </w:r>
      <w:r w:rsidR="00225115" w:rsidRPr="00E25F0C">
        <w:t xml:space="preserve"> in the view of th</w:t>
      </w:r>
      <w:r w:rsidRPr="00E25F0C">
        <w:t>e respondents’ s</w:t>
      </w:r>
      <w:r w:rsidR="00225115" w:rsidRPr="00E25F0C">
        <w:t>olicitors</w:t>
      </w:r>
      <w:r w:rsidR="009C084F" w:rsidRPr="00E25F0C">
        <w:t>,</w:t>
      </w:r>
      <w:r w:rsidR="00225115" w:rsidRPr="00E25F0C">
        <w:t xml:space="preserve"> the Restraint do</w:t>
      </w:r>
      <w:r w:rsidR="00746790">
        <w:t>es</w:t>
      </w:r>
      <w:r w:rsidR="00225115" w:rsidRPr="00E25F0C">
        <w:t xml:space="preserve"> not prevent Mr Schmidt, or Neptune or Mr Markgraaff, from conducting or being involved in a </w:t>
      </w:r>
      <w:r w:rsidR="00823E49" w:rsidRPr="00E25F0C">
        <w:t>c</w:t>
      </w:r>
      <w:r w:rsidR="00225115" w:rsidRPr="00E25F0C">
        <w:t xml:space="preserve">ompeting </w:t>
      </w:r>
      <w:r w:rsidR="00823E49" w:rsidRPr="00E25F0C">
        <w:t>b</w:t>
      </w:r>
      <w:r w:rsidR="00225115" w:rsidRPr="00E25F0C">
        <w:t xml:space="preserve">usiness in the Gold Coast.  </w:t>
      </w:r>
    </w:p>
    <w:p w14:paraId="51144785" w14:textId="1C15C7E3" w:rsidR="006C4CF0" w:rsidRPr="00E25F0C" w:rsidRDefault="006C4CF0" w:rsidP="00225115">
      <w:pPr>
        <w:pStyle w:val="ParaNumbering"/>
      </w:pPr>
      <w:r w:rsidRPr="00E25F0C">
        <w:t xml:space="preserve">It was not in dispute that the 17 April 2024 </w:t>
      </w:r>
      <w:r w:rsidR="009C084F" w:rsidRPr="00E25F0C">
        <w:t>IA</w:t>
      </w:r>
      <w:r w:rsidRPr="00E25F0C">
        <w:t xml:space="preserve"> was brought by the applicants as a result of Neptune </w:t>
      </w:r>
      <w:r w:rsidR="002F6BE9" w:rsidRPr="00E25F0C">
        <w:t>signall</w:t>
      </w:r>
      <w:r w:rsidR="009C084F" w:rsidRPr="00E25F0C">
        <w:t>ing</w:t>
      </w:r>
      <w:r w:rsidRPr="00E25F0C">
        <w:t xml:space="preserve"> its intention </w:t>
      </w:r>
      <w:r w:rsidR="009C084F" w:rsidRPr="00E25F0C">
        <w:t>to commence</w:t>
      </w:r>
      <w:r w:rsidRPr="00E25F0C">
        <w:t xml:space="preserve"> a boat </w:t>
      </w:r>
      <w:r w:rsidR="00F50C97" w:rsidRPr="00E25F0C">
        <w:t xml:space="preserve">syndication business operating on the Gold Coast (referred to as the </w:t>
      </w:r>
      <w:r w:rsidR="00F50C97" w:rsidRPr="00E25F0C">
        <w:rPr>
          <w:b/>
          <w:bCs/>
        </w:rPr>
        <w:t>New Synd</w:t>
      </w:r>
      <w:r w:rsidR="00D638FC" w:rsidRPr="00E25F0C">
        <w:rPr>
          <w:b/>
          <w:bCs/>
        </w:rPr>
        <w:t>i</w:t>
      </w:r>
      <w:r w:rsidR="00F50C97" w:rsidRPr="00E25F0C">
        <w:rPr>
          <w:b/>
          <w:bCs/>
        </w:rPr>
        <w:t>cation Business</w:t>
      </w:r>
      <w:r w:rsidR="00F50C97" w:rsidRPr="00E25F0C">
        <w:t>) in competition with the applicants</w:t>
      </w:r>
      <w:r w:rsidR="00513E1E" w:rsidRPr="00E25F0C">
        <w:t xml:space="preserve">.  However, as is evident from </w:t>
      </w:r>
      <w:r w:rsidR="009C084F" w:rsidRPr="00E25F0C">
        <w:t xml:space="preserve">the </w:t>
      </w:r>
      <w:r w:rsidR="00513E1E" w:rsidRPr="00E25F0C">
        <w:t>4 April 2024 Letter, the respondents and Mr Markgraaff are of the view that the New Syndication Business is not precluded by the 26 October 2023 Order</w:t>
      </w:r>
      <w:r w:rsidR="00D638FC" w:rsidRPr="00E25F0C">
        <w:t>s</w:t>
      </w:r>
      <w:r w:rsidR="00513E1E" w:rsidRPr="00E25F0C">
        <w:t xml:space="preserve"> or the </w:t>
      </w:r>
      <w:r w:rsidR="009C084F" w:rsidRPr="00E25F0C">
        <w:t>R</w:t>
      </w:r>
      <w:r w:rsidR="00513E1E" w:rsidRPr="00E25F0C">
        <w:t>est</w:t>
      </w:r>
      <w:r w:rsidR="00581F4D" w:rsidRPr="00E25F0C">
        <w:t xml:space="preserve">raint.  </w:t>
      </w:r>
    </w:p>
    <w:p w14:paraId="6A0E3309" w14:textId="15F7175B" w:rsidR="006B3B05" w:rsidRPr="00E25F0C" w:rsidRDefault="009A4746" w:rsidP="006B3B05">
      <w:pPr>
        <w:pStyle w:val="Heading1"/>
      </w:pPr>
      <w:r w:rsidRPr="00E25F0C">
        <w:t>R</w:t>
      </w:r>
      <w:r w:rsidR="006B3B05" w:rsidRPr="00E25F0C">
        <w:t>elevant principles</w:t>
      </w:r>
    </w:p>
    <w:p w14:paraId="655D5049" w14:textId="2FD4126E" w:rsidR="004B1B8B" w:rsidRPr="00E25F0C" w:rsidRDefault="004B1B8B" w:rsidP="004B1B8B">
      <w:pPr>
        <w:pStyle w:val="ParaNumbering"/>
      </w:pPr>
      <w:r w:rsidRPr="00E25F0C">
        <w:t>It is not in dispute that for the applicants to succeed on their application for interlocutory relief they have to establish that: there is a serious question to be tried; and the balance of convenience favours the grant of the interlocutory relief that they seek.  Those factors are interrelated</w:t>
      </w:r>
      <w:r w:rsidR="00EF2D56" w:rsidRPr="00E25F0C">
        <w:t xml:space="preserve">: </w:t>
      </w:r>
      <w:r w:rsidR="007E0E6F" w:rsidRPr="00E25F0C">
        <w:rPr>
          <w:i/>
          <w:iCs/>
        </w:rPr>
        <w:t>Bullock</w:t>
      </w:r>
      <w:r w:rsidR="00065F83" w:rsidRPr="00E25F0C">
        <w:rPr>
          <w:i/>
          <w:iCs/>
        </w:rPr>
        <w:t xml:space="preserve"> v Federated Furnishing Trades Society </w:t>
      </w:r>
      <w:r w:rsidR="00F77F66" w:rsidRPr="00E25F0C">
        <w:rPr>
          <w:i/>
          <w:iCs/>
        </w:rPr>
        <w:t xml:space="preserve">of Australasia </w:t>
      </w:r>
      <w:r w:rsidR="00F77F66" w:rsidRPr="00E25F0C">
        <w:t>(1985) 5 FCR 464 at 472</w:t>
      </w:r>
      <w:r w:rsidRPr="00E25F0C">
        <w:t>.</w:t>
      </w:r>
      <w:r w:rsidR="00BE487A">
        <w:t xml:space="preserve"> </w:t>
      </w:r>
      <w:r w:rsidR="00902763">
        <w:t xml:space="preserve"> </w:t>
      </w:r>
      <w:r w:rsidR="007E43B3">
        <w:t>T</w:t>
      </w:r>
      <w:r w:rsidR="00902763">
        <w:t>he apparent strength of the parties’ substantive cases will often be an important consideration to be weighed in the balance</w:t>
      </w:r>
      <w:r w:rsidR="00387E96">
        <w:t>, and the relative weakness of a parties’ case is a rel</w:t>
      </w:r>
      <w:r w:rsidR="00BE487A">
        <w:t>evant and important factor: see</w:t>
      </w:r>
      <w:r w:rsidR="00BE487A" w:rsidRPr="00BE487A">
        <w:t xml:space="preserve"> </w:t>
      </w:r>
      <w:r w:rsidR="00BE487A" w:rsidRPr="00BE487A">
        <w:rPr>
          <w:i/>
          <w:iCs/>
        </w:rPr>
        <w:t>GlaxoSmithKline Australia Pty Ltd v Reckitt Benckiser Healthcare (UK) Limited</w:t>
      </w:r>
      <w:r w:rsidR="00BE487A" w:rsidRPr="00BE487A">
        <w:t xml:space="preserve"> [2013] FCAFC 102</w:t>
      </w:r>
      <w:r w:rsidR="00BE487A">
        <w:t xml:space="preserve"> at [81]-[83].</w:t>
      </w:r>
    </w:p>
    <w:p w14:paraId="250274E1" w14:textId="54AFB12A" w:rsidR="005871F3" w:rsidRPr="00E25F0C" w:rsidRDefault="003835E7" w:rsidP="005871F3">
      <w:pPr>
        <w:pStyle w:val="ParaNumbering"/>
      </w:pPr>
      <w:r w:rsidRPr="00E25F0C">
        <w:t xml:space="preserve">In a restraint of trade case, </w:t>
      </w:r>
      <w:r w:rsidR="005871F3" w:rsidRPr="00E25F0C">
        <w:t xml:space="preserve">whether there is a serious question to be tried depends upon whether it is seriously arguable that there is a valid contractual restraint, a breach or apprehended breach </w:t>
      </w:r>
      <w:r w:rsidR="005871F3" w:rsidRPr="00E25F0C">
        <w:lastRenderedPageBreak/>
        <w:t>of it and whether</w:t>
      </w:r>
      <w:r w:rsidR="00120A34" w:rsidRPr="00E25F0C">
        <w:t>,</w:t>
      </w:r>
      <w:r w:rsidR="005871F3" w:rsidRPr="00E25F0C">
        <w:t xml:space="preserve"> as a matter of discretion</w:t>
      </w:r>
      <w:r w:rsidR="00120A34" w:rsidRPr="00E25F0C">
        <w:t>,</w:t>
      </w:r>
      <w:r w:rsidR="005871F3" w:rsidRPr="00E25F0C">
        <w:t xml:space="preserve"> the </w:t>
      </w:r>
      <w:r w:rsidR="007D50DB">
        <w:t>c</w:t>
      </w:r>
      <w:r w:rsidR="005871F3" w:rsidRPr="00E25F0C">
        <w:t xml:space="preserve">ourt would grant injunctive relief in respect of that breach: see </w:t>
      </w:r>
      <w:r w:rsidR="005871F3" w:rsidRPr="00E25F0C">
        <w:rPr>
          <w:i/>
          <w:iCs/>
        </w:rPr>
        <w:t xml:space="preserve">John Fairfax Publications Pty Ltd v Birt </w:t>
      </w:r>
      <w:r w:rsidR="005871F3" w:rsidRPr="00E25F0C">
        <w:t>[2006] NSWSC 995 at [5].</w:t>
      </w:r>
    </w:p>
    <w:p w14:paraId="5CDA6967" w14:textId="5E95061E" w:rsidR="00372546" w:rsidRPr="00E25F0C" w:rsidRDefault="00372546" w:rsidP="00372546">
      <w:pPr>
        <w:pStyle w:val="Heading2"/>
      </w:pPr>
      <w:r w:rsidRPr="00E25F0C">
        <w:t xml:space="preserve">Restraint of trade clauses </w:t>
      </w:r>
    </w:p>
    <w:p w14:paraId="514881B0" w14:textId="6A3D8059" w:rsidR="00206AD6" w:rsidRPr="00E25F0C" w:rsidRDefault="00206AD6" w:rsidP="006B3B05">
      <w:pPr>
        <w:pStyle w:val="ParaNumbering"/>
      </w:pPr>
      <w:r w:rsidRPr="00E25F0C">
        <w:t xml:space="preserve">As the proper law of the Licence Deed is New South Wales (see cl 20), </w:t>
      </w:r>
      <w:r w:rsidR="006B3B05" w:rsidRPr="00E25F0C">
        <w:t>the R</w:t>
      </w:r>
      <w:r w:rsidRPr="00E25F0C">
        <w:t>o</w:t>
      </w:r>
      <w:r w:rsidR="006B3B05" w:rsidRPr="00E25F0C">
        <w:t xml:space="preserve">T Act applies to </w:t>
      </w:r>
      <w:r w:rsidR="002A336C" w:rsidRPr="00E25F0C">
        <w:t xml:space="preserve">it and the </w:t>
      </w:r>
      <w:r w:rsidR="006B3B05" w:rsidRPr="00E25F0C">
        <w:t xml:space="preserve">dispute.  </w:t>
      </w:r>
    </w:p>
    <w:p w14:paraId="3DC8BEAE" w14:textId="253AFD61" w:rsidR="006B3B05" w:rsidRPr="00E25F0C" w:rsidRDefault="002A336C" w:rsidP="006B3B05">
      <w:pPr>
        <w:pStyle w:val="ParaNumbering"/>
      </w:pPr>
      <w:r w:rsidRPr="00E25F0C">
        <w:t>Relevantly, s </w:t>
      </w:r>
      <w:r w:rsidR="006B3B05" w:rsidRPr="00E25F0C">
        <w:t xml:space="preserve">4 of the </w:t>
      </w:r>
      <w:r w:rsidRPr="00E25F0C">
        <w:t>RoT</w:t>
      </w:r>
      <w:r w:rsidR="006B3B05" w:rsidRPr="00E25F0C">
        <w:t xml:space="preserve"> Act provides:</w:t>
      </w:r>
    </w:p>
    <w:p w14:paraId="5CBD0570" w14:textId="5071BC65" w:rsidR="00C406E7" w:rsidRPr="00E25F0C" w:rsidRDefault="00C406E7" w:rsidP="00C406E7">
      <w:pPr>
        <w:pStyle w:val="Quote1"/>
        <w:ind w:left="1440" w:hanging="703"/>
      </w:pPr>
      <w:r w:rsidRPr="00E25F0C">
        <w:t>(1)</w:t>
      </w:r>
      <w:r w:rsidRPr="00E25F0C">
        <w:tab/>
        <w:t>A restraint of trade is valid to the extent to which it is not against public policy, whether it is in severable terms or not.</w:t>
      </w:r>
    </w:p>
    <w:p w14:paraId="5A867BEB" w14:textId="049ACF3E" w:rsidR="00C406E7" w:rsidRPr="00E25F0C" w:rsidRDefault="00C406E7" w:rsidP="00C406E7">
      <w:pPr>
        <w:pStyle w:val="Quote1"/>
        <w:ind w:left="1440" w:hanging="703"/>
      </w:pPr>
      <w:r w:rsidRPr="00E25F0C">
        <w:t>(2)</w:t>
      </w:r>
      <w:r w:rsidRPr="00E25F0C">
        <w:tab/>
        <w:t>Subsection (1) does not affect the invalidity of a restraint of trade by reason of any matter other than public policy.</w:t>
      </w:r>
    </w:p>
    <w:p w14:paraId="744CC53A" w14:textId="0CA81AFF" w:rsidR="00C406E7" w:rsidRPr="00E25F0C" w:rsidRDefault="00C406E7" w:rsidP="00C406E7">
      <w:pPr>
        <w:pStyle w:val="Quote1"/>
        <w:ind w:left="1440" w:hanging="703"/>
      </w:pPr>
      <w:r w:rsidRPr="00E25F0C">
        <w:t>(3)</w:t>
      </w:r>
      <w:r w:rsidRPr="00E25F0C">
        <w:tab/>
        <w:t>Where, on application by a person subject to the restraint, it appears to the Supreme Court that a restraint of trade is, as regards its application to the applicant, against public policy to any extent by reason of, or partly by reason of, a manifest failure by a person who created or joined in creating the restraint to attempt to make the restraint a reasonable restraint, the Court, having regard to the circumstances in which the restraint was created, may, on such terms as the Court thinks fit, order that the restraint be, as regards its application to the applicant, altogether invalid or valid to such extent only (not exceeding the extent to which the restraint is not against public policy) as the Court thinks fit and any such order shall, notwithstanding sub-section (1), have effect on and from such date (not being a date earlier than the date on which the order was made) as is specified in the order.</w:t>
      </w:r>
    </w:p>
    <w:p w14:paraId="403740A0" w14:textId="7F6E9431" w:rsidR="00C406E7" w:rsidRPr="00E25F0C" w:rsidRDefault="00C406E7" w:rsidP="00C406E7">
      <w:pPr>
        <w:pStyle w:val="Quote1"/>
        <w:ind w:left="1440" w:hanging="703"/>
      </w:pPr>
      <w:r w:rsidRPr="00E25F0C">
        <w:t>(4)</w:t>
      </w:r>
      <w:r w:rsidRPr="00E25F0C">
        <w:tab/>
        <w:t>Where, under the rules of an association, a person who is a member of the association is subject to a restraint of trade, the association shall, for the purposes of subsection (3), be deemed to have created or joined in creating the restraint.</w:t>
      </w:r>
    </w:p>
    <w:p w14:paraId="107272A5" w14:textId="012C6F6C" w:rsidR="00C406E7" w:rsidRPr="00E25F0C" w:rsidRDefault="00C406E7" w:rsidP="00C406E7">
      <w:pPr>
        <w:pStyle w:val="Quote1"/>
        <w:spacing w:after="360"/>
        <w:ind w:left="1440" w:hanging="703"/>
      </w:pPr>
      <w:r w:rsidRPr="00E25F0C">
        <w:t>(5)</w:t>
      </w:r>
      <w:r w:rsidRPr="00E25F0C">
        <w:tab/>
        <w:t>An order under subsection (3) does not affect any right (including any right to damages) accrued before the date the order takes effect.</w:t>
      </w:r>
    </w:p>
    <w:p w14:paraId="37809431" w14:textId="39A32458" w:rsidR="006B3B05" w:rsidRPr="00E25F0C" w:rsidRDefault="009C2905" w:rsidP="006B3B05">
      <w:pPr>
        <w:pStyle w:val="ParaNumbering"/>
      </w:pPr>
      <w:r w:rsidRPr="00E25F0C">
        <w:t>Save for one matter, the p</w:t>
      </w:r>
      <w:r w:rsidR="006B3B05" w:rsidRPr="00E25F0C">
        <w:t xml:space="preserve">rinciples relating to </w:t>
      </w:r>
      <w:r w:rsidRPr="00E25F0C">
        <w:t xml:space="preserve">the </w:t>
      </w:r>
      <w:r w:rsidR="006B3B05" w:rsidRPr="00E25F0C">
        <w:t>application of s 4 of the R</w:t>
      </w:r>
      <w:r w:rsidRPr="00E25F0C">
        <w:t>o</w:t>
      </w:r>
      <w:r w:rsidR="006B3B05" w:rsidRPr="00E25F0C">
        <w:t>T</w:t>
      </w:r>
      <w:r w:rsidR="00383065" w:rsidRPr="00E25F0C">
        <w:t> </w:t>
      </w:r>
      <w:r w:rsidR="006B3B05" w:rsidRPr="00E25F0C">
        <w:t xml:space="preserve">Act did not seem to be in dispute.  In </w:t>
      </w:r>
      <w:r w:rsidR="006B3B05" w:rsidRPr="00E25F0C">
        <w:rPr>
          <w:b/>
          <w:bCs/>
          <w:i/>
          <w:iCs/>
        </w:rPr>
        <w:t>OAMPS</w:t>
      </w:r>
      <w:r w:rsidR="006B3B05" w:rsidRPr="00E25F0C">
        <w:rPr>
          <w:i/>
          <w:iCs/>
        </w:rPr>
        <w:t xml:space="preserve"> Insurance Brokers Ltd v Peter Hanna</w:t>
      </w:r>
      <w:r w:rsidR="006B3B05" w:rsidRPr="00E25F0C">
        <w:t xml:space="preserve"> [2010] NSWSC 781 at [69]</w:t>
      </w:r>
      <w:r w:rsidR="00B243E2">
        <w:noBreakHyphen/>
      </w:r>
      <w:r w:rsidR="006B3B05" w:rsidRPr="00E25F0C">
        <w:t xml:space="preserve">[70] Hammerschlag J summarised them as follows: </w:t>
      </w:r>
    </w:p>
    <w:p w14:paraId="5AC1DA84" w14:textId="77777777" w:rsidR="006B3B05" w:rsidRPr="00E25F0C" w:rsidRDefault="006B3B05" w:rsidP="006B3B05">
      <w:pPr>
        <w:pStyle w:val="Quote1"/>
        <w:ind w:left="1440" w:hanging="703"/>
      </w:pPr>
      <w:r w:rsidRPr="00E25F0C">
        <w:t>69</w:t>
      </w:r>
      <w:r w:rsidRPr="00E25F0C">
        <w:tab/>
        <w:t>The legal principles applicable to the operation of the Act and to assessing the validity and operation of the Restraint Deed can briefly be stated as follows:</w:t>
      </w:r>
    </w:p>
    <w:p w14:paraId="59E8D511" w14:textId="77777777" w:rsidR="006B3B05" w:rsidRPr="00E25F0C" w:rsidRDefault="006B3B05" w:rsidP="006B3B05">
      <w:pPr>
        <w:pStyle w:val="Quote2"/>
        <w:ind w:left="2160" w:hanging="720"/>
      </w:pPr>
      <w:r w:rsidRPr="00E25F0C">
        <w:t>a</w:t>
      </w:r>
      <w:r w:rsidRPr="00E25F0C">
        <w:tab/>
        <w:t>under the Act a restraint is valid to the extent to which it is not against public policy, even if not in severable terms;</w:t>
      </w:r>
    </w:p>
    <w:p w14:paraId="5442C238" w14:textId="77777777" w:rsidR="006B3B05" w:rsidRPr="00E25F0C" w:rsidRDefault="006B3B05" w:rsidP="006B3B05">
      <w:pPr>
        <w:pStyle w:val="Quote2"/>
        <w:ind w:left="2160" w:hanging="720"/>
      </w:pPr>
      <w:r w:rsidRPr="00E25F0C">
        <w:t>b</w:t>
      </w:r>
      <w:r w:rsidRPr="00E25F0C">
        <w:tab/>
        <w:t>a restraint is invalid as contrary to public policy unless the restriction it imposes is reasonable in the interests of the parties;</w:t>
      </w:r>
    </w:p>
    <w:p w14:paraId="2021BE67" w14:textId="77777777" w:rsidR="006B3B05" w:rsidRPr="00E25F0C" w:rsidRDefault="006B3B05" w:rsidP="006B3B05">
      <w:pPr>
        <w:pStyle w:val="Quote2"/>
        <w:ind w:left="2160" w:hanging="720"/>
      </w:pPr>
      <w:r w:rsidRPr="00E25F0C">
        <w:t>c</w:t>
      </w:r>
      <w:r w:rsidRPr="00E25F0C">
        <w:tab/>
        <w:t xml:space="preserve">reasonableness is a question of law. OAMPS has the onus to prove the circumstances from which reasonableness can, as a matter of law, be </w:t>
      </w:r>
      <w:r w:rsidRPr="00E25F0C">
        <w:lastRenderedPageBreak/>
        <w:t>inferred;</w:t>
      </w:r>
    </w:p>
    <w:p w14:paraId="49924A03" w14:textId="77777777" w:rsidR="006B3B05" w:rsidRPr="00E25F0C" w:rsidRDefault="006B3B05" w:rsidP="006B3B05">
      <w:pPr>
        <w:pStyle w:val="Quote2"/>
        <w:ind w:left="2160" w:hanging="720"/>
      </w:pPr>
      <w:r w:rsidRPr="00E25F0C">
        <w:t>d</w:t>
      </w:r>
      <w:r w:rsidRPr="00E25F0C">
        <w:tab/>
        <w:t>the principal interest the Restraint Deed protects is OAMPS’ customer connections;</w:t>
      </w:r>
    </w:p>
    <w:p w14:paraId="0C2E31B4" w14:textId="77777777" w:rsidR="006B3B05" w:rsidRPr="00E25F0C" w:rsidRDefault="006B3B05" w:rsidP="006B3B05">
      <w:pPr>
        <w:pStyle w:val="Quote2"/>
        <w:ind w:left="2160" w:hanging="720"/>
      </w:pPr>
      <w:r w:rsidRPr="00E25F0C">
        <w:t>e</w:t>
      </w:r>
      <w:r w:rsidRPr="00E25F0C">
        <w:tab/>
        <w:t>the fact that the parties have, at arms length, agreed to the terms of the Restraint Deed and acknowledged its reasonableness is to be taken into account and indicates, subject to the relevant circumstances, that it is;</w:t>
      </w:r>
    </w:p>
    <w:p w14:paraId="63358D59" w14:textId="5366E25F" w:rsidR="006B3B05" w:rsidRPr="00E25F0C" w:rsidRDefault="006B3B05" w:rsidP="006B3B05">
      <w:pPr>
        <w:pStyle w:val="Quote2"/>
        <w:ind w:left="2160" w:hanging="720"/>
      </w:pPr>
      <w:r w:rsidRPr="00E25F0C">
        <w:t>f</w:t>
      </w:r>
      <w:r w:rsidRPr="00E25F0C">
        <w:tab/>
        <w:t>an employer’s customer connection is an interest which can support a reasonable restraint of trade, but only if the employee has become, vis</w:t>
      </w:r>
      <w:r w:rsidR="00C63EDA" w:rsidRPr="00E25F0C">
        <w:noBreakHyphen/>
      </w:r>
      <w:r w:rsidRPr="00E25F0C">
        <w:t>a</w:t>
      </w:r>
      <w:r w:rsidR="00C63EDA" w:rsidRPr="00E25F0C">
        <w:noBreakHyphen/>
      </w:r>
      <w:r w:rsidRPr="00E25F0C">
        <w:t>vis the client, the human face of the business, namely the person who represents the business to the customer;</w:t>
      </w:r>
    </w:p>
    <w:p w14:paraId="187C69B3" w14:textId="77777777" w:rsidR="006B3B05" w:rsidRPr="00E25F0C" w:rsidRDefault="006B3B05" w:rsidP="006B3B05">
      <w:pPr>
        <w:pStyle w:val="Quote2"/>
        <w:ind w:left="2160" w:hanging="720"/>
      </w:pPr>
      <w:r w:rsidRPr="00E25F0C">
        <w:t>g</w:t>
      </w:r>
      <w:r w:rsidRPr="00E25F0C">
        <w:tab/>
        <w:t>an employer is not entitled to require protection against mere competition. Covenants that restrain competition are invalid unless they are reasonably necessary to protect legitimate business interests;</w:t>
      </w:r>
    </w:p>
    <w:p w14:paraId="77EFADBF" w14:textId="77777777" w:rsidR="006B3B05" w:rsidRPr="00E25F0C" w:rsidRDefault="006B3B05" w:rsidP="006B3B05">
      <w:pPr>
        <w:pStyle w:val="Quote2"/>
        <w:ind w:left="2160" w:hanging="720"/>
      </w:pPr>
      <w:r w:rsidRPr="00E25F0C">
        <w:t>h</w:t>
      </w:r>
      <w:r w:rsidRPr="00E25F0C">
        <w:tab/>
        <w:t>the effect of the Act is that the Court must first determine whether the alleged or apprehended breach or breaches infringe or will infringe the terms of the restraint properly construed. Next, it must determine whether the restraint in its application to the breach or breaches offends public policy. If it does not then in its application to the alleged infringing conduct the restraint is valid unless the Court makes an order under s 4(3) of the Act. The effect of s 4(1) of the Act is that in determining the validity of the restraint, attention must be focussed on actual or apprehended breaches not on imaginary or merely potential breaches;</w:t>
      </w:r>
    </w:p>
    <w:p w14:paraId="40E981A8" w14:textId="77777777" w:rsidR="006B3B05" w:rsidRPr="00E25F0C" w:rsidRDefault="006B3B05" w:rsidP="006B3B05">
      <w:pPr>
        <w:pStyle w:val="Quote2"/>
        <w:ind w:left="2160" w:hanging="720"/>
      </w:pPr>
      <w:r w:rsidRPr="00E25F0C">
        <w:t>i</w:t>
      </w:r>
      <w:r w:rsidRPr="00E25F0C">
        <w:tab/>
        <w:t>the Court gives considerable weight to what parties have negotiated and embodied in their contracts, but a contractual consensus cannot be regarded as conclusive, even where there is a contractual admission as to reasonableness;</w:t>
      </w:r>
    </w:p>
    <w:p w14:paraId="591FDAE1" w14:textId="77777777" w:rsidR="006B3B05" w:rsidRPr="00E25F0C" w:rsidRDefault="006B3B05" w:rsidP="006B3B05">
      <w:pPr>
        <w:pStyle w:val="Quote2"/>
        <w:ind w:left="2160" w:hanging="720"/>
      </w:pPr>
      <w:r w:rsidRPr="00E25F0C">
        <w:t>j</w:t>
      </w:r>
      <w:r w:rsidRPr="00E25F0C">
        <w:tab/>
        <w:t xml:space="preserve">the validity of the Restraint Deed is to be tested at the time of entering into the contract and by reference to what the Restraint Deed entitled or required the parties to do rather than what they intend to do or have actually done. </w:t>
      </w:r>
    </w:p>
    <w:p w14:paraId="361CC334" w14:textId="77777777" w:rsidR="006B3B05" w:rsidRPr="00E25F0C" w:rsidRDefault="006B3B05" w:rsidP="006B3B05">
      <w:pPr>
        <w:pStyle w:val="Quote2"/>
        <w:ind w:left="2160" w:hanging="720"/>
      </w:pPr>
      <w:r w:rsidRPr="00E25F0C">
        <w:t>(Citations omitted.)</w:t>
      </w:r>
    </w:p>
    <w:p w14:paraId="08797716" w14:textId="77777777" w:rsidR="006B3B05" w:rsidRPr="00E25F0C" w:rsidRDefault="006B3B05" w:rsidP="00D832AC">
      <w:pPr>
        <w:pStyle w:val="Quote1"/>
        <w:spacing w:after="360"/>
        <w:ind w:left="1440" w:hanging="703"/>
      </w:pPr>
      <w:r w:rsidRPr="00E25F0C">
        <w:t>70</w:t>
      </w:r>
      <w:r w:rsidRPr="00E25F0C">
        <w:tab/>
        <w:t xml:space="preserve">The onus is on OAMPS to establish that the Restraint Deed is reasonably necessary to protect its legitimate business interests, by adducing evidence of facts from which reasonableness can as a matter of law, be inferred. </w:t>
      </w:r>
    </w:p>
    <w:p w14:paraId="3A3B9E28" w14:textId="35918762" w:rsidR="00ED68E2" w:rsidRPr="00E25F0C" w:rsidRDefault="009C2905" w:rsidP="00D832AC">
      <w:pPr>
        <w:pStyle w:val="ParaNumbering"/>
      </w:pPr>
      <w:r w:rsidRPr="00E25F0C">
        <w:t>T</w:t>
      </w:r>
      <w:r w:rsidR="006B3B05" w:rsidRPr="00E25F0C">
        <w:t>he applicants submit the better view of s 4 of the R</w:t>
      </w:r>
      <w:r w:rsidRPr="00E25F0C">
        <w:t>o</w:t>
      </w:r>
      <w:r w:rsidR="006B3B05" w:rsidRPr="00E25F0C">
        <w:t>T Act is that it departs from the common law position by which all restraints of trade were presumptively invalid and in doing so imposes an onus on the “person sub</w:t>
      </w:r>
      <w:r w:rsidRPr="00E25F0C">
        <w:t>ject</w:t>
      </w:r>
      <w:r w:rsidR="006B3B05" w:rsidRPr="00E25F0C">
        <w:t xml:space="preserve"> to the restraint”, i.e. the respondents, to persuade the Court that the restraint of trade clause is unreasonable, relying in particular on s 4(3) of the R</w:t>
      </w:r>
      <w:r w:rsidR="00D76EE5" w:rsidRPr="00E25F0C">
        <w:t>o</w:t>
      </w:r>
      <w:r w:rsidR="006B3B05" w:rsidRPr="00E25F0C">
        <w:t xml:space="preserve">T Act.  </w:t>
      </w:r>
      <w:r w:rsidR="00730D21" w:rsidRPr="00E25F0C">
        <w:t>However, t</w:t>
      </w:r>
      <w:r w:rsidR="006B3B05" w:rsidRPr="00E25F0C">
        <w:t xml:space="preserve">hat was not the view expressed on </w:t>
      </w:r>
      <w:r w:rsidR="006B3B05" w:rsidRPr="00E25F0C">
        <w:rPr>
          <w:i/>
          <w:iCs/>
        </w:rPr>
        <w:t>OAMPS</w:t>
      </w:r>
      <w:r w:rsidR="006B3B05" w:rsidRPr="00E25F0C">
        <w:t xml:space="preserve"> at [70] (see above) nor was it the view expressed in the earlier decision of Palmer J in </w:t>
      </w:r>
      <w:r w:rsidR="006B3B05" w:rsidRPr="00E25F0C">
        <w:rPr>
          <w:b/>
          <w:bCs/>
          <w:i/>
          <w:iCs/>
        </w:rPr>
        <w:t>Idameneo</w:t>
      </w:r>
      <w:r w:rsidR="006B3B05" w:rsidRPr="00E25F0C">
        <w:rPr>
          <w:i/>
          <w:iCs/>
        </w:rPr>
        <w:t xml:space="preserve"> (No 123) Pty Ltd v </w:t>
      </w:r>
      <w:r w:rsidR="00B51CF4" w:rsidRPr="00E25F0C">
        <w:rPr>
          <w:i/>
          <w:iCs/>
        </w:rPr>
        <w:t xml:space="preserve">Dr Teresa </w:t>
      </w:r>
      <w:r w:rsidR="006B3B05" w:rsidRPr="00E25F0C">
        <w:rPr>
          <w:i/>
          <w:iCs/>
        </w:rPr>
        <w:t>Angel</w:t>
      </w:r>
      <w:r w:rsidR="00B51CF4" w:rsidRPr="00E25F0C">
        <w:rPr>
          <w:i/>
          <w:iCs/>
        </w:rPr>
        <w:noBreakHyphen/>
      </w:r>
      <w:r w:rsidR="006B3B05" w:rsidRPr="00E25F0C">
        <w:rPr>
          <w:i/>
          <w:iCs/>
        </w:rPr>
        <w:t>Honnibal</w:t>
      </w:r>
      <w:r w:rsidR="006B3B05" w:rsidRPr="00E25F0C">
        <w:t xml:space="preserve"> [2002] NSWSC 1214 at [48]</w:t>
      </w:r>
      <w:r w:rsidR="00ED68E2" w:rsidRPr="00E25F0C">
        <w:t>.</w:t>
      </w:r>
    </w:p>
    <w:p w14:paraId="5B9A05F2" w14:textId="53C81A6F" w:rsidR="004A04E0" w:rsidRPr="00E25F0C" w:rsidRDefault="00ED68E2" w:rsidP="00D832AC">
      <w:pPr>
        <w:pStyle w:val="ParaNumbering"/>
      </w:pPr>
      <w:r w:rsidRPr="00E25F0C">
        <w:lastRenderedPageBreak/>
        <w:t xml:space="preserve">In </w:t>
      </w:r>
      <w:r w:rsidRPr="00E25F0C">
        <w:rPr>
          <w:i/>
          <w:iCs/>
        </w:rPr>
        <w:t xml:space="preserve">Idameneo </w:t>
      </w:r>
      <w:r w:rsidRPr="00E25F0C">
        <w:t xml:space="preserve">Palmer J </w:t>
      </w:r>
      <w:r w:rsidR="00864DA3" w:rsidRPr="00E25F0C">
        <w:t xml:space="preserve">considered the question </w:t>
      </w:r>
      <w:r w:rsidR="00A1587E">
        <w:t>of</w:t>
      </w:r>
      <w:r w:rsidR="00864DA3" w:rsidRPr="00E25F0C">
        <w:t xml:space="preserve"> </w:t>
      </w:r>
      <w:r w:rsidR="00B503E7" w:rsidRPr="00E25F0C">
        <w:t>o</w:t>
      </w:r>
      <w:r w:rsidR="00864DA3" w:rsidRPr="00E25F0C">
        <w:t>nus of proof</w:t>
      </w:r>
      <w:r w:rsidR="006F5558" w:rsidRPr="00E25F0C">
        <w:t xml:space="preserve">.  In doing so </w:t>
      </w:r>
      <w:r w:rsidR="00B77FB5" w:rsidRPr="00E25F0C">
        <w:t xml:space="preserve">his Honour </w:t>
      </w:r>
      <w:r w:rsidR="001072EE" w:rsidRPr="00E25F0C">
        <w:t xml:space="preserve">observed </w:t>
      </w:r>
      <w:r w:rsidR="003671D9" w:rsidRPr="00E25F0C">
        <w:t>(</w:t>
      </w:r>
      <w:r w:rsidR="001072EE" w:rsidRPr="00E25F0C">
        <w:t>at [44]</w:t>
      </w:r>
      <w:r w:rsidR="003671D9" w:rsidRPr="00E25F0C">
        <w:t>)</w:t>
      </w:r>
      <w:r w:rsidR="001072EE" w:rsidRPr="00E25F0C">
        <w:t xml:space="preserve"> that </w:t>
      </w:r>
      <w:r w:rsidR="00D76934" w:rsidRPr="00E25F0C">
        <w:t xml:space="preserve">at common law, in </w:t>
      </w:r>
      <w:r w:rsidR="003671D9" w:rsidRPr="00E25F0C">
        <w:t>determining</w:t>
      </w:r>
      <w:r w:rsidR="00D76934" w:rsidRPr="00E25F0C">
        <w:t xml:space="preserve"> whether a </w:t>
      </w:r>
      <w:r w:rsidR="003671D9" w:rsidRPr="00E25F0C">
        <w:t>restraint</w:t>
      </w:r>
      <w:r w:rsidR="00D76934" w:rsidRPr="00E25F0C">
        <w:t xml:space="preserve"> of trade is void as</w:t>
      </w:r>
      <w:r w:rsidR="00536238" w:rsidRPr="00E25F0C">
        <w:t xml:space="preserve"> a matter of public policy, a court has to </w:t>
      </w:r>
      <w:r w:rsidR="003671D9" w:rsidRPr="00E25F0C">
        <w:t>consider</w:t>
      </w:r>
      <w:r w:rsidR="00536238" w:rsidRPr="00E25F0C">
        <w:t>: first</w:t>
      </w:r>
      <w:r w:rsidR="002E777F" w:rsidRPr="00E25F0C">
        <w:t xml:space="preserve">, whether the </w:t>
      </w:r>
      <w:r w:rsidR="003671D9" w:rsidRPr="00E25F0C">
        <w:t>restrain</w:t>
      </w:r>
      <w:r w:rsidR="000B12CE" w:rsidRPr="00E25F0C">
        <w:t>t</w:t>
      </w:r>
      <w:r w:rsidR="002E777F" w:rsidRPr="00E25F0C">
        <w:t xml:space="preserve"> is </w:t>
      </w:r>
      <w:r w:rsidR="003671D9" w:rsidRPr="00E25F0C">
        <w:t>reasonable</w:t>
      </w:r>
      <w:r w:rsidR="002E777F" w:rsidRPr="00E25F0C">
        <w:t xml:space="preserve"> </w:t>
      </w:r>
      <w:r w:rsidR="003671D9" w:rsidRPr="00E25F0C">
        <w:t>a</w:t>
      </w:r>
      <w:r w:rsidR="002E777F" w:rsidRPr="00E25F0C">
        <w:t xml:space="preserve">s between the parties; and </w:t>
      </w:r>
      <w:r w:rsidR="003671D9" w:rsidRPr="00E25F0C">
        <w:t>secondly,</w:t>
      </w:r>
      <w:r w:rsidR="002E777F" w:rsidRPr="00E25F0C">
        <w:t xml:space="preserve"> </w:t>
      </w:r>
      <w:r w:rsidR="00C20BD3" w:rsidRPr="00E25F0C">
        <w:t xml:space="preserve">whether </w:t>
      </w:r>
      <w:r w:rsidR="003671D9" w:rsidRPr="00E25F0C">
        <w:t>the</w:t>
      </w:r>
      <w:r w:rsidR="00C20BD3" w:rsidRPr="00E25F0C">
        <w:t xml:space="preserve"> </w:t>
      </w:r>
      <w:r w:rsidR="003671D9" w:rsidRPr="00E25F0C">
        <w:t>restraint</w:t>
      </w:r>
      <w:r w:rsidR="00C20BD3" w:rsidRPr="00E25F0C">
        <w:t xml:space="preserve"> is contrary to public policy. </w:t>
      </w:r>
      <w:r w:rsidR="007765E2">
        <w:t xml:space="preserve"> </w:t>
      </w:r>
      <w:r w:rsidR="00837FFA" w:rsidRPr="00E25F0C">
        <w:t>W</w:t>
      </w:r>
      <w:r w:rsidR="003671D9" w:rsidRPr="00E25F0C">
        <w:t>hile stil</w:t>
      </w:r>
      <w:r w:rsidR="004A04E0" w:rsidRPr="00E25F0C">
        <w:t xml:space="preserve">l considering the position at common law </w:t>
      </w:r>
      <w:r w:rsidR="003777AD" w:rsidRPr="00E25F0C">
        <w:t xml:space="preserve">Palmer J </w:t>
      </w:r>
      <w:r w:rsidR="004A04E0" w:rsidRPr="00E25F0C">
        <w:t>said</w:t>
      </w:r>
      <w:r w:rsidR="00837FFA" w:rsidRPr="00E25F0C">
        <w:t xml:space="preserve"> at [45]</w:t>
      </w:r>
      <w:r w:rsidR="004A04E0" w:rsidRPr="00E25F0C">
        <w:t>:</w:t>
      </w:r>
    </w:p>
    <w:p w14:paraId="7DB1CA39" w14:textId="75D3C426" w:rsidR="004A04E0" w:rsidRPr="00E25F0C" w:rsidRDefault="006E0E5A" w:rsidP="007E43B3">
      <w:pPr>
        <w:pStyle w:val="Quote1"/>
        <w:spacing w:after="360"/>
      </w:pPr>
      <w:r w:rsidRPr="00E25F0C">
        <w:rPr>
          <w:color w:val="000000"/>
          <w:lang w:val="en-US"/>
        </w:rPr>
        <w:t xml:space="preserve">In </w:t>
      </w:r>
      <w:r w:rsidRPr="00E25F0C">
        <w:rPr>
          <w:i/>
          <w:iCs/>
          <w:color w:val="000000"/>
          <w:lang w:val="en-US"/>
        </w:rPr>
        <w:t>Herbert Morris Ltd v Saxelby</w:t>
      </w:r>
      <w:r w:rsidRPr="00E25F0C">
        <w:rPr>
          <w:color w:val="000000"/>
          <w:lang w:val="en-US"/>
        </w:rPr>
        <w:t xml:space="preserve"> [1916] 1 AC 688, it was held by Lord Atkinson (at</w:t>
      </w:r>
      <w:r w:rsidR="0006765F">
        <w:rPr>
          <w:color w:val="000000"/>
          <w:lang w:val="en-US"/>
        </w:rPr>
        <w:t> </w:t>
      </w:r>
      <w:r w:rsidRPr="00E25F0C">
        <w:rPr>
          <w:color w:val="000000"/>
          <w:lang w:val="en-US"/>
        </w:rPr>
        <w:t xml:space="preserve">700) and by Lord Parker (at 707-8) that the onus of establishing that the restraint is reasonable as between the parties lies on the person seeking to enforce the restraint, while the onus of establishing that the restraint is contrary to the public interest lies on the person seeking to invalidate the restraint.  That proposition has been widely accepted although it has been observed that the reason for apportioning onus in this way is somewhat obscure:  see per Lord Hodson in </w:t>
      </w:r>
      <w:r w:rsidRPr="00E25F0C">
        <w:rPr>
          <w:i/>
          <w:iCs/>
          <w:color w:val="000000"/>
          <w:lang w:val="en-US"/>
        </w:rPr>
        <w:t>Esso Petroleum Co Ltd v Harper’s Garage (Stourport) Ltd</w:t>
      </w:r>
      <w:r w:rsidRPr="00E25F0C">
        <w:rPr>
          <w:color w:val="000000"/>
          <w:lang w:val="en-US"/>
        </w:rPr>
        <w:t xml:space="preserve"> [1968] AC 269, at 319E.  The proposition seems to have been accepted without the necessity for comment by the High Court in </w:t>
      </w:r>
      <w:r w:rsidRPr="00E25F0C">
        <w:rPr>
          <w:i/>
          <w:iCs/>
          <w:color w:val="000000"/>
          <w:lang w:val="en-US"/>
        </w:rPr>
        <w:t>Buckley v Tutty</w:t>
      </w:r>
      <w:r w:rsidRPr="00E25F0C">
        <w:rPr>
          <w:color w:val="000000"/>
          <w:lang w:val="en-US"/>
        </w:rPr>
        <w:t xml:space="preserve"> at 337.</w:t>
      </w:r>
    </w:p>
    <w:p w14:paraId="0134EBE0" w14:textId="0C3F8875" w:rsidR="00CC0B2A" w:rsidRPr="00E25F0C" w:rsidRDefault="003777AD" w:rsidP="00D832AC">
      <w:pPr>
        <w:pStyle w:val="ParaNumbering"/>
      </w:pPr>
      <w:r w:rsidRPr="00E25F0C">
        <w:t xml:space="preserve">His Honour then turned to the RoT Act noting </w:t>
      </w:r>
      <w:r w:rsidR="00007838" w:rsidRPr="00E25F0C">
        <w:t xml:space="preserve">(at [46]) </w:t>
      </w:r>
      <w:r w:rsidRPr="00E25F0C">
        <w:t>that whether a restraint is valid now falls t</w:t>
      </w:r>
      <w:r w:rsidR="00497F5C" w:rsidRPr="00E25F0C">
        <w:t>o</w:t>
      </w:r>
      <w:r w:rsidRPr="00E25F0C">
        <w:t xml:space="preserve"> be determined </w:t>
      </w:r>
      <w:r w:rsidR="002130F2" w:rsidRPr="00E25F0C">
        <w:t xml:space="preserve">by the common law principles as modified by s 4(1) of that Act. </w:t>
      </w:r>
      <w:r w:rsidR="00007838" w:rsidRPr="00E25F0C">
        <w:t xml:space="preserve"> At</w:t>
      </w:r>
      <w:r w:rsidR="0006765F">
        <w:t> </w:t>
      </w:r>
      <w:r w:rsidR="00007838" w:rsidRPr="00E25F0C">
        <w:t>[48] Palmer</w:t>
      </w:r>
      <w:r w:rsidR="00C37F72" w:rsidRPr="00E25F0C">
        <w:t> </w:t>
      </w:r>
      <w:r w:rsidR="00007838" w:rsidRPr="00E25F0C">
        <w:t xml:space="preserve">J </w:t>
      </w:r>
      <w:r w:rsidR="006B3B05" w:rsidRPr="00E25F0C">
        <w:t>observed that</w:t>
      </w:r>
      <w:r w:rsidR="00BC48C8" w:rsidRPr="00E25F0C">
        <w:t>,</w:t>
      </w:r>
      <w:r w:rsidR="006B3B05" w:rsidRPr="00E25F0C">
        <w:t xml:space="preserve"> other than </w:t>
      </w:r>
      <w:r w:rsidR="007D02D1">
        <w:t>enabling</w:t>
      </w:r>
      <w:r w:rsidR="006B3B05" w:rsidRPr="00E25F0C">
        <w:t xml:space="preserve"> </w:t>
      </w:r>
      <w:r w:rsidR="00AC16C8" w:rsidRPr="00E25F0C">
        <w:t xml:space="preserve">a </w:t>
      </w:r>
      <w:r w:rsidR="00C37F72" w:rsidRPr="00E25F0C">
        <w:t>c</w:t>
      </w:r>
      <w:r w:rsidR="00AC16C8" w:rsidRPr="00E25F0C">
        <w:t>ourt</w:t>
      </w:r>
      <w:r w:rsidR="006B3B05" w:rsidRPr="00E25F0C">
        <w:t xml:space="preserve"> to “read down” the restraint of trade covenant to the particular breach alleged, s 4(1) adds nothing to the common</w:t>
      </w:r>
      <w:r w:rsidR="00007838" w:rsidRPr="00E25F0C">
        <w:t xml:space="preserve"> law</w:t>
      </w:r>
      <w:r w:rsidR="006B3B05" w:rsidRPr="00E25F0C">
        <w:t xml:space="preserve"> rules concerning validity of a restraint of trade clause</w:t>
      </w:r>
      <w:r w:rsidR="00BC48C8" w:rsidRPr="00E25F0C">
        <w:t>.  It</w:t>
      </w:r>
      <w:r w:rsidR="006B3B05" w:rsidRPr="00E25F0C">
        <w:t xml:space="preserve"> says nothing about who is to bear the onus of establishing reasonableness as between the parties and as to whether the restraint is in the public interest.  His Honour </w:t>
      </w:r>
      <w:r w:rsidR="007C3BBE" w:rsidRPr="00E25F0C">
        <w:t xml:space="preserve">expressed the view that he </w:t>
      </w:r>
      <w:r w:rsidR="006B3B05" w:rsidRPr="00E25F0C">
        <w:t xml:space="preserve">could see no reason </w:t>
      </w:r>
      <w:r w:rsidR="007C3BBE" w:rsidRPr="00E25F0C">
        <w:t>wh</w:t>
      </w:r>
      <w:r w:rsidR="006B3B05" w:rsidRPr="00E25F0C">
        <w:t xml:space="preserve">y the apportionment of the onus of proof on these issues, as laid down in </w:t>
      </w:r>
      <w:r w:rsidR="006B3B05" w:rsidRPr="00E25F0C">
        <w:rPr>
          <w:i/>
          <w:iCs/>
        </w:rPr>
        <w:t>Herbert Morris Ltd</w:t>
      </w:r>
      <w:r w:rsidR="0006765F">
        <w:rPr>
          <w:i/>
          <w:iCs/>
        </w:rPr>
        <w:t> </w:t>
      </w:r>
      <w:r w:rsidR="006B3B05" w:rsidRPr="00E25F0C">
        <w:rPr>
          <w:i/>
          <w:iCs/>
        </w:rPr>
        <w:t>v Saxelby</w:t>
      </w:r>
      <w:r w:rsidR="006B3B05" w:rsidRPr="00E25F0C">
        <w:t xml:space="preserve"> [1916] 1 AC 688</w:t>
      </w:r>
      <w:r w:rsidR="007C3BBE" w:rsidRPr="00E25F0C">
        <w:t>,</w:t>
      </w:r>
      <w:r w:rsidR="006B3B05" w:rsidRPr="00E25F0C">
        <w:t xml:space="preserve"> should be regarded as altered in any way by the R</w:t>
      </w:r>
      <w:r w:rsidR="007C3BBE" w:rsidRPr="00E25F0C">
        <w:t>o</w:t>
      </w:r>
      <w:r w:rsidR="006B3B05" w:rsidRPr="00E25F0C">
        <w:t xml:space="preserve">T Act.  </w:t>
      </w:r>
    </w:p>
    <w:p w14:paraId="32E97118" w14:textId="0751BA4A" w:rsidR="00D832AC" w:rsidRPr="00E25F0C" w:rsidRDefault="00D72412" w:rsidP="00D832AC">
      <w:pPr>
        <w:pStyle w:val="ParaNumbering"/>
      </w:pPr>
      <w:r w:rsidRPr="00E25F0C">
        <w:t>The applicants rel</w:t>
      </w:r>
      <w:r w:rsidR="00730D21" w:rsidRPr="00E25F0C">
        <w:t>y</w:t>
      </w:r>
      <w:r w:rsidRPr="00E25F0C">
        <w:t xml:space="preserve"> on </w:t>
      </w:r>
      <w:r w:rsidRPr="00E25F0C">
        <w:rPr>
          <w:i/>
          <w:iCs/>
        </w:rPr>
        <w:t>Orton v Melman</w:t>
      </w:r>
      <w:r w:rsidR="0044718B" w:rsidRPr="00E25F0C">
        <w:rPr>
          <w:i/>
          <w:iCs/>
        </w:rPr>
        <w:t xml:space="preserve"> </w:t>
      </w:r>
      <w:r w:rsidR="0044718B" w:rsidRPr="00E25F0C">
        <w:t>(1981) 1 NSWLR 583</w:t>
      </w:r>
      <w:r w:rsidR="00D522C2" w:rsidRPr="00E25F0C">
        <w:t xml:space="preserve"> at 588-9</w:t>
      </w:r>
      <w:r w:rsidR="00B17A18" w:rsidRPr="00E25F0C">
        <w:t xml:space="preserve"> in submitting that </w:t>
      </w:r>
      <w:r w:rsidR="00096989">
        <w:t>the onus is on the respondents to persuade the Court that the restraint of trade clause is unreasonable</w:t>
      </w:r>
      <w:r w:rsidR="00392B92" w:rsidRPr="00E25F0C">
        <w:t xml:space="preserve">. </w:t>
      </w:r>
      <w:r w:rsidR="000B7A46">
        <w:t xml:space="preserve"> </w:t>
      </w:r>
      <w:r w:rsidR="00112A8C" w:rsidRPr="00E25F0C">
        <w:t xml:space="preserve">However, there </w:t>
      </w:r>
      <w:r w:rsidR="00FE6D03" w:rsidRPr="00E25F0C">
        <w:t xml:space="preserve">McLelland J </w:t>
      </w:r>
      <w:r w:rsidR="00112A8C" w:rsidRPr="00E25F0C">
        <w:t xml:space="preserve">was </w:t>
      </w:r>
      <w:r w:rsidR="00F94267" w:rsidRPr="00E25F0C">
        <w:t>considering</w:t>
      </w:r>
      <w:r w:rsidR="00112A8C" w:rsidRPr="00E25F0C">
        <w:t xml:space="preserve"> the </w:t>
      </w:r>
      <w:r w:rsidR="00F94267" w:rsidRPr="00E25F0C">
        <w:t>defendant’s</w:t>
      </w:r>
      <w:r w:rsidR="00112A8C" w:rsidRPr="00E25F0C">
        <w:t xml:space="preserve"> application by way of </w:t>
      </w:r>
      <w:r w:rsidR="00F94267" w:rsidRPr="00E25F0C">
        <w:t>cross</w:t>
      </w:r>
      <w:r w:rsidR="00112A8C" w:rsidRPr="00E25F0C">
        <w:t xml:space="preserve">-claim for an </w:t>
      </w:r>
      <w:r w:rsidR="00F94267" w:rsidRPr="00E25F0C">
        <w:t>order under s 4(3</w:t>
      </w:r>
      <w:r w:rsidR="0084451D" w:rsidRPr="00E25F0C">
        <w:t>)</w:t>
      </w:r>
      <w:r w:rsidR="00F94267" w:rsidRPr="00E25F0C">
        <w:t xml:space="preserve"> of the RoT Act</w:t>
      </w:r>
      <w:r w:rsidR="00482A34" w:rsidRPr="00E25F0C">
        <w:t>.  After referring to s 4(3)</w:t>
      </w:r>
      <w:r w:rsidR="0021216D" w:rsidRPr="00E25F0C">
        <w:t xml:space="preserve"> </w:t>
      </w:r>
      <w:r w:rsidR="00F94267" w:rsidRPr="00E25F0C">
        <w:t>his Honour noted, having regard to the terms of the subsection</w:t>
      </w:r>
      <w:r w:rsidR="00D04C56" w:rsidRPr="00E25F0C">
        <w:t>,</w:t>
      </w:r>
      <w:r w:rsidR="00F94267" w:rsidRPr="00E25F0C">
        <w:t xml:space="preserve"> </w:t>
      </w:r>
      <w:r w:rsidR="0021216D" w:rsidRPr="00E25F0C">
        <w:t xml:space="preserve">that it was a condition precedent of the power of the </w:t>
      </w:r>
      <w:r w:rsidR="005A3934" w:rsidRPr="00E25F0C">
        <w:t>c</w:t>
      </w:r>
      <w:r w:rsidR="0021216D" w:rsidRPr="00E25F0C">
        <w:t xml:space="preserve">ourt </w:t>
      </w:r>
      <w:r w:rsidR="00BB4BC5" w:rsidRPr="00E25F0C">
        <w:t xml:space="preserve">to grant relief under s 4(3) </w:t>
      </w:r>
      <w:r w:rsidR="0021216D" w:rsidRPr="00E25F0C">
        <w:t xml:space="preserve">that there be found to be </w:t>
      </w:r>
      <w:r w:rsidR="00184486" w:rsidRPr="00E25F0C">
        <w:t>“</w:t>
      </w:r>
      <w:r w:rsidR="0021216D" w:rsidRPr="00E25F0C">
        <w:t>a manifest failure by a person who created or joined in creating the restraint to attempt to make the restraint a reasonable restraint”</w:t>
      </w:r>
      <w:r w:rsidR="00A32BF6" w:rsidRPr="00E25F0C">
        <w:t xml:space="preserve"> and that the onus of establishing that rested upon the applicant for relief under </w:t>
      </w:r>
      <w:r w:rsidR="00D04C56" w:rsidRPr="00E25F0C">
        <w:t>s 4(3)</w:t>
      </w:r>
      <w:r w:rsidR="0016304A" w:rsidRPr="00E25F0C">
        <w:t>, in that case the defendant/cross-claimant.</w:t>
      </w:r>
      <w:r w:rsidR="00A32BF6" w:rsidRPr="00E25F0C">
        <w:t xml:space="preserve">  </w:t>
      </w:r>
    </w:p>
    <w:p w14:paraId="669B068D" w14:textId="399E7498" w:rsidR="0096486E" w:rsidRDefault="009A4746" w:rsidP="0096486E">
      <w:pPr>
        <w:pStyle w:val="Heading1"/>
      </w:pPr>
      <w:r w:rsidRPr="00E25F0C">
        <w:lastRenderedPageBreak/>
        <w:t>C</w:t>
      </w:r>
      <w:r w:rsidR="0096486E" w:rsidRPr="00E25F0C">
        <w:t>onsideration</w:t>
      </w:r>
    </w:p>
    <w:p w14:paraId="4775DBBC" w14:textId="6C2EDAA9" w:rsidR="00EC6456" w:rsidRPr="00EC6456" w:rsidRDefault="00EC6456" w:rsidP="00EC6456">
      <w:pPr>
        <w:pStyle w:val="Heading2"/>
      </w:pPr>
      <w:r>
        <w:t xml:space="preserve">Serious question to be tried </w:t>
      </w:r>
    </w:p>
    <w:p w14:paraId="7E133903" w14:textId="1ECB23D1" w:rsidR="00B02117" w:rsidRPr="00E25F0C" w:rsidRDefault="00823E49" w:rsidP="00823E49">
      <w:pPr>
        <w:pStyle w:val="ParaNumbering"/>
      </w:pPr>
      <w:r w:rsidRPr="00E25F0C">
        <w:t xml:space="preserve">The applicants </w:t>
      </w:r>
      <w:r w:rsidR="006D421C" w:rsidRPr="00E25F0C">
        <w:t xml:space="preserve">make </w:t>
      </w:r>
      <w:r w:rsidR="00541A24" w:rsidRPr="00E25F0C">
        <w:t xml:space="preserve">four </w:t>
      </w:r>
      <w:r w:rsidR="00B6150E" w:rsidRPr="00E25F0C">
        <w:t>principal</w:t>
      </w:r>
      <w:r w:rsidR="006D421C" w:rsidRPr="00E25F0C">
        <w:t xml:space="preserve"> </w:t>
      </w:r>
      <w:r w:rsidR="00E703BA" w:rsidRPr="00E25F0C">
        <w:t>submissions in support of their overarching contention that the</w:t>
      </w:r>
      <w:r w:rsidR="00333CA2" w:rsidRPr="00E25F0C">
        <w:t xml:space="preserve">re is </w:t>
      </w:r>
      <w:r w:rsidR="00040CA5" w:rsidRPr="00E25F0C">
        <w:t>a serious</w:t>
      </w:r>
      <w:r w:rsidR="00333CA2" w:rsidRPr="00E25F0C">
        <w:t xml:space="preserve"> </w:t>
      </w:r>
      <w:r w:rsidR="00040CA5" w:rsidRPr="00E25F0C">
        <w:t>question to</w:t>
      </w:r>
      <w:r w:rsidR="00333CA2" w:rsidRPr="00E25F0C">
        <w:t xml:space="preserve"> be tried: </w:t>
      </w:r>
    </w:p>
    <w:p w14:paraId="0F81D5C2" w14:textId="2B52F0BA" w:rsidR="00B02117" w:rsidRPr="00E25F0C" w:rsidRDefault="00333CA2" w:rsidP="00B02117">
      <w:pPr>
        <w:pStyle w:val="ListNo1"/>
        <w:numPr>
          <w:ilvl w:val="0"/>
          <w:numId w:val="31"/>
        </w:numPr>
      </w:pPr>
      <w:r w:rsidRPr="00E25F0C">
        <w:t>on</w:t>
      </w:r>
      <w:r w:rsidR="00040CA5" w:rsidRPr="00E25F0C">
        <w:t xml:space="preserve"> </w:t>
      </w:r>
      <w:r w:rsidRPr="00E25F0C">
        <w:t xml:space="preserve">a </w:t>
      </w:r>
      <w:r w:rsidR="00040CA5" w:rsidRPr="00E25F0C">
        <w:t>proper</w:t>
      </w:r>
      <w:r w:rsidRPr="00E25F0C">
        <w:t xml:space="preserve"> construction of the Licence Deed the respondents</w:t>
      </w:r>
      <w:r w:rsidR="00760671" w:rsidRPr="00E25F0C">
        <w:t>’</w:t>
      </w:r>
      <w:r w:rsidRPr="00E25F0C">
        <w:t xml:space="preserve"> </w:t>
      </w:r>
      <w:r w:rsidR="004455CA" w:rsidRPr="00E25F0C">
        <w:t xml:space="preserve">conduct infringes the </w:t>
      </w:r>
      <w:r w:rsidR="00B02117" w:rsidRPr="00E25F0C">
        <w:t>R</w:t>
      </w:r>
      <w:r w:rsidR="004455CA" w:rsidRPr="00E25F0C">
        <w:t>estraint</w:t>
      </w:r>
      <w:r w:rsidR="00EF1623" w:rsidRPr="00E25F0C">
        <w:t xml:space="preserve">; </w:t>
      </w:r>
    </w:p>
    <w:p w14:paraId="71AE6A69" w14:textId="29698DE3" w:rsidR="00B02117" w:rsidRPr="00E25F0C" w:rsidRDefault="00EF1623" w:rsidP="00B02117">
      <w:pPr>
        <w:pStyle w:val="ListNo1"/>
        <w:numPr>
          <w:ilvl w:val="0"/>
          <w:numId w:val="31"/>
        </w:numPr>
      </w:pPr>
      <w:r w:rsidRPr="00E25F0C">
        <w:t xml:space="preserve">the geographic protection given by the Restraint is the </w:t>
      </w:r>
      <w:r w:rsidR="00760671" w:rsidRPr="00E25F0C">
        <w:t>G</w:t>
      </w:r>
      <w:r w:rsidRPr="00E25F0C">
        <w:t>old Coast</w:t>
      </w:r>
      <w:r w:rsidR="00040CA5" w:rsidRPr="00E25F0C">
        <w:t xml:space="preserve">; </w:t>
      </w:r>
    </w:p>
    <w:p w14:paraId="52AF2F53" w14:textId="27E9D495" w:rsidR="00B02117" w:rsidRPr="00E25F0C" w:rsidRDefault="00AE109A" w:rsidP="00B02117">
      <w:pPr>
        <w:pStyle w:val="ListNo1"/>
        <w:numPr>
          <w:ilvl w:val="0"/>
          <w:numId w:val="31"/>
        </w:numPr>
      </w:pPr>
      <w:r w:rsidRPr="00E25F0C">
        <w:t xml:space="preserve">the present case is akin to a business sale and not simply the </w:t>
      </w:r>
      <w:r w:rsidR="00D42990" w:rsidRPr="00E25F0C">
        <w:t>restraint</w:t>
      </w:r>
      <w:r w:rsidRPr="00E25F0C">
        <w:t xml:space="preserve"> of a former employee </w:t>
      </w:r>
      <w:r w:rsidR="00D42990" w:rsidRPr="00E25F0C">
        <w:t xml:space="preserve">such that the Court will be more likely to enforce the Restraint; </w:t>
      </w:r>
      <w:r w:rsidR="00541A24" w:rsidRPr="00E25F0C">
        <w:t xml:space="preserve">and </w:t>
      </w:r>
    </w:p>
    <w:p w14:paraId="258D60F3" w14:textId="51A1F165" w:rsidR="00823E49" w:rsidRPr="00E25F0C" w:rsidRDefault="00760671" w:rsidP="00B02117">
      <w:pPr>
        <w:pStyle w:val="ListNo1"/>
        <w:numPr>
          <w:ilvl w:val="0"/>
          <w:numId w:val="31"/>
        </w:numPr>
      </w:pPr>
      <w:r w:rsidRPr="00E25F0C">
        <w:t>the Restraint</w:t>
      </w:r>
      <w:r w:rsidR="00B5717D">
        <w:t xml:space="preserve"> is </w:t>
      </w:r>
      <w:r w:rsidRPr="00E25F0C">
        <w:t>reasonable in the present context</w:t>
      </w:r>
      <w:r w:rsidR="00C50E85" w:rsidRPr="00E25F0C">
        <w:t xml:space="preserve">.  </w:t>
      </w:r>
      <w:r w:rsidR="00006EA5" w:rsidRPr="00E25F0C">
        <w:t xml:space="preserve">That is because the </w:t>
      </w:r>
      <w:r w:rsidR="00DA5F7A" w:rsidRPr="00E25F0C">
        <w:t>respondents</w:t>
      </w:r>
      <w:r w:rsidR="00006EA5" w:rsidRPr="00E25F0C">
        <w:t xml:space="preserve"> have </w:t>
      </w:r>
      <w:r w:rsidR="001C6D6D" w:rsidRPr="00E25F0C">
        <w:t xml:space="preserve">had </w:t>
      </w:r>
      <w:r w:rsidR="00006EA5" w:rsidRPr="00E25F0C">
        <w:t xml:space="preserve">the significant advantage of the applicants’ confidential </w:t>
      </w:r>
      <w:r w:rsidR="004C4874" w:rsidRPr="00E25F0C">
        <w:t>information including the use of the Vessels, access to</w:t>
      </w:r>
      <w:r w:rsidR="00510021" w:rsidRPr="00E25F0C">
        <w:t xml:space="preserve"> the</w:t>
      </w:r>
      <w:r w:rsidR="004C4874" w:rsidRPr="00E25F0C">
        <w:t xml:space="preserve"> Unit Holders and </w:t>
      </w:r>
      <w:r w:rsidR="00DA5F7A" w:rsidRPr="00E25F0C">
        <w:t>use of BSA branding and market reach in order to springboard into the Neptune business</w:t>
      </w:r>
      <w:r w:rsidR="0019559B" w:rsidRPr="00E25F0C">
        <w:t>.</w:t>
      </w:r>
    </w:p>
    <w:p w14:paraId="6556DCAD" w14:textId="75C6B7F2" w:rsidR="00070FF5" w:rsidRPr="00E25F0C" w:rsidRDefault="00557EBE" w:rsidP="00823E49">
      <w:pPr>
        <w:pStyle w:val="ParaNumbering"/>
      </w:pPr>
      <w:r w:rsidRPr="00E25F0C">
        <w:t xml:space="preserve">The respondents </w:t>
      </w:r>
      <w:r w:rsidR="008229D6" w:rsidRPr="00E25F0C">
        <w:t xml:space="preserve">submit that on a proper construction of the </w:t>
      </w:r>
      <w:r w:rsidR="009A078F" w:rsidRPr="00E25F0C">
        <w:t>R</w:t>
      </w:r>
      <w:r w:rsidR="008229D6" w:rsidRPr="00E25F0C">
        <w:t>estraint</w:t>
      </w:r>
      <w:r w:rsidR="00CD2CC1" w:rsidRPr="00E25F0C">
        <w:t>, at</w:t>
      </w:r>
      <w:r w:rsidR="009A078F" w:rsidRPr="00E25F0C">
        <w:t xml:space="preserve"> </w:t>
      </w:r>
      <w:r w:rsidR="00CD2CC1" w:rsidRPr="00E25F0C">
        <w:t xml:space="preserve">best the </w:t>
      </w:r>
      <w:r w:rsidR="009A078F" w:rsidRPr="00E25F0C">
        <w:t>applicants</w:t>
      </w:r>
      <w:r w:rsidR="00CD2CC1" w:rsidRPr="00E25F0C">
        <w:t xml:space="preserve"> have a</w:t>
      </w:r>
      <w:r w:rsidR="009A078F" w:rsidRPr="00E25F0C">
        <w:t xml:space="preserve"> </w:t>
      </w:r>
      <w:r w:rsidR="00CD2CC1" w:rsidRPr="00E25F0C">
        <w:t xml:space="preserve">weak case that </w:t>
      </w:r>
      <w:r w:rsidR="009A0CAE">
        <w:t>it</w:t>
      </w:r>
      <w:r w:rsidR="00CD2CC1" w:rsidRPr="00E25F0C">
        <w:t xml:space="preserve"> appl</w:t>
      </w:r>
      <w:r w:rsidR="009A0CAE">
        <w:t>ies</w:t>
      </w:r>
      <w:r w:rsidR="00CD2CC1" w:rsidRPr="00E25F0C">
        <w:t xml:space="preserve"> to the New Syndication Business</w:t>
      </w:r>
      <w:r w:rsidR="00C165AB" w:rsidRPr="00E25F0C">
        <w:t xml:space="preserve">.  </w:t>
      </w:r>
      <w:r w:rsidR="00B02117" w:rsidRPr="00E25F0C">
        <w:t>I</w:t>
      </w:r>
      <w:r w:rsidR="00070FF5" w:rsidRPr="00E25F0C">
        <w:t xml:space="preserve">n summary the respondents </w:t>
      </w:r>
      <w:r w:rsidR="00B02117" w:rsidRPr="00E25F0C">
        <w:t>submit that</w:t>
      </w:r>
      <w:r w:rsidR="00070FF5" w:rsidRPr="00E25F0C">
        <w:t>:</w:t>
      </w:r>
    </w:p>
    <w:p w14:paraId="088024D5" w14:textId="778AA33A" w:rsidR="004763CB" w:rsidRPr="00E25F0C" w:rsidRDefault="00883621" w:rsidP="00070FF5">
      <w:pPr>
        <w:pStyle w:val="ListNo1"/>
        <w:numPr>
          <w:ilvl w:val="0"/>
          <w:numId w:val="30"/>
        </w:numPr>
      </w:pPr>
      <w:r w:rsidRPr="00E25F0C">
        <w:t>putting to one side the u</w:t>
      </w:r>
      <w:r w:rsidR="00E903BA" w:rsidRPr="00E25F0C">
        <w:t>s</w:t>
      </w:r>
      <w:r w:rsidRPr="00E25F0C">
        <w:t>e of the term “</w:t>
      </w:r>
      <w:r w:rsidR="0099799F" w:rsidRPr="00E25F0C">
        <w:t>R</w:t>
      </w:r>
      <w:r w:rsidRPr="00E25F0C">
        <w:t>estricted Area</w:t>
      </w:r>
      <w:r w:rsidR="0099799F" w:rsidRPr="00E25F0C">
        <w:t>”</w:t>
      </w:r>
      <w:r w:rsidRPr="00E25F0C">
        <w:t xml:space="preserve"> in cl 28(jj)</w:t>
      </w:r>
      <w:r w:rsidR="0099799F" w:rsidRPr="00E25F0C">
        <w:t xml:space="preserve">, instead of </w:t>
      </w:r>
      <w:r w:rsidR="00E903BA" w:rsidRPr="00E25F0C">
        <w:t>“</w:t>
      </w:r>
      <w:r w:rsidR="0099799F" w:rsidRPr="00E25F0C">
        <w:t>Restraint Area”</w:t>
      </w:r>
      <w:r w:rsidR="00997CE7" w:rsidRPr="00E25F0C">
        <w:t xml:space="preserve"> used in cl 15, which may render the Restraint void for uncertainty, </w:t>
      </w:r>
      <w:r w:rsidR="00195AD3" w:rsidRPr="00E25F0C">
        <w:t>the definition of “</w:t>
      </w:r>
      <w:r w:rsidR="00D44F27" w:rsidRPr="00E25F0C">
        <w:t>R</w:t>
      </w:r>
      <w:r w:rsidR="00195AD3" w:rsidRPr="00E25F0C">
        <w:t xml:space="preserve">estricted Area” does not extend </w:t>
      </w:r>
      <w:r w:rsidR="00D44F27" w:rsidRPr="00E25F0C">
        <w:t>to</w:t>
      </w:r>
      <w:r w:rsidR="00195AD3" w:rsidRPr="00E25F0C">
        <w:t xml:space="preserve"> the New Syndication Business being </w:t>
      </w:r>
      <w:r w:rsidR="002A21F7" w:rsidRPr="00E25F0C">
        <w:t>operated</w:t>
      </w:r>
      <w:r w:rsidR="00195AD3" w:rsidRPr="00E25F0C">
        <w:t xml:space="preserve"> on the Gold Coast</w:t>
      </w:r>
      <w:r w:rsidR="00E903BA" w:rsidRPr="00E25F0C">
        <w:t xml:space="preserve">; </w:t>
      </w:r>
    </w:p>
    <w:p w14:paraId="2006ABD0" w14:textId="174C58E1" w:rsidR="004763CB" w:rsidRPr="00E25F0C" w:rsidRDefault="004763CB" w:rsidP="00070FF5">
      <w:pPr>
        <w:pStyle w:val="ListNo1"/>
        <w:numPr>
          <w:ilvl w:val="0"/>
          <w:numId w:val="30"/>
        </w:numPr>
      </w:pPr>
      <w:r w:rsidRPr="00E25F0C">
        <w:t>the</w:t>
      </w:r>
      <w:r w:rsidR="00E903BA" w:rsidRPr="00E25F0C">
        <w:t xml:space="preserve"> restraint period of two years following the expiry of the Term on 1 </w:t>
      </w:r>
      <w:r w:rsidR="00B24615" w:rsidRPr="00E25F0C">
        <w:t>September</w:t>
      </w:r>
      <w:r w:rsidR="00E903BA" w:rsidRPr="00E25F0C">
        <w:t xml:space="preserve"> 2026 </w:t>
      </w:r>
      <w:r w:rsidR="00B24615" w:rsidRPr="00E25F0C">
        <w:t>is patently excessive and unreasonable in the circumstances</w:t>
      </w:r>
      <w:r w:rsidRPr="00E25F0C">
        <w:t>.  That is</w:t>
      </w:r>
      <w:r w:rsidR="00E42B88" w:rsidRPr="00E25F0C">
        <w:t>,</w:t>
      </w:r>
      <w:r w:rsidRPr="00E25F0C">
        <w:t xml:space="preserve"> the Licence Deed has been terminated</w:t>
      </w:r>
      <w:r w:rsidR="000D2FA6" w:rsidRPr="00E25F0C">
        <w:t xml:space="preserve"> and yet the cascading periods in the Restraint </w:t>
      </w:r>
      <w:r w:rsidR="004F6309">
        <w:t>are</w:t>
      </w:r>
      <w:r w:rsidR="004F6309" w:rsidRPr="00E25F0C">
        <w:t xml:space="preserve"> </w:t>
      </w:r>
      <w:r w:rsidR="000D2FA6" w:rsidRPr="00E25F0C">
        <w:t>to operate f</w:t>
      </w:r>
      <w:r w:rsidR="00E42B88" w:rsidRPr="00E25F0C">
        <w:t>ro</w:t>
      </w:r>
      <w:r w:rsidR="000D2FA6" w:rsidRPr="00E25F0C">
        <w:t>m the “Term Expiration Date” of 1 September 2026</w:t>
      </w:r>
      <w:r w:rsidR="00B24615" w:rsidRPr="00E25F0C">
        <w:t xml:space="preserve">; </w:t>
      </w:r>
    </w:p>
    <w:p w14:paraId="4625C19E" w14:textId="6B8FE16A" w:rsidR="00557EBE" w:rsidRPr="00E25F0C" w:rsidRDefault="00FA08E4" w:rsidP="00070FF5">
      <w:pPr>
        <w:pStyle w:val="ListNo1"/>
        <w:numPr>
          <w:ilvl w:val="0"/>
          <w:numId w:val="30"/>
        </w:numPr>
      </w:pPr>
      <w:r w:rsidRPr="00E25F0C">
        <w:t xml:space="preserve">the nature of </w:t>
      </w:r>
      <w:r w:rsidR="009B490D" w:rsidRPr="00E25F0C">
        <w:t>a business</w:t>
      </w:r>
      <w:r w:rsidRPr="00E25F0C">
        <w:t xml:space="preserve"> </w:t>
      </w:r>
      <w:r w:rsidR="009B490D" w:rsidRPr="00E25F0C">
        <w:t>is significant</w:t>
      </w:r>
      <w:r w:rsidRPr="00E25F0C">
        <w:t xml:space="preserve"> in assessing reasonableness, that </w:t>
      </w:r>
      <w:r w:rsidR="009B490D" w:rsidRPr="00E25F0C">
        <w:t>broad</w:t>
      </w:r>
      <w:r w:rsidRPr="00E25F0C">
        <w:t xml:space="preserve"> restraint</w:t>
      </w:r>
      <w:r w:rsidR="009B490D" w:rsidRPr="00E25F0C">
        <w:t>s</w:t>
      </w:r>
      <w:r w:rsidRPr="00E25F0C">
        <w:t xml:space="preserve"> are more likely to be </w:t>
      </w:r>
      <w:r w:rsidR="009B490D" w:rsidRPr="00E25F0C">
        <w:t>held</w:t>
      </w:r>
      <w:r w:rsidRPr="00E25F0C">
        <w:t xml:space="preserve"> valid where the </w:t>
      </w:r>
      <w:r w:rsidR="009B490D" w:rsidRPr="00E25F0C">
        <w:t>business</w:t>
      </w:r>
      <w:r w:rsidRPr="00E25F0C">
        <w:t xml:space="preserve"> is specialised or operates in</w:t>
      </w:r>
      <w:r w:rsidR="00070FF5" w:rsidRPr="00E25F0C">
        <w:t xml:space="preserve"> </w:t>
      </w:r>
      <w:r w:rsidRPr="00E25F0C">
        <w:t xml:space="preserve">a limited market but that is not the </w:t>
      </w:r>
      <w:r w:rsidR="006D098C" w:rsidRPr="00E25F0C">
        <w:t>nature of BSA’s business</w:t>
      </w:r>
      <w:r w:rsidR="00070FF5" w:rsidRPr="00E25F0C">
        <w:t xml:space="preserve">; </w:t>
      </w:r>
    </w:p>
    <w:p w14:paraId="26B97E53" w14:textId="2C365E4F" w:rsidR="00753095" w:rsidRPr="00E25F0C" w:rsidRDefault="00753095" w:rsidP="00070FF5">
      <w:pPr>
        <w:pStyle w:val="ListNo1"/>
        <w:numPr>
          <w:ilvl w:val="0"/>
          <w:numId w:val="30"/>
        </w:numPr>
      </w:pPr>
      <w:r w:rsidRPr="00E25F0C">
        <w:t xml:space="preserve">in assessing reasonableness a close examination of the nature of applicable intellectual </w:t>
      </w:r>
      <w:r w:rsidR="00146133" w:rsidRPr="00E25F0C">
        <w:t>property and confidential information is required</w:t>
      </w:r>
      <w:r w:rsidR="00122F8E" w:rsidRPr="00E25F0C">
        <w:t xml:space="preserve">.  </w:t>
      </w:r>
      <w:bookmarkStart w:id="25" w:name="_Hlk166500931"/>
      <w:r w:rsidR="00AE33B7" w:rsidRPr="00E25F0C">
        <w:t xml:space="preserve">The </w:t>
      </w:r>
      <w:r w:rsidR="00B4202A" w:rsidRPr="00E25F0C">
        <w:t>intellectual property and confidential information accessed under the Licence Deed are of a relatively limited scope</w:t>
      </w:r>
      <w:r w:rsidR="008A4FF2" w:rsidRPr="00E25F0C">
        <w:t xml:space="preserve">.  In any event the respondents </w:t>
      </w:r>
      <w:r w:rsidR="00F46776" w:rsidRPr="00E25F0C">
        <w:t xml:space="preserve">have acceded to the order sought by the applicants </w:t>
      </w:r>
      <w:r w:rsidR="00873B55" w:rsidRPr="00E25F0C">
        <w:lastRenderedPageBreak/>
        <w:t xml:space="preserve">in para 6 of the 17 April 2024 </w:t>
      </w:r>
      <w:r w:rsidR="00736A6C" w:rsidRPr="00E25F0C">
        <w:t xml:space="preserve">IA in </w:t>
      </w:r>
      <w:r w:rsidR="00873B55" w:rsidRPr="00E25F0C">
        <w:t xml:space="preserve">respect of confidential information </w:t>
      </w:r>
      <w:r w:rsidR="00736A6C" w:rsidRPr="00E25F0C">
        <w:t xml:space="preserve">and have given undertakings in relation to the “Leads </w:t>
      </w:r>
      <w:r w:rsidR="00C941DF" w:rsidRPr="00E25F0C">
        <w:t>Spreadsheet”</w:t>
      </w:r>
      <w:r w:rsidR="007F4CEC" w:rsidRPr="00E25F0C">
        <w:t xml:space="preserve">; </w:t>
      </w:r>
      <w:bookmarkEnd w:id="25"/>
      <w:r w:rsidR="008C724B" w:rsidRPr="00E25F0C">
        <w:t>and</w:t>
      </w:r>
    </w:p>
    <w:p w14:paraId="33600F25" w14:textId="4FD13022" w:rsidR="007F4CEC" w:rsidRPr="00E25F0C" w:rsidRDefault="007F4CEC" w:rsidP="00070FF5">
      <w:pPr>
        <w:pStyle w:val="ListNo1"/>
        <w:numPr>
          <w:ilvl w:val="0"/>
          <w:numId w:val="30"/>
        </w:numPr>
      </w:pPr>
      <w:r w:rsidRPr="00E25F0C">
        <w:t>the legitimate protectable interests</w:t>
      </w:r>
      <w:r w:rsidR="000018D8" w:rsidRPr="00E25F0C">
        <w:t xml:space="preserve"> of the applicants</w:t>
      </w:r>
      <w:r w:rsidR="007973D2" w:rsidRPr="00E25F0C">
        <w:t xml:space="preserve">, </w:t>
      </w:r>
      <w:r w:rsidR="00B766D9" w:rsidRPr="00E25F0C">
        <w:t>identified</w:t>
      </w:r>
      <w:r w:rsidR="007973D2" w:rsidRPr="00E25F0C">
        <w:t xml:space="preserve"> </w:t>
      </w:r>
      <w:r w:rsidR="000018D8" w:rsidRPr="00E25F0C">
        <w:t xml:space="preserve">as being the applicants’ </w:t>
      </w:r>
      <w:r w:rsidR="009158DA" w:rsidRPr="00E25F0C">
        <w:t>relationships with</w:t>
      </w:r>
      <w:r w:rsidR="007973D2" w:rsidRPr="00E25F0C">
        <w:t xml:space="preserve"> Unit Holders</w:t>
      </w:r>
      <w:r w:rsidR="000353D0" w:rsidRPr="00E25F0C">
        <w:t>,</w:t>
      </w:r>
      <w:r w:rsidRPr="00E25F0C">
        <w:t xml:space="preserve"> are sufficiently protected </w:t>
      </w:r>
      <w:r w:rsidR="007A0BBE" w:rsidRPr="00E25F0C">
        <w:t xml:space="preserve">by the </w:t>
      </w:r>
      <w:r w:rsidR="00167184">
        <w:t xml:space="preserve">proposed </w:t>
      </w:r>
      <w:r w:rsidR="007A0BBE" w:rsidRPr="00E25F0C">
        <w:t>order</w:t>
      </w:r>
      <w:r w:rsidR="007D60D0" w:rsidRPr="00E25F0C">
        <w:t>s</w:t>
      </w:r>
      <w:r w:rsidR="000353D0" w:rsidRPr="00E25F0C">
        <w:t xml:space="preserve">, which will </w:t>
      </w:r>
      <w:r w:rsidR="00C25E1B" w:rsidRPr="00E25F0C">
        <w:t>be in place until 1 July 2025.</w:t>
      </w:r>
      <w:r w:rsidR="00134751" w:rsidRPr="00E25F0C">
        <w:t xml:space="preserve"> </w:t>
      </w:r>
      <w:r w:rsidR="007D60D0" w:rsidRPr="00E25F0C">
        <w:t xml:space="preserve"> </w:t>
      </w:r>
    </w:p>
    <w:p w14:paraId="52613125" w14:textId="46959A79" w:rsidR="00AD5F22" w:rsidRPr="00E25F0C" w:rsidRDefault="000D01D0" w:rsidP="0096486E">
      <w:pPr>
        <w:pStyle w:val="ParaNumbering"/>
      </w:pPr>
      <w:r>
        <w:t>The restraint in cl</w:t>
      </w:r>
      <w:r w:rsidR="00AD5F22" w:rsidRPr="00E25F0C">
        <w:t xml:space="preserve"> 15 of the </w:t>
      </w:r>
      <w:r w:rsidR="00396F56" w:rsidRPr="00E25F0C">
        <w:t>Licence</w:t>
      </w:r>
      <w:r w:rsidR="00AD5F22" w:rsidRPr="00E25F0C">
        <w:t xml:space="preserve"> Deed requires th</w:t>
      </w:r>
      <w:r w:rsidR="00DA5F7A" w:rsidRPr="00E25F0C">
        <w:t xml:space="preserve">at the </w:t>
      </w:r>
      <w:r w:rsidR="00AD5F22" w:rsidRPr="00E25F0C">
        <w:t>respondents not</w:t>
      </w:r>
      <w:r w:rsidR="00360896" w:rsidRPr="00E25F0C">
        <w:t xml:space="preserve"> </w:t>
      </w:r>
      <w:r w:rsidR="00AD5F22" w:rsidRPr="00E25F0C">
        <w:t xml:space="preserve">act in a </w:t>
      </w:r>
      <w:r w:rsidR="00396F56" w:rsidRPr="00E25F0C">
        <w:t>Restricted W</w:t>
      </w:r>
      <w:r w:rsidR="00AD5F22" w:rsidRPr="00E25F0C">
        <w:t>ay</w:t>
      </w:r>
      <w:r w:rsidR="00396F56" w:rsidRPr="00E25F0C">
        <w:t xml:space="preserve"> during the Restraint Period and within the Restraint Area.  The definition </w:t>
      </w:r>
      <w:r w:rsidR="00DA5F7A" w:rsidRPr="00E25F0C">
        <w:t>of</w:t>
      </w:r>
      <w:r w:rsidR="00396F56" w:rsidRPr="00E25F0C">
        <w:t xml:space="preserve"> each of these terms is set out at [</w:t>
      </w:r>
      <w:r w:rsidR="00526DBC">
        <w:fldChar w:fldCharType="begin"/>
      </w:r>
      <w:r w:rsidR="00526DBC">
        <w:instrText xml:space="preserve"> REF _Ref166490833 \r \h </w:instrText>
      </w:r>
      <w:r w:rsidR="00526DBC">
        <w:fldChar w:fldCharType="separate"/>
      </w:r>
      <w:r w:rsidR="002A7910">
        <w:t>19</w:t>
      </w:r>
      <w:r w:rsidR="00526DBC">
        <w:fldChar w:fldCharType="end"/>
      </w:r>
      <w:r w:rsidR="00396F56" w:rsidRPr="00E25F0C">
        <w:t xml:space="preserve">] above.  Importantly the </w:t>
      </w:r>
      <w:r w:rsidR="00DA5F7A" w:rsidRPr="00E25F0C">
        <w:t xml:space="preserve">meaning of the </w:t>
      </w:r>
      <w:r w:rsidR="00396F56" w:rsidRPr="00E25F0C">
        <w:t xml:space="preserve">term Restricted Way is broad </w:t>
      </w:r>
      <w:r w:rsidR="0009011A" w:rsidRPr="00E25F0C">
        <w:t xml:space="preserve">and requires the respondents </w:t>
      </w:r>
      <w:r w:rsidR="008C724B" w:rsidRPr="00E25F0C">
        <w:t xml:space="preserve">not </w:t>
      </w:r>
      <w:r w:rsidR="0009011A" w:rsidRPr="00E25F0C">
        <w:t>to act, participate, assist</w:t>
      </w:r>
      <w:r w:rsidR="008C724B" w:rsidRPr="00E25F0C">
        <w:t>,</w:t>
      </w:r>
      <w:r w:rsidR="0009011A" w:rsidRPr="00E25F0C">
        <w:t xml:space="preserve"> work or in any way be directly or indirectly involved in a Competing Business in a number of named capacities.  </w:t>
      </w:r>
      <w:r w:rsidR="0069557C" w:rsidRPr="00E25F0C">
        <w:t xml:space="preserve">It </w:t>
      </w:r>
      <w:r w:rsidR="008C724B" w:rsidRPr="00E25F0C">
        <w:t xml:space="preserve">was not in </w:t>
      </w:r>
      <w:r w:rsidR="0069557C" w:rsidRPr="00E25F0C">
        <w:t xml:space="preserve">dispute that if the </w:t>
      </w:r>
      <w:r w:rsidR="008C724B" w:rsidRPr="00E25F0C">
        <w:t>R</w:t>
      </w:r>
      <w:r w:rsidR="0069557C" w:rsidRPr="00E25F0C">
        <w:t>estraint appl</w:t>
      </w:r>
      <w:r w:rsidR="004805D6">
        <w:t>ies</w:t>
      </w:r>
      <w:r w:rsidR="0069557C" w:rsidRPr="00E25F0C">
        <w:t xml:space="preserve"> Mr Schmidt</w:t>
      </w:r>
      <w:r w:rsidR="00934E68" w:rsidRPr="00E25F0C">
        <w:t>, as both a director and shareholder of Neptune</w:t>
      </w:r>
      <w:r w:rsidR="004D7755" w:rsidRPr="00E25F0C">
        <w:t>,</w:t>
      </w:r>
      <w:r w:rsidR="0069557C" w:rsidRPr="00E25F0C">
        <w:t xml:space="preserve"> would be in breach by </w:t>
      </w:r>
      <w:r w:rsidR="00E751CB" w:rsidRPr="00E25F0C">
        <w:t>conducting</w:t>
      </w:r>
      <w:r w:rsidR="0069557C" w:rsidRPr="00E25F0C">
        <w:t xml:space="preserve"> the </w:t>
      </w:r>
      <w:r w:rsidR="00934E68" w:rsidRPr="00E25F0C">
        <w:t xml:space="preserve">New Syndication Business which is a </w:t>
      </w:r>
      <w:r w:rsidR="00E751CB" w:rsidRPr="00E25F0C">
        <w:t>C</w:t>
      </w:r>
      <w:r w:rsidR="0069557C" w:rsidRPr="00E25F0C">
        <w:t>omp</w:t>
      </w:r>
      <w:r w:rsidR="00E751CB" w:rsidRPr="00E25F0C">
        <w:t>eting B</w:t>
      </w:r>
      <w:r w:rsidR="0069557C" w:rsidRPr="00E25F0C">
        <w:t>usiness</w:t>
      </w:r>
      <w:r w:rsidR="00E751CB" w:rsidRPr="00E25F0C">
        <w:t>.</w:t>
      </w:r>
    </w:p>
    <w:p w14:paraId="2262C403" w14:textId="21EEF136" w:rsidR="00592237" w:rsidRPr="00E25F0C" w:rsidRDefault="00DA5F7A" w:rsidP="00663F99">
      <w:pPr>
        <w:pStyle w:val="ParaNumbering"/>
      </w:pPr>
      <w:r w:rsidRPr="00E25F0C">
        <w:t>In my view</w:t>
      </w:r>
      <w:r w:rsidR="00FB7EAA">
        <w:t>,</w:t>
      </w:r>
      <w:r w:rsidRPr="00E25F0C">
        <w:t xml:space="preserve"> having regard to the parties’ </w:t>
      </w:r>
      <w:r w:rsidR="0019559B" w:rsidRPr="00E25F0C">
        <w:t>submissions,</w:t>
      </w:r>
      <w:r w:rsidRPr="00E25F0C">
        <w:t xml:space="preserve"> </w:t>
      </w:r>
      <w:r w:rsidR="007D400D" w:rsidRPr="00E25F0C">
        <w:t>I am satisfied that</w:t>
      </w:r>
      <w:r w:rsidR="008F740E" w:rsidRPr="00E25F0C">
        <w:t>, on balance,</w:t>
      </w:r>
      <w:r w:rsidRPr="00E25F0C">
        <w:t xml:space="preserve"> there is a serious </w:t>
      </w:r>
      <w:r w:rsidR="00075F8D" w:rsidRPr="00E25F0C">
        <w:t xml:space="preserve">question to be tried, namely the </w:t>
      </w:r>
      <w:r w:rsidR="00EA57D4" w:rsidRPr="00E25F0C">
        <w:t>validity of the Restraint</w:t>
      </w:r>
      <w:r w:rsidR="008F740E" w:rsidRPr="00E25F0C">
        <w:t xml:space="preserve">.  However, </w:t>
      </w:r>
      <w:r w:rsidR="006A0732" w:rsidRPr="00E25F0C">
        <w:t xml:space="preserve">I am also of the view that the </w:t>
      </w:r>
      <w:r w:rsidR="00610432" w:rsidRPr="00E25F0C">
        <w:t xml:space="preserve">strength of the </w:t>
      </w:r>
      <w:r w:rsidR="006A0732" w:rsidRPr="00E25F0C">
        <w:t xml:space="preserve">applicants’ case for final relief </w:t>
      </w:r>
      <w:r w:rsidR="00623C67" w:rsidRPr="00E25F0C">
        <w:t xml:space="preserve">in relation to the </w:t>
      </w:r>
      <w:r w:rsidR="00376846">
        <w:t>R</w:t>
      </w:r>
      <w:r w:rsidR="00623C67" w:rsidRPr="00E25F0C">
        <w:t xml:space="preserve">estraint </w:t>
      </w:r>
      <w:r w:rsidR="00E24CE1" w:rsidRPr="00E25F0C">
        <w:t>has a number of weaknesses</w:t>
      </w:r>
      <w:r w:rsidR="00BC4452" w:rsidRPr="00E25F0C">
        <w:t xml:space="preserve">.  </w:t>
      </w:r>
      <w:r w:rsidR="00463052" w:rsidRPr="00E25F0C">
        <w:t>My reasons follow.</w:t>
      </w:r>
    </w:p>
    <w:p w14:paraId="1852FAB2" w14:textId="06B3FEF7" w:rsidR="00663F99" w:rsidRPr="00E25F0C" w:rsidRDefault="00463052" w:rsidP="00663F99">
      <w:pPr>
        <w:pStyle w:val="ParaNumbering"/>
      </w:pPr>
      <w:r w:rsidRPr="00E25F0C">
        <w:t xml:space="preserve">First, </w:t>
      </w:r>
      <w:r w:rsidR="00067080" w:rsidRPr="00E25F0C">
        <w:t xml:space="preserve">cl 28(jj) of the Licence Deed defines </w:t>
      </w:r>
      <w:r w:rsidR="00663F99" w:rsidRPr="00E25F0C">
        <w:t xml:space="preserve">the term “Restricted Area” instead of the term </w:t>
      </w:r>
      <w:r w:rsidR="00067080" w:rsidRPr="00E25F0C">
        <w:t>“</w:t>
      </w:r>
      <w:r w:rsidR="00663F99" w:rsidRPr="00E25F0C">
        <w:t>Restraint Area</w:t>
      </w:r>
      <w:r w:rsidR="00067080" w:rsidRPr="00E25F0C">
        <w:t xml:space="preserve">” which is </w:t>
      </w:r>
      <w:r w:rsidR="00663F99" w:rsidRPr="00E25F0C">
        <w:t>used in the Restrain</w:t>
      </w:r>
      <w:r w:rsidR="00067080" w:rsidRPr="00E25F0C">
        <w:t>t itself</w:t>
      </w:r>
      <w:r w:rsidR="00D3458B" w:rsidRPr="00E25F0C">
        <w:t xml:space="preserve">, </w:t>
      </w:r>
      <w:r w:rsidR="00663F99" w:rsidRPr="00E25F0C">
        <w:t xml:space="preserve">i.e. cl 15.  </w:t>
      </w:r>
      <w:r w:rsidR="000F4783" w:rsidRPr="00E25F0C">
        <w:t xml:space="preserve">A question that arises is whether the </w:t>
      </w:r>
      <w:r w:rsidR="00D3458B" w:rsidRPr="00E25F0C">
        <w:t>R</w:t>
      </w:r>
      <w:r w:rsidR="00663F99" w:rsidRPr="00E25F0C">
        <w:t>estraint</w:t>
      </w:r>
      <w:r w:rsidR="00376846">
        <w:t xml:space="preserve"> is</w:t>
      </w:r>
      <w:r w:rsidR="00663F99" w:rsidRPr="00E25F0C">
        <w:t xml:space="preserve"> void for uncertainty because of that error</w:t>
      </w:r>
      <w:r w:rsidR="00D3458B" w:rsidRPr="00E25F0C">
        <w:t xml:space="preserve">.  </w:t>
      </w:r>
      <w:r w:rsidR="000F4783" w:rsidRPr="00E25F0C">
        <w:t xml:space="preserve">However, </w:t>
      </w:r>
      <w:r w:rsidR="00126EED">
        <w:t>the respondents accept that t</w:t>
      </w:r>
      <w:r w:rsidR="007A54C9">
        <w:t xml:space="preserve">he applicants have an arguable case. </w:t>
      </w:r>
      <w:r w:rsidR="00F94FFA">
        <w:t xml:space="preserve"> </w:t>
      </w:r>
      <w:r w:rsidR="007A54C9">
        <w:t>That is, there is an arguable case that a</w:t>
      </w:r>
      <w:r w:rsidR="00663F99" w:rsidRPr="00E25F0C">
        <w:t xml:space="preserve">s a matter of construction </w:t>
      </w:r>
      <w:r w:rsidR="00192D42" w:rsidRPr="00E25F0C">
        <w:t>a co</w:t>
      </w:r>
      <w:r w:rsidR="00663F99" w:rsidRPr="00E25F0C">
        <w:t xml:space="preserve">urt would read the defined term “Restraint Area” as </w:t>
      </w:r>
      <w:r w:rsidR="00192D42" w:rsidRPr="00E25F0C">
        <w:t>“</w:t>
      </w:r>
      <w:r w:rsidR="00663F99" w:rsidRPr="00E25F0C">
        <w:t>Restricted Area</w:t>
      </w:r>
      <w:r w:rsidR="00192D42" w:rsidRPr="00E25F0C">
        <w:t xml:space="preserve">”.  </w:t>
      </w:r>
    </w:p>
    <w:p w14:paraId="426830F1" w14:textId="291611F0" w:rsidR="00663F99" w:rsidRPr="00E25F0C" w:rsidRDefault="00192D42" w:rsidP="00663F99">
      <w:pPr>
        <w:pStyle w:val="ParaNumbering"/>
      </w:pPr>
      <w:r w:rsidRPr="00E25F0C">
        <w:t>Secondly, th</w:t>
      </w:r>
      <w:r w:rsidR="00663F99" w:rsidRPr="00E25F0C">
        <w:t xml:space="preserve">e </w:t>
      </w:r>
      <w:r w:rsidRPr="00E25F0C">
        <w:t xml:space="preserve">respondents contend that the </w:t>
      </w:r>
      <w:r w:rsidR="00663F99" w:rsidRPr="00E25F0C">
        <w:t>“Restricted Area”</w:t>
      </w:r>
      <w:r w:rsidRPr="00E25F0C">
        <w:t xml:space="preserve"> as defined </w:t>
      </w:r>
      <w:r w:rsidR="00663F99" w:rsidRPr="00E25F0C">
        <w:t xml:space="preserve">does not extend to the </w:t>
      </w:r>
      <w:r w:rsidRPr="00E25F0C">
        <w:t>N</w:t>
      </w:r>
      <w:r w:rsidR="00663F99" w:rsidRPr="00E25F0C">
        <w:t xml:space="preserve">ew </w:t>
      </w:r>
      <w:r w:rsidRPr="00E25F0C">
        <w:t>S</w:t>
      </w:r>
      <w:r w:rsidR="00663F99" w:rsidRPr="00E25F0C">
        <w:t xml:space="preserve">yndication </w:t>
      </w:r>
      <w:r w:rsidRPr="00E25F0C">
        <w:t>B</w:t>
      </w:r>
      <w:r w:rsidR="00663F99" w:rsidRPr="00E25F0C">
        <w:t>usiness</w:t>
      </w:r>
      <w:r w:rsidR="008D211D" w:rsidRPr="00E25F0C">
        <w:t xml:space="preserve"> being operated on the Gold Coast</w:t>
      </w:r>
      <w:r w:rsidR="00663F99" w:rsidRPr="00E25F0C">
        <w:t>.  Th</w:t>
      </w:r>
      <w:r w:rsidRPr="00E25F0C">
        <w:t xml:space="preserve">at </w:t>
      </w:r>
      <w:r w:rsidR="00663F99" w:rsidRPr="00E25F0C">
        <w:t xml:space="preserve">is because </w:t>
      </w:r>
      <w:r w:rsidRPr="00E25F0C">
        <w:t>“</w:t>
      </w:r>
      <w:r w:rsidR="00663F99" w:rsidRPr="00E25F0C">
        <w:t>Restricted Area</w:t>
      </w:r>
      <w:r w:rsidRPr="00E25F0C">
        <w:t>”</w:t>
      </w:r>
      <w:r w:rsidR="00663F99" w:rsidRPr="00E25F0C">
        <w:t xml:space="preserve"> is defined by reference to a maximum radius of 100 kilometres from “any Companies’ </w:t>
      </w:r>
      <w:r w:rsidR="00870E98" w:rsidRPr="00E25F0C">
        <w:t>p</w:t>
      </w:r>
      <w:r w:rsidR="00663F99" w:rsidRPr="00E25F0C">
        <w:t xml:space="preserve">remises” or </w:t>
      </w:r>
      <w:r w:rsidR="00C51386" w:rsidRPr="00E25F0C">
        <w:t>“</w:t>
      </w:r>
      <w:r w:rsidR="00663F99" w:rsidRPr="00E25F0C">
        <w:t xml:space="preserve">the area in which the Companies are located </w:t>
      </w:r>
      <w:r w:rsidR="00BC1C6A" w:rsidRPr="00E25F0C">
        <w:t xml:space="preserve">and conducts their business and </w:t>
      </w:r>
      <w:r w:rsidR="00663F99" w:rsidRPr="00E25F0C">
        <w:t>from which they receive the majority of their custom</w:t>
      </w:r>
      <w:r w:rsidR="00BC1C6A" w:rsidRPr="00E25F0C">
        <w:t>”</w:t>
      </w:r>
      <w:r w:rsidR="007A54C9">
        <w:t xml:space="preserve">. </w:t>
      </w:r>
      <w:r w:rsidR="00F94FFA">
        <w:t xml:space="preserve"> </w:t>
      </w:r>
      <w:r w:rsidR="007A54C9">
        <w:t>They say that</w:t>
      </w:r>
      <w:r w:rsidR="00A84C25" w:rsidRPr="00E25F0C">
        <w:t xml:space="preserve"> </w:t>
      </w:r>
      <w:r w:rsidR="00663F99" w:rsidRPr="00E25F0C">
        <w:t>at the time the Licence Deed was made, an</w:t>
      </w:r>
      <w:r w:rsidR="00A84C25" w:rsidRPr="00E25F0C">
        <w:t>d</w:t>
      </w:r>
      <w:r w:rsidR="00663F99" w:rsidRPr="00E25F0C">
        <w:t xml:space="preserve"> at all other times</w:t>
      </w:r>
      <w:r w:rsidR="00A84C25" w:rsidRPr="00E25F0C">
        <w:t>,</w:t>
      </w:r>
      <w:r w:rsidR="00663F99" w:rsidRPr="00E25F0C">
        <w:t xml:space="preserve"> the Companies did not have any “</w:t>
      </w:r>
      <w:r w:rsidR="00101084" w:rsidRPr="00E25F0C">
        <w:t>p</w:t>
      </w:r>
      <w:r w:rsidR="00663F99" w:rsidRPr="00E25F0C">
        <w:t>remises” in the Gold Coast</w:t>
      </w:r>
      <w:r w:rsidR="00101084" w:rsidRPr="00E25F0C">
        <w:t xml:space="preserve">.  That </w:t>
      </w:r>
      <w:r w:rsidR="00663F99" w:rsidRPr="00E25F0C">
        <w:t>was not where they were “located” and receive</w:t>
      </w:r>
      <w:r w:rsidR="00BC1C6A" w:rsidRPr="00E25F0C">
        <w:t>d</w:t>
      </w:r>
      <w:r w:rsidR="00663F99" w:rsidRPr="00E25F0C">
        <w:t xml:space="preserve"> the majority of their custom.  </w:t>
      </w:r>
    </w:p>
    <w:p w14:paraId="322A62D2" w14:textId="6721652E" w:rsidR="00663F99" w:rsidRPr="00E25F0C" w:rsidRDefault="00663F99" w:rsidP="00663F99">
      <w:pPr>
        <w:pStyle w:val="ParaNumbering"/>
      </w:pPr>
      <w:r w:rsidRPr="00E25F0C">
        <w:lastRenderedPageBreak/>
        <w:t xml:space="preserve">The applicants rely on the fact that they were operating berths in the Gold Coast from which </w:t>
      </w:r>
      <w:r w:rsidR="00F47726" w:rsidRPr="00E25F0C">
        <w:t>the</w:t>
      </w:r>
      <w:r w:rsidRPr="00E25F0C">
        <w:t xml:space="preserve"> </w:t>
      </w:r>
      <w:r w:rsidR="00101084" w:rsidRPr="00E25F0C">
        <w:t xml:space="preserve">BSA </w:t>
      </w:r>
      <w:r w:rsidRPr="00E25F0C">
        <w:t xml:space="preserve">business </w:t>
      </w:r>
      <w:r w:rsidR="00823A51">
        <w:t xml:space="preserve">in the Gold Coast </w:t>
      </w:r>
      <w:r w:rsidRPr="00E25F0C">
        <w:t xml:space="preserve">was operating before it was transferred to the respondents.  They submit that is enough to be an anchor for “any of the Companies’ premises” within the meaning of cl 28(jj) </w:t>
      </w:r>
      <w:r w:rsidR="00101084" w:rsidRPr="00E25F0C">
        <w:t xml:space="preserve">of the Licence Deed </w:t>
      </w:r>
      <w:r w:rsidRPr="00E25F0C">
        <w:t xml:space="preserve">and that </w:t>
      </w:r>
      <w:r w:rsidR="00101084" w:rsidRPr="00E25F0C">
        <w:t xml:space="preserve">the term </w:t>
      </w:r>
      <w:r w:rsidR="000400DD" w:rsidRPr="00E25F0C">
        <w:t xml:space="preserve">“Restricted Area” </w:t>
      </w:r>
      <w:r w:rsidRPr="00E25F0C">
        <w:t>is intended to capture all places from which the applicants conducted the business at the time of entering into the Licence Deed which included the business on the Gold Coast that was licenced to the respondents.  Put another way</w:t>
      </w:r>
      <w:r w:rsidR="00F47726" w:rsidRPr="00E25F0C">
        <w:t>,</w:t>
      </w:r>
      <w:r w:rsidRPr="00E25F0C">
        <w:t xml:space="preserve"> they say that if there was not a business operating in the Gold Coast there was nothing to licence to the respondents under the terms of the Licence Deed.  </w:t>
      </w:r>
    </w:p>
    <w:p w14:paraId="68A21565" w14:textId="727A3D95" w:rsidR="00EA4B62" w:rsidRPr="00E25F0C" w:rsidRDefault="00663F99" w:rsidP="00663F99">
      <w:pPr>
        <w:pStyle w:val="ParaNumbering"/>
      </w:pPr>
      <w:r w:rsidRPr="00E25F0C">
        <w:t xml:space="preserve">There are a number of </w:t>
      </w:r>
      <w:r w:rsidR="000400DD" w:rsidRPr="00E25F0C">
        <w:t>issues that arise in relation to the meaning of “Restricted Area” in the context of the Licence Deed and the Restraint.  T</w:t>
      </w:r>
      <w:r w:rsidRPr="00E25F0C">
        <w:t>hey include</w:t>
      </w:r>
      <w:r w:rsidR="00812462" w:rsidRPr="00E25F0C">
        <w:t>:</w:t>
      </w:r>
      <w:r w:rsidRPr="00E25F0C">
        <w:t xml:space="preserve"> whether a berth in a marina </w:t>
      </w:r>
      <w:r w:rsidR="000400DD" w:rsidRPr="00E25F0C">
        <w:t xml:space="preserve">situated on </w:t>
      </w:r>
      <w:r w:rsidRPr="00E25F0C">
        <w:t>the Gold Co</w:t>
      </w:r>
      <w:r w:rsidR="000400DD" w:rsidRPr="00E25F0C">
        <w:t>as</w:t>
      </w:r>
      <w:r w:rsidRPr="00E25F0C">
        <w:t xml:space="preserve">t at which a vessel is moored can be construed as being “the Companies’ </w:t>
      </w:r>
      <w:r w:rsidR="00B23A18" w:rsidRPr="00E25F0C">
        <w:t>p</w:t>
      </w:r>
      <w:r w:rsidRPr="00E25F0C">
        <w:t>remises”</w:t>
      </w:r>
      <w:r w:rsidR="000400DD" w:rsidRPr="00E25F0C">
        <w:t>.  T</w:t>
      </w:r>
      <w:r w:rsidRPr="00E25F0C">
        <w:t>here was evidence before me that a berthing licence is a licence to moor a vessel at a berth for a particular term and a marina berth is only an area of water to park a boat</w:t>
      </w:r>
      <w:r w:rsidR="00AE23A3" w:rsidRPr="00E25F0C">
        <w:t>;</w:t>
      </w:r>
      <w:r w:rsidR="00812462" w:rsidRPr="00E25F0C">
        <w:t xml:space="preserve"> </w:t>
      </w:r>
      <w:r w:rsidR="00B704CB" w:rsidRPr="00E25F0C">
        <w:t xml:space="preserve">more particularly, </w:t>
      </w:r>
      <w:r w:rsidRPr="00E25F0C">
        <w:t>whether a marina berth amounts to “</w:t>
      </w:r>
      <w:r w:rsidR="00B23A18" w:rsidRPr="00E25F0C">
        <w:t>p</w:t>
      </w:r>
      <w:r w:rsidRPr="00E25F0C">
        <w:t>remises”</w:t>
      </w:r>
      <w:r w:rsidR="000D6A78" w:rsidRPr="00E25F0C">
        <w:t>;</w:t>
      </w:r>
      <w:r w:rsidRPr="00E25F0C">
        <w:t xml:space="preserve"> whether the </w:t>
      </w:r>
      <w:r w:rsidR="00051656" w:rsidRPr="00E25F0C">
        <w:t>“</w:t>
      </w:r>
      <w:r w:rsidRPr="00E25F0C">
        <w:t>Restricted Area</w:t>
      </w:r>
      <w:r w:rsidR="00051656" w:rsidRPr="00E25F0C">
        <w:t>”</w:t>
      </w:r>
      <w:r w:rsidRPr="00E25F0C">
        <w:t xml:space="preserve"> can</w:t>
      </w:r>
      <w:r w:rsidR="00051656" w:rsidRPr="00E25F0C">
        <w:t>,</w:t>
      </w:r>
      <w:r w:rsidRPr="00E25F0C">
        <w:t xml:space="preserve"> as seems to be suggested by the applicants, have a different application during and after the term of the Licence Deed</w:t>
      </w:r>
      <w:r w:rsidR="00EA4B62" w:rsidRPr="00E25F0C">
        <w:t>;</w:t>
      </w:r>
      <w:r w:rsidRPr="00E25F0C">
        <w:t xml:space="preserve"> whether the definition of </w:t>
      </w:r>
      <w:r w:rsidR="007052E3">
        <w:t>Restricted</w:t>
      </w:r>
      <w:r w:rsidRPr="00E25F0C">
        <w:t xml:space="preserve"> Area is unreasonably broad given it specifies distances from “any of the Companies’ </w:t>
      </w:r>
      <w:r w:rsidR="00A2668F" w:rsidRPr="00E25F0C">
        <w:t>p</w:t>
      </w:r>
      <w:r w:rsidRPr="00E25F0C">
        <w:t xml:space="preserve">remises”, </w:t>
      </w:r>
      <w:r w:rsidR="00EA4B62" w:rsidRPr="00E25F0C">
        <w:t>I</w:t>
      </w:r>
      <w:r w:rsidRPr="00E25F0C">
        <w:t xml:space="preserve"> infer, anywhere in Australia</w:t>
      </w:r>
      <w:r w:rsidR="002F16C6" w:rsidRPr="00E25F0C">
        <w:t>; and</w:t>
      </w:r>
      <w:r w:rsidR="00463B96" w:rsidRPr="00E25F0C">
        <w:t xml:space="preserve"> if</w:t>
      </w:r>
      <w:r w:rsidR="00646BF7">
        <w:t>,</w:t>
      </w:r>
      <w:r w:rsidR="00463B96" w:rsidRPr="00E25F0C">
        <w:t xml:space="preserve"> as the respondents say, the term is ambi</w:t>
      </w:r>
      <w:r w:rsidR="003C29C0" w:rsidRPr="00E25F0C">
        <w:t>guous</w:t>
      </w:r>
      <w:r w:rsidR="00646BF7">
        <w:t>,</w:t>
      </w:r>
      <w:r w:rsidR="003C29C0" w:rsidRPr="00E25F0C">
        <w:t xml:space="preserve"> how it is to be construed.  The </w:t>
      </w:r>
      <w:r w:rsidR="0014692E" w:rsidRPr="00E25F0C">
        <w:t>respondents</w:t>
      </w:r>
      <w:r w:rsidR="003C29C0" w:rsidRPr="00E25F0C">
        <w:t xml:space="preserve"> </w:t>
      </w:r>
      <w:r w:rsidR="0089440F" w:rsidRPr="00E25F0C">
        <w:t xml:space="preserve">submit that the </w:t>
      </w:r>
      <w:r w:rsidR="0014692E" w:rsidRPr="00E25F0C">
        <w:rPr>
          <w:i/>
          <w:iCs/>
        </w:rPr>
        <w:t>c</w:t>
      </w:r>
      <w:r w:rsidR="0089440F" w:rsidRPr="00E25F0C">
        <w:rPr>
          <w:i/>
          <w:iCs/>
        </w:rPr>
        <w:t xml:space="preserve">ontra proferentem </w:t>
      </w:r>
      <w:r w:rsidR="0089440F" w:rsidRPr="00E25F0C">
        <w:t xml:space="preserve">rule </w:t>
      </w:r>
      <w:r w:rsidR="0014692E" w:rsidRPr="00E25F0C">
        <w:t xml:space="preserve">would apply, relying on </w:t>
      </w:r>
      <w:r w:rsidR="0014692E" w:rsidRPr="00E25F0C">
        <w:rPr>
          <w:i/>
          <w:iCs/>
        </w:rPr>
        <w:t xml:space="preserve">Tipto Pty Ltd v Yuen </w:t>
      </w:r>
      <w:r w:rsidR="0014692E" w:rsidRPr="00E25F0C">
        <w:t>[2015] NSWSC 1086</w:t>
      </w:r>
      <w:r w:rsidR="0014692E" w:rsidRPr="00E25F0C">
        <w:rPr>
          <w:i/>
          <w:iCs/>
        </w:rPr>
        <w:t xml:space="preserve"> </w:t>
      </w:r>
      <w:r w:rsidR="0014692E" w:rsidRPr="00E25F0C">
        <w:t>at [</w:t>
      </w:r>
      <w:r w:rsidR="00DC7E72" w:rsidRPr="00E25F0C">
        <w:t>143]-[148]</w:t>
      </w:r>
      <w:r w:rsidR="002559C3">
        <w:t>.</w:t>
      </w:r>
      <w:r w:rsidRPr="00E25F0C">
        <w:t xml:space="preserve">  </w:t>
      </w:r>
    </w:p>
    <w:p w14:paraId="1F1DE0E4" w14:textId="1D2E14B6" w:rsidR="00663F99" w:rsidRPr="00E25F0C" w:rsidRDefault="00663F99" w:rsidP="00663F99">
      <w:pPr>
        <w:pStyle w:val="ParaNumbering"/>
      </w:pPr>
      <w:r w:rsidRPr="00E25F0C">
        <w:t>Notwithstanding those issues</w:t>
      </w:r>
      <w:r w:rsidR="00332F55" w:rsidRPr="00E25F0C">
        <w:t>,</w:t>
      </w:r>
      <w:r w:rsidR="009D1DFA" w:rsidRPr="00E25F0C">
        <w:t xml:space="preserve"> some of which may raise </w:t>
      </w:r>
      <w:r w:rsidR="00430484" w:rsidRPr="00E25F0C">
        <w:t xml:space="preserve">considerable obstacles for the </w:t>
      </w:r>
      <w:r w:rsidR="000A047C" w:rsidRPr="00E25F0C">
        <w:t>applicants</w:t>
      </w:r>
      <w:r w:rsidR="00B52851" w:rsidRPr="00E25F0C">
        <w:t xml:space="preserve">, </w:t>
      </w:r>
      <w:r w:rsidR="00430484" w:rsidRPr="00E25F0C">
        <w:t xml:space="preserve">I am satisfied </w:t>
      </w:r>
      <w:r w:rsidR="00B52851" w:rsidRPr="00E25F0C">
        <w:t xml:space="preserve">there </w:t>
      </w:r>
      <w:r w:rsidRPr="00E25F0C">
        <w:t xml:space="preserve">is an arguable case that the marina berths operated by the applicants before </w:t>
      </w:r>
      <w:r w:rsidR="001C6D6D" w:rsidRPr="00E25F0C">
        <w:t xml:space="preserve">their </w:t>
      </w:r>
      <w:r w:rsidRPr="00E25F0C">
        <w:t xml:space="preserve">transfer to the respondents may constitute the “Companies’ </w:t>
      </w:r>
      <w:r w:rsidR="001C6D6D" w:rsidRPr="00E25F0C">
        <w:t>p</w:t>
      </w:r>
      <w:r w:rsidRPr="00E25F0C">
        <w:t>remises” within the meaning of cl 28(jj) of the Licence Deed and that</w:t>
      </w:r>
      <w:r w:rsidR="009D1DFA" w:rsidRPr="00E25F0C">
        <w:t xml:space="preserve"> the Restraint </w:t>
      </w:r>
      <w:r w:rsidR="00430484" w:rsidRPr="00E25F0C">
        <w:t>operate</w:t>
      </w:r>
      <w:r w:rsidR="004805D6">
        <w:t>s</w:t>
      </w:r>
      <w:r w:rsidR="00430484" w:rsidRPr="00E25F0C">
        <w:t xml:space="preserve"> having</w:t>
      </w:r>
      <w:r w:rsidRPr="00E25F0C">
        <w:t xml:space="preserve"> regard to those premises.  </w:t>
      </w:r>
    </w:p>
    <w:p w14:paraId="63107191" w14:textId="27F0BDCA" w:rsidR="00A71EEB" w:rsidRPr="00E25F0C" w:rsidRDefault="00430484" w:rsidP="00663F99">
      <w:pPr>
        <w:pStyle w:val="ParaNumbering"/>
      </w:pPr>
      <w:r w:rsidRPr="00E25F0C">
        <w:t xml:space="preserve">Thirdly, </w:t>
      </w:r>
      <w:r w:rsidR="000F01FC" w:rsidRPr="00E25F0C">
        <w:t xml:space="preserve">the </w:t>
      </w:r>
      <w:r w:rsidR="00EB34E5" w:rsidRPr="00E25F0C">
        <w:t xml:space="preserve">applicants </w:t>
      </w:r>
      <w:r w:rsidR="002B41B1" w:rsidRPr="00E25F0C">
        <w:t>contend</w:t>
      </w:r>
      <w:r w:rsidR="00EB34E5" w:rsidRPr="00E25F0C">
        <w:t xml:space="preserve"> that </w:t>
      </w:r>
      <w:r w:rsidR="002B41B1" w:rsidRPr="00E25F0C">
        <w:t>a</w:t>
      </w:r>
      <w:r w:rsidR="00EB34E5" w:rsidRPr="00E25F0C">
        <w:t xml:space="preserve"> </w:t>
      </w:r>
      <w:r w:rsidR="002B41B1" w:rsidRPr="00E25F0C">
        <w:t>“R</w:t>
      </w:r>
      <w:r w:rsidR="00EB34E5" w:rsidRPr="00E25F0C">
        <w:t>estraint Period</w:t>
      </w:r>
      <w:r w:rsidR="002B41B1" w:rsidRPr="00E25F0C">
        <w:t>” of</w:t>
      </w:r>
      <w:r w:rsidR="002770F4">
        <w:t>, at the top end,</w:t>
      </w:r>
      <w:r w:rsidR="002B41B1" w:rsidRPr="00E25F0C">
        <w:t xml:space="preserve"> two years </w:t>
      </w:r>
      <w:r w:rsidR="002770F4">
        <w:t xml:space="preserve">and, at the lower end, three months, </w:t>
      </w:r>
      <w:r w:rsidR="002B41B1" w:rsidRPr="00E25F0C">
        <w:t>following the Term Expiration date is reasonable</w:t>
      </w:r>
      <w:r w:rsidR="00663F99" w:rsidRPr="00E25F0C">
        <w:t xml:space="preserve">. </w:t>
      </w:r>
      <w:r w:rsidR="000A047C" w:rsidRPr="00E25F0C">
        <w:t xml:space="preserve"> The</w:t>
      </w:r>
      <w:r w:rsidR="00BB14F5" w:rsidRPr="00E25F0C">
        <w:t xml:space="preserve"> applicants </w:t>
      </w:r>
      <w:r w:rsidR="00A633A7" w:rsidRPr="00E25F0C">
        <w:t xml:space="preserve">note </w:t>
      </w:r>
      <w:r w:rsidR="0053751F" w:rsidRPr="00E25F0C">
        <w:t>that the</w:t>
      </w:r>
      <w:r w:rsidR="000A047C" w:rsidRPr="00E25F0C">
        <w:t xml:space="preserve"> term “Restraint Period” is defined by reference to the </w:t>
      </w:r>
      <w:r w:rsidR="00BB14F5" w:rsidRPr="00E25F0C">
        <w:t>“</w:t>
      </w:r>
      <w:r w:rsidR="0053751F" w:rsidRPr="00E25F0C">
        <w:t>R</w:t>
      </w:r>
      <w:r w:rsidR="00BB14F5" w:rsidRPr="00E25F0C">
        <w:t>estricted Period”</w:t>
      </w:r>
      <w:r w:rsidR="0053751F" w:rsidRPr="00E25F0C">
        <w:t xml:space="preserve"> in cl 28(kk) of the Licence Deed</w:t>
      </w:r>
      <w:r w:rsidR="009870F6" w:rsidRPr="00E25F0C">
        <w:t xml:space="preserve"> which in turn </w:t>
      </w:r>
      <w:r w:rsidR="00875D78" w:rsidRPr="00E25F0C">
        <w:t xml:space="preserve">provides for a waterfall </w:t>
      </w:r>
      <w:r w:rsidR="00CA7CB4" w:rsidRPr="00E25F0C">
        <w:t>of</w:t>
      </w:r>
      <w:r w:rsidR="00875D78" w:rsidRPr="00E25F0C">
        <w:t xml:space="preserve"> periods, each operating fr</w:t>
      </w:r>
      <w:r w:rsidR="008A6E8E" w:rsidRPr="00E25F0C">
        <w:t>o</w:t>
      </w:r>
      <w:r w:rsidR="00875D78" w:rsidRPr="00E25F0C">
        <w:t>m the “</w:t>
      </w:r>
      <w:r w:rsidR="005D7FB8" w:rsidRPr="00E25F0C">
        <w:t>T</w:t>
      </w:r>
      <w:r w:rsidR="00875D78" w:rsidRPr="00E25F0C">
        <w:t xml:space="preserve">erm </w:t>
      </w:r>
      <w:r w:rsidR="005D7FB8" w:rsidRPr="00E25F0C">
        <w:t>Expiration</w:t>
      </w:r>
      <w:r w:rsidR="00875D78" w:rsidRPr="00E25F0C">
        <w:t xml:space="preserve"> Date” which is </w:t>
      </w:r>
      <w:r w:rsidR="005D7FB8" w:rsidRPr="00E25F0C">
        <w:t>1 September 2026.  The “Restricted Period” takes no account of a situation where the Licence Deed is terminated prior to the Term Expiration Date</w:t>
      </w:r>
      <w:r w:rsidR="00FA34A6" w:rsidRPr="00E25F0C">
        <w:t xml:space="preserve">.  </w:t>
      </w:r>
    </w:p>
    <w:p w14:paraId="3A75A37E" w14:textId="567C3560" w:rsidR="00663F99" w:rsidRPr="00E25F0C" w:rsidRDefault="00FA34A6" w:rsidP="00663F99">
      <w:pPr>
        <w:pStyle w:val="ParaNumbering"/>
      </w:pPr>
      <w:r w:rsidRPr="00E25F0C">
        <w:lastRenderedPageBreak/>
        <w:t>The applicant</w:t>
      </w:r>
      <w:r w:rsidR="00A71EEB" w:rsidRPr="00E25F0C">
        <w:t>s</w:t>
      </w:r>
      <w:r w:rsidRPr="00E25F0C">
        <w:t xml:space="preserve"> </w:t>
      </w:r>
      <w:r w:rsidR="00570B79" w:rsidRPr="00E25F0C">
        <w:t>submit</w:t>
      </w:r>
      <w:r w:rsidRPr="00E25F0C">
        <w:t xml:space="preserve"> that the contractually agreed </w:t>
      </w:r>
      <w:r w:rsidR="00A71EEB" w:rsidRPr="00E25F0C">
        <w:t>Restr</w:t>
      </w:r>
      <w:r w:rsidR="0038011E">
        <w:t>icted</w:t>
      </w:r>
      <w:r w:rsidRPr="00E25F0C">
        <w:t xml:space="preserve"> Period of two years following the expiration </w:t>
      </w:r>
      <w:r w:rsidR="00A71EEB" w:rsidRPr="00E25F0C">
        <w:t>o</w:t>
      </w:r>
      <w:r w:rsidRPr="00E25F0C">
        <w:t>f the Term on 1</w:t>
      </w:r>
      <w:r w:rsidR="00A71EEB" w:rsidRPr="00E25F0C">
        <w:t> </w:t>
      </w:r>
      <w:r w:rsidRPr="00E25F0C">
        <w:t xml:space="preserve">September 2026 is an appropriate and proportionate response </w:t>
      </w:r>
      <w:r w:rsidR="00570B79" w:rsidRPr="00E25F0C">
        <w:t xml:space="preserve">to the risks </w:t>
      </w:r>
      <w:r w:rsidR="00A71EEB" w:rsidRPr="00E25F0C">
        <w:t>to</w:t>
      </w:r>
      <w:r w:rsidR="00570B79" w:rsidRPr="00E25F0C">
        <w:t xml:space="preserve"> the BSA business and the goodwill of </w:t>
      </w:r>
      <w:r w:rsidR="00A71EEB" w:rsidRPr="00E25F0C">
        <w:t>that</w:t>
      </w:r>
      <w:r w:rsidR="00570B79" w:rsidRPr="00E25F0C">
        <w:t xml:space="preserve"> business.  But, putting to one side whether the term</w:t>
      </w:r>
      <w:r w:rsidR="00A71EEB" w:rsidRPr="00E25F0C">
        <w:t xml:space="preserve">ination </w:t>
      </w:r>
      <w:r w:rsidR="00570B79" w:rsidRPr="00E25F0C">
        <w:t xml:space="preserve">was lawful, </w:t>
      </w:r>
      <w:r w:rsidR="00543EF2" w:rsidRPr="00E25F0C">
        <w:t xml:space="preserve">in circumstances where </w:t>
      </w:r>
      <w:r w:rsidR="00570B79" w:rsidRPr="00E25F0C">
        <w:t xml:space="preserve">the Licence Deed </w:t>
      </w:r>
      <w:r w:rsidR="00A71EEB" w:rsidRPr="00E25F0C">
        <w:t>came</w:t>
      </w:r>
      <w:r w:rsidR="00570B79" w:rsidRPr="00E25F0C">
        <w:t xml:space="preserve"> to an end </w:t>
      </w:r>
      <w:r w:rsidR="00A71EEB" w:rsidRPr="00E25F0C">
        <w:t>more than three years before the contracted Term Expiration Date there is an air of unreality about the applicants’ submission</w:t>
      </w:r>
      <w:r w:rsidR="006C565D" w:rsidRPr="00E25F0C">
        <w:t xml:space="preserve">.  While I have not come to any concluded view it seems to me that the </w:t>
      </w:r>
      <w:r w:rsidR="00CD623B" w:rsidRPr="00E25F0C">
        <w:t xml:space="preserve">inflexibility </w:t>
      </w:r>
      <w:r w:rsidR="005F77EB" w:rsidRPr="00E25F0C">
        <w:t>of the definition of “</w:t>
      </w:r>
      <w:r w:rsidR="00CD623B" w:rsidRPr="00E25F0C">
        <w:t>R</w:t>
      </w:r>
      <w:r w:rsidR="005F77EB" w:rsidRPr="00E25F0C">
        <w:t>estraint Period”</w:t>
      </w:r>
      <w:r w:rsidR="00CD623B" w:rsidRPr="00E25F0C">
        <w:t xml:space="preserve"> may</w:t>
      </w:r>
      <w:r w:rsidR="00310333" w:rsidRPr="00E25F0C">
        <w:t>, subject to findings about the nature of the BSA business and the goodwill to be protected,</w:t>
      </w:r>
      <w:r w:rsidR="00CD623B" w:rsidRPr="00E25F0C">
        <w:t xml:space="preserve"> </w:t>
      </w:r>
      <w:r w:rsidR="006C565D" w:rsidRPr="00E25F0C">
        <w:t>lead to a</w:t>
      </w:r>
      <w:r w:rsidR="00310333" w:rsidRPr="00E25F0C">
        <w:t xml:space="preserve"> conclusion that</w:t>
      </w:r>
      <w:r w:rsidR="00861FBE">
        <w:t>,</w:t>
      </w:r>
      <w:r w:rsidR="00310333" w:rsidRPr="00E25F0C">
        <w:t xml:space="preserve"> </w:t>
      </w:r>
      <w:r w:rsidR="00362127" w:rsidRPr="00E25F0C">
        <w:t xml:space="preserve">given the duration contended for by the </w:t>
      </w:r>
      <w:r w:rsidR="0038011E" w:rsidRPr="00E25F0C">
        <w:t>applicants</w:t>
      </w:r>
      <w:r w:rsidR="0038011E">
        <w:t xml:space="preserve"> based on the </w:t>
      </w:r>
      <w:r w:rsidR="00861FBE">
        <w:t>cascading definition of Restr</w:t>
      </w:r>
      <w:r w:rsidR="0038011E">
        <w:t>icted</w:t>
      </w:r>
      <w:r w:rsidR="00861FBE">
        <w:t xml:space="preserve"> Period</w:t>
      </w:r>
      <w:r w:rsidR="00362127" w:rsidRPr="00E25F0C">
        <w:t xml:space="preserve">, </w:t>
      </w:r>
      <w:r w:rsidR="00310333" w:rsidRPr="00E25F0C">
        <w:t>the Restraint</w:t>
      </w:r>
      <w:r w:rsidR="00CC07EA">
        <w:t xml:space="preserve"> is </w:t>
      </w:r>
      <w:r w:rsidR="00310333" w:rsidRPr="00E25F0C">
        <w:t xml:space="preserve">excessive and </w:t>
      </w:r>
      <w:r w:rsidR="003C78E9" w:rsidRPr="00E25F0C">
        <w:t>unreasonable.</w:t>
      </w:r>
      <w:r w:rsidR="00A71EEB" w:rsidRPr="00E25F0C">
        <w:t xml:space="preserve"> </w:t>
      </w:r>
    </w:p>
    <w:p w14:paraId="43FC7331" w14:textId="6B6A4A3D" w:rsidR="009A6A92" w:rsidRPr="00E25F0C" w:rsidRDefault="009A6A92" w:rsidP="00663F99">
      <w:pPr>
        <w:pStyle w:val="ParaNumbering"/>
      </w:pPr>
      <w:r w:rsidRPr="00E25F0C">
        <w:t>Fourthly</w:t>
      </w:r>
      <w:r w:rsidR="00BE0F90" w:rsidRPr="00E25F0C">
        <w:t>,</w:t>
      </w:r>
      <w:r w:rsidRPr="00E25F0C">
        <w:t xml:space="preserve"> and</w:t>
      </w:r>
      <w:r w:rsidR="009B741A" w:rsidRPr="00E25F0C">
        <w:t xml:space="preserve"> in part related to the question of the duration of the Restr</w:t>
      </w:r>
      <w:r w:rsidR="0038011E">
        <w:t>icted (or Rest</w:t>
      </w:r>
      <w:r w:rsidR="0038011E" w:rsidRPr="00E25F0C">
        <w:t>raint</w:t>
      </w:r>
      <w:r w:rsidR="0038011E">
        <w:t>)</w:t>
      </w:r>
      <w:r w:rsidR="009B741A" w:rsidRPr="00E25F0C">
        <w:t xml:space="preserve"> Period, is the nature of the BSA business.  The applicants contend that it is a highly specialised business</w:t>
      </w:r>
      <w:r w:rsidR="00AE3102" w:rsidRPr="00E25F0C">
        <w:t xml:space="preserve">, that </w:t>
      </w:r>
      <w:r w:rsidR="00B45F22" w:rsidRPr="00E25F0C">
        <w:t xml:space="preserve">it </w:t>
      </w:r>
      <w:r w:rsidR="00422E9E">
        <w:t xml:space="preserve">is the only yacht syndication business in the Gold Coast </w:t>
      </w:r>
      <w:r w:rsidR="00DE77E6">
        <w:t>that</w:t>
      </w:r>
      <w:r w:rsidR="00FF5D99">
        <w:t xml:space="preserve"> </w:t>
      </w:r>
      <w:r w:rsidR="00B45F22" w:rsidRPr="00E25F0C">
        <w:t xml:space="preserve">had an established reputation on the Gold Coast at the time of entry into the Licence Deed and that </w:t>
      </w:r>
      <w:r w:rsidR="00AE3102" w:rsidRPr="00E25F0C">
        <w:t>Mr</w:t>
      </w:r>
      <w:r w:rsidR="00B45F22" w:rsidRPr="00E25F0C">
        <w:t> Y</w:t>
      </w:r>
      <w:r w:rsidR="00AE3102" w:rsidRPr="00E25F0C">
        <w:t>oung spent significant time training Mr Schmidt</w:t>
      </w:r>
      <w:r w:rsidR="00B45F22" w:rsidRPr="00E25F0C">
        <w:t xml:space="preserve"> in</w:t>
      </w:r>
      <w:r w:rsidR="00926979" w:rsidRPr="00E25F0C">
        <w:t xml:space="preserve"> the operation of</w:t>
      </w:r>
      <w:r w:rsidR="00B45F22" w:rsidRPr="00E25F0C">
        <w:t xml:space="preserve"> the business.  Those matters are disputed by the respondents.  Th</w:t>
      </w:r>
      <w:r w:rsidR="00BC0319" w:rsidRPr="00E25F0C">
        <w:t>e</w:t>
      </w:r>
      <w:r w:rsidR="00B45F22" w:rsidRPr="00E25F0C">
        <w:t xml:space="preserve"> </w:t>
      </w:r>
      <w:r w:rsidR="0029692C" w:rsidRPr="00E25F0C">
        <w:t xml:space="preserve">outcome of that </w:t>
      </w:r>
      <w:r w:rsidR="00B45F22" w:rsidRPr="00E25F0C">
        <w:t>dispute</w:t>
      </w:r>
      <w:r w:rsidR="0029692C" w:rsidRPr="00E25F0C">
        <w:t>, which is likely to have</w:t>
      </w:r>
      <w:r w:rsidR="00BC0319" w:rsidRPr="00E25F0C">
        <w:t xml:space="preserve"> a bearing </w:t>
      </w:r>
      <w:r w:rsidR="0029692C" w:rsidRPr="00E25F0C">
        <w:t xml:space="preserve">on the assessment of the reasonableness of the </w:t>
      </w:r>
      <w:r w:rsidR="003B46D1">
        <w:t>R</w:t>
      </w:r>
      <w:r w:rsidR="0029692C" w:rsidRPr="00E25F0C">
        <w:t>estraint, is not a matter to be resolved on this application</w:t>
      </w:r>
      <w:r w:rsidR="00BC0319" w:rsidRPr="00E25F0C">
        <w:t xml:space="preserve"> but</w:t>
      </w:r>
      <w:r w:rsidR="0029692C" w:rsidRPr="00E25F0C">
        <w:t xml:space="preserve"> is to be resolved at trial.  </w:t>
      </w:r>
      <w:r w:rsidR="00AE3102" w:rsidRPr="00E25F0C">
        <w:t xml:space="preserve">  </w:t>
      </w:r>
      <w:r w:rsidR="009B741A" w:rsidRPr="00E25F0C">
        <w:t xml:space="preserve"> </w:t>
      </w:r>
    </w:p>
    <w:p w14:paraId="3E31A345" w14:textId="7D2AB87F" w:rsidR="00BC46B3" w:rsidRDefault="00EC285C" w:rsidP="00663F99">
      <w:pPr>
        <w:pStyle w:val="ParaNumbering"/>
      </w:pPr>
      <w:r w:rsidRPr="00E25F0C">
        <w:t xml:space="preserve">Fifthly, </w:t>
      </w:r>
      <w:r w:rsidR="00FC674A" w:rsidRPr="00E25F0C">
        <w:t xml:space="preserve">the nature of the intellectual property which </w:t>
      </w:r>
      <w:r w:rsidR="00081DC0" w:rsidRPr="00E25F0C">
        <w:t>t</w:t>
      </w:r>
      <w:r w:rsidR="00FC674A" w:rsidRPr="00E25F0C">
        <w:t xml:space="preserve">he </w:t>
      </w:r>
      <w:r w:rsidR="00A76BE8" w:rsidRPr="00E25F0C">
        <w:t>applicants</w:t>
      </w:r>
      <w:r w:rsidR="002B6637" w:rsidRPr="00E25F0C">
        <w:t xml:space="preserve"> seek to protect comprise</w:t>
      </w:r>
      <w:r w:rsidR="005726B7">
        <w:t>s</w:t>
      </w:r>
      <w:r w:rsidR="002B6637" w:rsidRPr="00E25F0C">
        <w:t xml:space="preserve"> the </w:t>
      </w:r>
      <w:r w:rsidR="00B3154B">
        <w:t xml:space="preserve">use of the </w:t>
      </w:r>
      <w:r w:rsidR="002B6637" w:rsidRPr="00E25F0C">
        <w:t>Vessels which</w:t>
      </w:r>
      <w:r w:rsidR="00A76BE8" w:rsidRPr="00E25F0C">
        <w:t xml:space="preserve"> </w:t>
      </w:r>
      <w:r w:rsidR="002B6637" w:rsidRPr="00E25F0C">
        <w:t xml:space="preserve">had </w:t>
      </w:r>
      <w:r w:rsidR="00081DC0" w:rsidRPr="00E25F0C">
        <w:t>approximately</w:t>
      </w:r>
      <w:r w:rsidR="002B6637" w:rsidRPr="00E25F0C">
        <w:t xml:space="preserve"> 34 Unit </w:t>
      </w:r>
      <w:r w:rsidR="00A76BE8" w:rsidRPr="00E25F0C">
        <w:t>Holders</w:t>
      </w:r>
      <w:r w:rsidR="002B6637" w:rsidRPr="00E25F0C">
        <w:t>,</w:t>
      </w:r>
      <w:r w:rsidR="00AA38ED" w:rsidRPr="00E25F0C">
        <w:t xml:space="preserve"> the BSA branding, the BSA booking system, the database of Unit Holders</w:t>
      </w:r>
      <w:r w:rsidR="00576C1F" w:rsidRPr="00E25F0C">
        <w:t xml:space="preserve">, contact details of potential clients enquiring about the Gold Coast through </w:t>
      </w:r>
      <w:r w:rsidR="00A76BE8" w:rsidRPr="00E25F0C">
        <w:t>the</w:t>
      </w:r>
      <w:r w:rsidR="00576C1F" w:rsidRPr="00E25F0C">
        <w:t xml:space="preserve"> BS</w:t>
      </w:r>
      <w:r w:rsidR="00A76BE8" w:rsidRPr="00E25F0C">
        <w:t>A</w:t>
      </w:r>
      <w:r w:rsidR="00576C1F" w:rsidRPr="00E25F0C">
        <w:t xml:space="preserve"> website or at boat shows conducted under the BSA banner</w:t>
      </w:r>
      <w:r w:rsidR="00A76BE8" w:rsidRPr="00E25F0C">
        <w:t xml:space="preserve"> and the suite of contractual documents that establish the business</w:t>
      </w:r>
      <w:r w:rsidR="00283F19">
        <w:t>.</w:t>
      </w:r>
      <w:r w:rsidR="00010596">
        <w:t xml:space="preserve">  </w:t>
      </w:r>
      <w:r w:rsidR="004E17B1">
        <w:t xml:space="preserve">Save for the </w:t>
      </w:r>
      <w:r w:rsidR="002845B6">
        <w:t xml:space="preserve">reference to “use of the Vessels” and the </w:t>
      </w:r>
      <w:r w:rsidR="00FC287B">
        <w:t xml:space="preserve">“applicants’ booking system”, the parties were agreed that this was the extent of the </w:t>
      </w:r>
      <w:r w:rsidR="00F518C0">
        <w:t xml:space="preserve">intellectual property and confidential information accessed under the Licence Deed.  </w:t>
      </w:r>
    </w:p>
    <w:p w14:paraId="09BC0B48" w14:textId="6DE59C62" w:rsidR="000D4003" w:rsidRDefault="00863542" w:rsidP="00663F99">
      <w:pPr>
        <w:pStyle w:val="ParaNumbering"/>
      </w:pPr>
      <w:r>
        <w:t>In relation to those matters:</w:t>
      </w:r>
    </w:p>
    <w:p w14:paraId="47955746" w14:textId="4BC38359" w:rsidR="00863542" w:rsidRDefault="0061730D" w:rsidP="00C859B1">
      <w:pPr>
        <w:pStyle w:val="ListNo1"/>
        <w:numPr>
          <w:ilvl w:val="0"/>
          <w:numId w:val="32"/>
        </w:numPr>
      </w:pPr>
      <w:r>
        <w:t>t</w:t>
      </w:r>
      <w:r w:rsidR="00863542">
        <w:t xml:space="preserve">he </w:t>
      </w:r>
      <w:r>
        <w:t xml:space="preserve">respondents had </w:t>
      </w:r>
      <w:r w:rsidR="00863542">
        <w:t>“read only” access to the BSA booking system</w:t>
      </w:r>
      <w:r w:rsidR="005A048F">
        <w:t>, an</w:t>
      </w:r>
      <w:r w:rsidR="00AA51C6">
        <w:t xml:space="preserve">y changes required to the booking </w:t>
      </w:r>
      <w:r w:rsidR="000802B3">
        <w:t>system</w:t>
      </w:r>
      <w:r w:rsidR="00AA51C6">
        <w:t xml:space="preserve"> by BSA QLD were made by email request to BSA </w:t>
      </w:r>
      <w:r w:rsidR="000802B3">
        <w:t>in Sydney</w:t>
      </w:r>
      <w:r w:rsidR="005A048F">
        <w:t xml:space="preserve"> and</w:t>
      </w:r>
      <w:r w:rsidR="000802B3">
        <w:t xml:space="preserve"> </w:t>
      </w:r>
      <w:r>
        <w:t xml:space="preserve">since late May 2023 </w:t>
      </w:r>
      <w:r w:rsidR="000802B3">
        <w:t xml:space="preserve">the respondents </w:t>
      </w:r>
      <w:r>
        <w:t xml:space="preserve">have not </w:t>
      </w:r>
      <w:r w:rsidR="000802B3">
        <w:t xml:space="preserve">had access to or </w:t>
      </w:r>
      <w:r>
        <w:t>used the BSA booking system</w:t>
      </w:r>
      <w:r w:rsidR="000802B3">
        <w:t>;</w:t>
      </w:r>
      <w:r w:rsidR="00E54BE1">
        <w:t xml:space="preserve"> </w:t>
      </w:r>
      <w:r w:rsidR="005D20B9">
        <w:t>and</w:t>
      </w:r>
    </w:p>
    <w:p w14:paraId="067D6027" w14:textId="189C9253" w:rsidR="008C3BCF" w:rsidRDefault="008C3BCF" w:rsidP="00C859B1">
      <w:pPr>
        <w:pStyle w:val="ListNo1"/>
        <w:numPr>
          <w:ilvl w:val="0"/>
          <w:numId w:val="32"/>
        </w:numPr>
      </w:pPr>
      <w:r>
        <w:lastRenderedPageBreak/>
        <w:t>by the proposed undertakings</w:t>
      </w:r>
      <w:r w:rsidR="0023581F">
        <w:t xml:space="preserve"> and</w:t>
      </w:r>
      <w:r>
        <w:t xml:space="preserve"> the proposed orders the respondents have given undertakings </w:t>
      </w:r>
      <w:r w:rsidR="0098794F">
        <w:t xml:space="preserve">and </w:t>
      </w:r>
      <w:r w:rsidR="00117346">
        <w:t>will accede</w:t>
      </w:r>
      <w:r w:rsidR="0098794F">
        <w:t xml:space="preserve"> to the order sought by the applicants in relation to the “Confidential Information</w:t>
      </w:r>
      <w:r w:rsidR="003A1083">
        <w:t xml:space="preserve">” as defined in the Licence Deed.  </w:t>
      </w:r>
      <w:r w:rsidR="00965EFD">
        <w:t xml:space="preserve">In addition, </w:t>
      </w:r>
      <w:r w:rsidR="00180AB9">
        <w:t>M</w:t>
      </w:r>
      <w:r w:rsidR="00304DA7">
        <w:t>essrs</w:t>
      </w:r>
      <w:r w:rsidR="00583AD7">
        <w:t> </w:t>
      </w:r>
      <w:r w:rsidR="00304DA7">
        <w:t>Schmidt and M</w:t>
      </w:r>
      <w:r w:rsidR="00965EFD">
        <w:t>a</w:t>
      </w:r>
      <w:r w:rsidR="00304DA7">
        <w:t>rkgraa</w:t>
      </w:r>
      <w:r w:rsidR="00965EFD">
        <w:t>f</w:t>
      </w:r>
      <w:r w:rsidR="00304DA7">
        <w:t xml:space="preserve">f have each </w:t>
      </w:r>
      <w:r w:rsidR="00C3285F">
        <w:t xml:space="preserve">undertaken not to use the “Leads </w:t>
      </w:r>
      <w:r w:rsidR="00406762">
        <w:t>S</w:t>
      </w:r>
      <w:r w:rsidR="00C3285F">
        <w:t xml:space="preserve">preadsheet” </w:t>
      </w:r>
      <w:r w:rsidR="002A2B2A">
        <w:t>in</w:t>
      </w:r>
      <w:r w:rsidR="00406762">
        <w:t xml:space="preserve"> connection</w:t>
      </w:r>
      <w:r w:rsidR="002A2B2A">
        <w:t xml:space="preserve"> with the New Syndcation Business.  </w:t>
      </w:r>
      <w:r w:rsidR="00406762">
        <w:t>That</w:t>
      </w:r>
      <w:r w:rsidR="002A2B2A">
        <w:t xml:space="preserve"> is a spreadsheet which records </w:t>
      </w:r>
      <w:r w:rsidR="00406762">
        <w:t>the details of people who enquired about</w:t>
      </w:r>
      <w:r w:rsidR="00AF5DFD">
        <w:t xml:space="preserve"> the Gold Coast fleet th</w:t>
      </w:r>
      <w:r w:rsidR="00900B02">
        <w:t>r</w:t>
      </w:r>
      <w:r w:rsidR="00AF5DFD">
        <w:t>ough BSA’s website or at boat shows conducted under the BSA banner</w:t>
      </w:r>
      <w:r w:rsidR="00E54BE1">
        <w:t>.</w:t>
      </w:r>
      <w:r w:rsidR="008367DA">
        <w:t xml:space="preserve"> </w:t>
      </w:r>
      <w:r w:rsidR="00596994">
        <w:t xml:space="preserve"> </w:t>
      </w:r>
    </w:p>
    <w:p w14:paraId="2A98FE66" w14:textId="5C9187A9" w:rsidR="005D20B9" w:rsidRPr="005E67A2" w:rsidRDefault="005D20B9" w:rsidP="005D20B9">
      <w:pPr>
        <w:pStyle w:val="ParaNumbering"/>
      </w:pPr>
      <w:r>
        <w:t xml:space="preserve">The </w:t>
      </w:r>
      <w:r w:rsidR="00ED2122">
        <w:t xml:space="preserve">primary protectable interest is the goodwill of the business the subject </w:t>
      </w:r>
      <w:r w:rsidR="006B77C1">
        <w:t xml:space="preserve">of </w:t>
      </w:r>
      <w:r w:rsidR="00A80318">
        <w:t>the</w:t>
      </w:r>
      <w:r w:rsidR="00ED2122">
        <w:t xml:space="preserve"> Licence Deed</w:t>
      </w:r>
      <w:r w:rsidR="00201C17">
        <w:t xml:space="preserve"> and,</w:t>
      </w:r>
      <w:r w:rsidR="00A80318">
        <w:t xml:space="preserve"> </w:t>
      </w:r>
      <w:r w:rsidR="00201C17">
        <w:t xml:space="preserve">in </w:t>
      </w:r>
      <w:r w:rsidR="00A80318">
        <w:t>particular</w:t>
      </w:r>
      <w:r w:rsidR="00201C17">
        <w:t xml:space="preserve">, the customer </w:t>
      </w:r>
      <w:r w:rsidR="002F39EE">
        <w:t xml:space="preserve">relationship </w:t>
      </w:r>
      <w:r w:rsidR="00201C17">
        <w:t>with Unit Holders.  Based</w:t>
      </w:r>
      <w:r w:rsidR="00A80318">
        <w:t xml:space="preserve"> </w:t>
      </w:r>
      <w:r w:rsidR="00201C17">
        <w:t xml:space="preserve">on the </w:t>
      </w:r>
      <w:r w:rsidR="00A80318">
        <w:t>evidence</w:t>
      </w:r>
      <w:r w:rsidR="00201C17">
        <w:t xml:space="preserve"> </w:t>
      </w:r>
      <w:r w:rsidR="00A80318">
        <w:t>before</w:t>
      </w:r>
      <w:r w:rsidR="00201C17">
        <w:t xml:space="preserve"> me the</w:t>
      </w:r>
      <w:r w:rsidR="00A80318">
        <w:t xml:space="preserve"> applicants are concerned by</w:t>
      </w:r>
      <w:r w:rsidR="00201C17">
        <w:t xml:space="preserve"> </w:t>
      </w:r>
      <w:r w:rsidR="00117346">
        <w:t xml:space="preserve">the </w:t>
      </w:r>
      <w:r w:rsidR="00A80318">
        <w:t xml:space="preserve">relationship between Unit Holders and the respondents.  </w:t>
      </w:r>
      <w:r w:rsidR="00117346">
        <w:t>T</w:t>
      </w:r>
      <w:r w:rsidR="000319DB">
        <w:t>h</w:t>
      </w:r>
      <w:r w:rsidR="003200B4">
        <w:t xml:space="preserve">at concern and the protectable interest is </w:t>
      </w:r>
      <w:r w:rsidR="009F4BCC">
        <w:t>sufficiently</w:t>
      </w:r>
      <w:r w:rsidR="003200B4">
        <w:t xml:space="preserve"> protected by the proposed orders by which</w:t>
      </w:r>
      <w:r w:rsidR="009F4BCC">
        <w:t xml:space="preserve">, once made, </w:t>
      </w:r>
      <w:r w:rsidR="003200B4">
        <w:t xml:space="preserve">the </w:t>
      </w:r>
      <w:r w:rsidR="009F4BCC">
        <w:t>respondents</w:t>
      </w:r>
      <w:r w:rsidR="003200B4">
        <w:t xml:space="preserve"> </w:t>
      </w:r>
      <w:r w:rsidR="008A72FB">
        <w:t>and Mr M</w:t>
      </w:r>
      <w:r w:rsidR="009F4BCC">
        <w:t>a</w:t>
      </w:r>
      <w:r w:rsidR="008A72FB">
        <w:t xml:space="preserve">rkgraaff and Neptune </w:t>
      </w:r>
      <w:r w:rsidR="009F4BCC">
        <w:t xml:space="preserve">will be restrained from </w:t>
      </w:r>
      <w:r w:rsidR="00755137">
        <w:t>canvassing, soliciting, approaching</w:t>
      </w:r>
      <w:r w:rsidR="00117346">
        <w:t xml:space="preserve"> or</w:t>
      </w:r>
      <w:r w:rsidR="00755137">
        <w:t xml:space="preserve"> </w:t>
      </w:r>
      <w:r w:rsidR="00655221">
        <w:t>accepting</w:t>
      </w:r>
      <w:r w:rsidR="00755137">
        <w:t xml:space="preserve"> any approach fr</w:t>
      </w:r>
      <w:r w:rsidR="00655221">
        <w:t>o</w:t>
      </w:r>
      <w:r w:rsidR="00755137">
        <w:t>m any person who is, or was, or becomes a “Unit Holder</w:t>
      </w:r>
      <w:r w:rsidR="00655221">
        <w:t xml:space="preserve"> in the existing vessels</w:t>
      </w:r>
      <w:r w:rsidR="003905AF">
        <w:t>”</w:t>
      </w:r>
      <w:r w:rsidR="00655221">
        <w:t xml:space="preserve"> until 1 July 2025</w:t>
      </w:r>
      <w:r w:rsidR="00A623C1">
        <w:t xml:space="preserve">, which is </w:t>
      </w:r>
      <w:r w:rsidR="009C43C0">
        <w:t>a period</w:t>
      </w:r>
      <w:r w:rsidR="00A623C1">
        <w:t xml:space="preserve"> </w:t>
      </w:r>
      <w:r w:rsidR="009C43C0">
        <w:t>of about two years f</w:t>
      </w:r>
      <w:r w:rsidR="00117346">
        <w:t>ro</w:t>
      </w:r>
      <w:r w:rsidR="009C43C0">
        <w:t>m the termination of the Licence Deed.</w:t>
      </w:r>
    </w:p>
    <w:p w14:paraId="22130D01" w14:textId="77777777" w:rsidR="009E362A" w:rsidRDefault="009428DB">
      <w:pPr>
        <w:pStyle w:val="ParaNumbering"/>
      </w:pPr>
      <w:r w:rsidRPr="00E25F0C">
        <w:t xml:space="preserve">Finally, the </w:t>
      </w:r>
      <w:r w:rsidR="005A7FBA" w:rsidRPr="00E25F0C">
        <w:t xml:space="preserve">applicants rely on </w:t>
      </w:r>
      <w:r w:rsidR="00992DCE" w:rsidRPr="00E25F0C">
        <w:t>sub</w:t>
      </w:r>
      <w:r w:rsidR="007916F9" w:rsidRPr="00E25F0C">
        <w:t xml:space="preserve">-clause 15(b) by which the </w:t>
      </w:r>
      <w:r w:rsidR="005A7FBA" w:rsidRPr="00E25F0C">
        <w:t>respondents</w:t>
      </w:r>
      <w:r w:rsidR="007916F9" w:rsidRPr="00E25F0C">
        <w:t xml:space="preserve"> acknowledged that </w:t>
      </w:r>
      <w:r w:rsidR="003D1248" w:rsidRPr="00E25F0C">
        <w:t xml:space="preserve">the </w:t>
      </w:r>
      <w:r w:rsidR="005A7FBA" w:rsidRPr="00E25F0C">
        <w:t>Restraint</w:t>
      </w:r>
      <w:r w:rsidR="00117346">
        <w:t xml:space="preserve"> is </w:t>
      </w:r>
      <w:r w:rsidR="003D1248" w:rsidRPr="00E25F0C">
        <w:t xml:space="preserve">reasonable and necessary to </w:t>
      </w:r>
      <w:r w:rsidR="005A7FBA" w:rsidRPr="00E25F0C">
        <w:t>protect</w:t>
      </w:r>
      <w:r w:rsidR="003D1248" w:rsidRPr="00E25F0C">
        <w:t xml:space="preserve"> the </w:t>
      </w:r>
      <w:r w:rsidR="005A7FBA" w:rsidRPr="00E25F0C">
        <w:t>applicants</w:t>
      </w:r>
      <w:r w:rsidR="003D1248" w:rsidRPr="00E25F0C">
        <w:t xml:space="preserve">’ genuine </w:t>
      </w:r>
      <w:r w:rsidR="00453552" w:rsidRPr="00E25F0C">
        <w:t xml:space="preserve">interests and that damages are not </w:t>
      </w:r>
      <w:r w:rsidR="005A7FBA" w:rsidRPr="00E25F0C">
        <w:t>necessarily an</w:t>
      </w:r>
      <w:r w:rsidR="00453552" w:rsidRPr="00E25F0C">
        <w:t xml:space="preserve"> adequate remedy if </w:t>
      </w:r>
      <w:r w:rsidR="005A7FBA" w:rsidRPr="00E25F0C">
        <w:t>there</w:t>
      </w:r>
      <w:r w:rsidR="00453552" w:rsidRPr="00E25F0C">
        <w:t xml:space="preserve"> </w:t>
      </w:r>
      <w:r w:rsidR="005A7FBA" w:rsidRPr="00E25F0C">
        <w:t>i</w:t>
      </w:r>
      <w:r w:rsidR="00453552" w:rsidRPr="00E25F0C">
        <w:t xml:space="preserve">s </w:t>
      </w:r>
      <w:r w:rsidR="005A7FBA" w:rsidRPr="00E25F0C">
        <w:t>a breach</w:t>
      </w:r>
      <w:r w:rsidR="00453552" w:rsidRPr="00E25F0C">
        <w:t xml:space="preserve"> or threatened breach </w:t>
      </w:r>
      <w:r w:rsidR="005A7FBA" w:rsidRPr="00E25F0C">
        <w:t xml:space="preserve">of the Restraint.  As </w:t>
      </w:r>
      <w:r w:rsidR="009C7BEB">
        <w:t xml:space="preserve">observed </w:t>
      </w:r>
      <w:r w:rsidR="00205F4C" w:rsidRPr="00E25F0C">
        <w:t xml:space="preserve">in </w:t>
      </w:r>
      <w:r w:rsidR="00205F4C" w:rsidRPr="00E25F0C">
        <w:rPr>
          <w:i/>
          <w:iCs/>
        </w:rPr>
        <w:t>OAMPS</w:t>
      </w:r>
      <w:r w:rsidR="009C7BEB">
        <w:rPr>
          <w:i/>
          <w:iCs/>
        </w:rPr>
        <w:t xml:space="preserve"> </w:t>
      </w:r>
      <w:r w:rsidR="009C7BEB">
        <w:t>(at [69(i)])</w:t>
      </w:r>
      <w:r w:rsidR="00205F4C" w:rsidRPr="00E25F0C">
        <w:t>, the Court will give “considerable weight to what parties have negotiated and embodied in their contracts”.  H</w:t>
      </w:r>
      <w:r w:rsidR="00214113" w:rsidRPr="00E25F0C">
        <w:t xml:space="preserve">owever, that </w:t>
      </w:r>
      <w:r w:rsidR="00205F4C" w:rsidRPr="00E25F0C">
        <w:t xml:space="preserve">cannot be regarded as conclusive, </w:t>
      </w:r>
      <w:r w:rsidR="00214113" w:rsidRPr="00E25F0C">
        <w:t>“</w:t>
      </w:r>
      <w:r w:rsidR="00205F4C" w:rsidRPr="00E25F0C">
        <w:t>even where there is a contractual admission as to reasonableness</w:t>
      </w:r>
      <w:r w:rsidR="00214113" w:rsidRPr="00E25F0C">
        <w:t xml:space="preserve">”.  It is a factor to be weighed in the </w:t>
      </w:r>
      <w:r w:rsidR="00F31EE5" w:rsidRPr="00E25F0C">
        <w:t>balance</w:t>
      </w:r>
      <w:r w:rsidR="00214113" w:rsidRPr="00E25F0C">
        <w:t xml:space="preserve"> in assessing </w:t>
      </w:r>
      <w:r w:rsidR="00E47DE1" w:rsidRPr="00E25F0C">
        <w:t xml:space="preserve">the </w:t>
      </w:r>
      <w:r w:rsidR="00214113" w:rsidRPr="00E25F0C">
        <w:t xml:space="preserve">reasonableness of </w:t>
      </w:r>
      <w:r w:rsidR="00EC6587" w:rsidRPr="00E25F0C">
        <w:t xml:space="preserve">a restraint.  </w:t>
      </w:r>
    </w:p>
    <w:p w14:paraId="1005F260" w14:textId="33C2D593" w:rsidR="0029692C" w:rsidRPr="00553D65" w:rsidRDefault="00BC46B3">
      <w:pPr>
        <w:pStyle w:val="ParaNumbering"/>
      </w:pPr>
      <w:r w:rsidRPr="00E25F0C">
        <w:t>I note that i</w:t>
      </w:r>
      <w:r w:rsidR="001F5A61" w:rsidRPr="00E25F0C">
        <w:t xml:space="preserve">n </w:t>
      </w:r>
      <w:r w:rsidR="00D2395F" w:rsidRPr="00E25F0C">
        <w:rPr>
          <w:i/>
          <w:iCs/>
        </w:rPr>
        <w:t xml:space="preserve">DXC Eclipse </w:t>
      </w:r>
      <w:r w:rsidR="00585CD4" w:rsidRPr="00E25F0C">
        <w:rPr>
          <w:i/>
          <w:iCs/>
        </w:rPr>
        <w:t xml:space="preserve">Pty Ltd </w:t>
      </w:r>
      <w:r w:rsidR="00877FF8" w:rsidRPr="00E25F0C">
        <w:rPr>
          <w:i/>
          <w:iCs/>
        </w:rPr>
        <w:t xml:space="preserve">v </w:t>
      </w:r>
      <w:r w:rsidR="00585CD4" w:rsidRPr="00E25F0C">
        <w:rPr>
          <w:i/>
          <w:iCs/>
        </w:rPr>
        <w:t xml:space="preserve">Wildsmith </w:t>
      </w:r>
      <w:r w:rsidR="00585CD4" w:rsidRPr="00E25F0C">
        <w:t xml:space="preserve">[2023] NSWCA </w:t>
      </w:r>
      <w:r w:rsidRPr="00E25F0C">
        <w:t>98</w:t>
      </w:r>
      <w:r w:rsidR="00877FF8" w:rsidRPr="00E25F0C">
        <w:t xml:space="preserve"> Bell C</w:t>
      </w:r>
      <w:r w:rsidR="00D735B3" w:rsidRPr="00E25F0C">
        <w:t>J</w:t>
      </w:r>
      <w:r w:rsidR="00877FF8" w:rsidRPr="00E25F0C">
        <w:t xml:space="preserve"> (with whom Brereton JA and Simpson</w:t>
      </w:r>
      <w:r w:rsidR="00646EBC" w:rsidRPr="00E25F0C">
        <w:t> </w:t>
      </w:r>
      <w:r w:rsidR="00877FF8" w:rsidRPr="00E25F0C">
        <w:t xml:space="preserve">AJA agreed) </w:t>
      </w:r>
      <w:r w:rsidR="007A449D" w:rsidRPr="00E25F0C">
        <w:t xml:space="preserve">found </w:t>
      </w:r>
      <w:r w:rsidR="00BA111F" w:rsidRPr="00E25F0C">
        <w:t>there</w:t>
      </w:r>
      <w:r w:rsidR="007A449D" w:rsidRPr="00E25F0C">
        <w:t xml:space="preserve"> to be </w:t>
      </w:r>
      <w:r w:rsidR="00877FF8" w:rsidRPr="00E25F0C">
        <w:t xml:space="preserve">considerable force </w:t>
      </w:r>
      <w:r w:rsidR="007A449D" w:rsidRPr="00E25F0C">
        <w:t xml:space="preserve">in the </w:t>
      </w:r>
      <w:r w:rsidR="00BA111F" w:rsidRPr="00E25F0C">
        <w:t xml:space="preserve">argument made in that case that “given the cascading series of restraint periods identified in [the restraint clause], the clarity, and </w:t>
      </w:r>
      <w:r w:rsidR="00BA111F" w:rsidRPr="00553D65">
        <w:t>therefore the force, of the Acknowledgement is diminished</w:t>
      </w:r>
      <w:r w:rsidR="000D6074">
        <w:t xml:space="preserve">, especially in </w:t>
      </w:r>
      <w:r w:rsidR="00626F29">
        <w:t>view of [the restraint clause’s] recognition that aspects of the restraint… may be struck down</w:t>
      </w:r>
      <w:r w:rsidR="00BA111F" w:rsidRPr="00553D65">
        <w:t>”</w:t>
      </w:r>
      <w:r w:rsidR="000D6074">
        <w:t xml:space="preserve"> (at [156])</w:t>
      </w:r>
      <w:r w:rsidR="00D735B3" w:rsidRPr="00553D65">
        <w:t>.</w:t>
      </w:r>
      <w:r w:rsidR="00BA111F" w:rsidRPr="00553D65">
        <w:t xml:space="preserve"> </w:t>
      </w:r>
      <w:r w:rsidR="00743D00">
        <w:t xml:space="preserve"> </w:t>
      </w:r>
      <w:r w:rsidR="00626F29">
        <w:t xml:space="preserve">Relevantly, </w:t>
      </w:r>
      <w:r w:rsidR="009E362A">
        <w:t xml:space="preserve">cl 15(d) </w:t>
      </w:r>
      <w:r w:rsidR="00F9461C">
        <w:t xml:space="preserve">of the Licence Deed </w:t>
      </w:r>
      <w:r w:rsidR="009E362A">
        <w:t xml:space="preserve">provides that each combination of the Restraint Period, Restraint Area and the Restrained Conduct is severable from the other combinations. </w:t>
      </w:r>
    </w:p>
    <w:p w14:paraId="23B9F9DC" w14:textId="15253F73" w:rsidR="00D7377B" w:rsidRPr="00942970" w:rsidRDefault="00254042" w:rsidP="00D7377B">
      <w:pPr>
        <w:pStyle w:val="Heading2"/>
      </w:pPr>
      <w:r w:rsidRPr="00942970">
        <w:lastRenderedPageBreak/>
        <w:t>B</w:t>
      </w:r>
      <w:r w:rsidR="00D7377B" w:rsidRPr="00942970">
        <w:t>al</w:t>
      </w:r>
      <w:r w:rsidRPr="00942970">
        <w:t xml:space="preserve">ance of convenience </w:t>
      </w:r>
    </w:p>
    <w:p w14:paraId="0BA1AFB8" w14:textId="729598A2" w:rsidR="00811157" w:rsidRPr="00942970" w:rsidRDefault="009C43C0" w:rsidP="001B5612">
      <w:pPr>
        <w:pStyle w:val="ParaNumbering"/>
      </w:pPr>
      <w:r w:rsidRPr="00942970">
        <w:t>I turn then to the question of balance of convenience</w:t>
      </w:r>
      <w:r w:rsidR="00780512" w:rsidRPr="00942970">
        <w:t xml:space="preserve"> which requires </w:t>
      </w:r>
      <w:r w:rsidR="00D27C78" w:rsidRPr="00942970">
        <w:t xml:space="preserve">an assessment </w:t>
      </w:r>
      <w:r w:rsidR="00D96410" w:rsidRPr="00942970">
        <w:t xml:space="preserve">of </w:t>
      </w:r>
      <w:r w:rsidR="00896B57" w:rsidRPr="00942970">
        <w:t xml:space="preserve">whether the inconvenience or injury which the applicants would be likely to suffer if an injunction were refused outweighs the injury which the respondents would suffer if an injunction were granted: see </w:t>
      </w:r>
      <w:r w:rsidR="00DE1160" w:rsidRPr="00942970">
        <w:rPr>
          <w:i/>
          <w:iCs/>
        </w:rPr>
        <w:t>Australian Broadcasting Corporation v O’Neill</w:t>
      </w:r>
      <w:r w:rsidR="00DE1160" w:rsidRPr="00942970">
        <w:t xml:space="preserve"> </w:t>
      </w:r>
      <w:r w:rsidR="002948C3" w:rsidRPr="00743D00">
        <w:t xml:space="preserve">(2006) </w:t>
      </w:r>
      <w:r w:rsidR="00DE1160" w:rsidRPr="00942970">
        <w:t>227 CLR 57</w:t>
      </w:r>
      <w:r w:rsidR="00D96410" w:rsidRPr="00942970">
        <w:t xml:space="preserve"> at</w:t>
      </w:r>
      <w:r w:rsidR="002047AC" w:rsidRPr="00942970">
        <w:t> </w:t>
      </w:r>
      <w:r w:rsidR="00D96410" w:rsidRPr="00942970">
        <w:t>[65].</w:t>
      </w:r>
      <w:r w:rsidR="00DE1160" w:rsidRPr="00942970">
        <w:t xml:space="preserve"> </w:t>
      </w:r>
      <w:r w:rsidR="00896B57" w:rsidRPr="00942970">
        <w:t xml:space="preserve"> </w:t>
      </w:r>
      <w:r w:rsidR="00AD56C7" w:rsidRPr="00942970">
        <w:t xml:space="preserve">As I have already </w:t>
      </w:r>
      <w:r w:rsidR="007D0DEF" w:rsidRPr="00942970">
        <w:t>observed</w:t>
      </w:r>
      <w:r w:rsidR="002047AC" w:rsidRPr="00942970">
        <w:t>,</w:t>
      </w:r>
      <w:r w:rsidR="00AD56C7" w:rsidRPr="00942970">
        <w:t xml:space="preserve"> the two aspects </w:t>
      </w:r>
      <w:r w:rsidR="007D0DEF" w:rsidRPr="00942970">
        <w:t>of</w:t>
      </w:r>
      <w:r w:rsidR="00AD56C7" w:rsidRPr="00942970">
        <w:t xml:space="preserve"> the test for a grant of </w:t>
      </w:r>
      <w:r w:rsidR="007D0DEF" w:rsidRPr="00942970">
        <w:t xml:space="preserve">an </w:t>
      </w:r>
      <w:r w:rsidR="00AD56C7" w:rsidRPr="00942970">
        <w:t>injunction are interrelated</w:t>
      </w:r>
      <w:r w:rsidR="007D0DEF" w:rsidRPr="00942970">
        <w:t xml:space="preserve">.  In this case, where </w:t>
      </w:r>
      <w:r w:rsidR="00D06DA0" w:rsidRPr="00942970">
        <w:t>there is some doubt and weakness in the</w:t>
      </w:r>
      <w:r w:rsidR="007D0DEF" w:rsidRPr="00942970">
        <w:t xml:space="preserve"> serious question</w:t>
      </w:r>
      <w:r w:rsidR="00DE1C36" w:rsidRPr="00942970">
        <w:t xml:space="preserve">, there must be </w:t>
      </w:r>
      <w:r w:rsidR="00811157" w:rsidRPr="00942970">
        <w:t>a more marked balance of convenience in favour of the grant of the injunction sought.</w:t>
      </w:r>
    </w:p>
    <w:p w14:paraId="162037B9" w14:textId="330332A4" w:rsidR="001F4F79" w:rsidRPr="008931F2" w:rsidRDefault="001F4F79" w:rsidP="001B5612">
      <w:pPr>
        <w:pStyle w:val="ParaNumbering"/>
      </w:pPr>
      <w:r w:rsidRPr="00B7023D">
        <w:t xml:space="preserve">Mr Young </w:t>
      </w:r>
      <w:r w:rsidR="00680800" w:rsidRPr="00B7023D">
        <w:t>g</w:t>
      </w:r>
      <w:r w:rsidR="006E5D92">
        <w:t>i</w:t>
      </w:r>
      <w:r w:rsidR="00680800" w:rsidRPr="00B7023D">
        <w:t>ve</w:t>
      </w:r>
      <w:r w:rsidR="006E5D92">
        <w:t>s</w:t>
      </w:r>
      <w:r w:rsidR="00680800" w:rsidRPr="00B7023D">
        <w:t xml:space="preserve"> </w:t>
      </w:r>
      <w:r w:rsidRPr="00B7023D">
        <w:t>evidence as to detriment caused by the respondents</w:t>
      </w:r>
      <w:r w:rsidR="004F6AFD" w:rsidRPr="00B7023D">
        <w:t>.  He says that they have taken the Vessels a</w:t>
      </w:r>
      <w:r w:rsidR="00D06DA0" w:rsidRPr="00B7023D">
        <w:t>n</w:t>
      </w:r>
      <w:r w:rsidR="004F6AFD" w:rsidRPr="00B7023D">
        <w:t xml:space="preserve">d income derived </w:t>
      </w:r>
      <w:r w:rsidR="006B73C9" w:rsidRPr="00B7023D">
        <w:t>from</w:t>
      </w:r>
      <w:r w:rsidR="004F6AFD" w:rsidRPr="00B7023D">
        <w:t xml:space="preserve"> </w:t>
      </w:r>
      <w:r w:rsidR="002B31E4" w:rsidRPr="00B7023D">
        <w:t xml:space="preserve">the </w:t>
      </w:r>
      <w:r w:rsidR="006B73C9" w:rsidRPr="00B7023D">
        <w:t>applicants</w:t>
      </w:r>
      <w:r w:rsidR="002B31E4" w:rsidRPr="00B7023D">
        <w:t xml:space="preserve">’ business and he has serious concern that related </w:t>
      </w:r>
      <w:r w:rsidR="006B73C9" w:rsidRPr="00B7023D">
        <w:t>losses</w:t>
      </w:r>
      <w:r w:rsidR="002B31E4" w:rsidRPr="00B7023D">
        <w:t xml:space="preserve"> cannot be </w:t>
      </w:r>
      <w:r w:rsidR="006B73C9" w:rsidRPr="00B7023D">
        <w:t>quantified</w:t>
      </w:r>
      <w:r w:rsidR="002B31E4" w:rsidRPr="00B7023D">
        <w:t xml:space="preserve"> and remedied.  He is also </w:t>
      </w:r>
      <w:r w:rsidR="006B73C9" w:rsidRPr="00B7023D">
        <w:t>concerned</w:t>
      </w:r>
      <w:r w:rsidR="002B31E4" w:rsidRPr="00B7023D">
        <w:t xml:space="preserve"> that the </w:t>
      </w:r>
      <w:r w:rsidR="006B73C9" w:rsidRPr="00B7023D">
        <w:t>respondents’</w:t>
      </w:r>
      <w:r w:rsidR="002B31E4" w:rsidRPr="00B7023D">
        <w:t xml:space="preserve"> </w:t>
      </w:r>
      <w:r w:rsidR="006B73C9" w:rsidRPr="00B7023D">
        <w:t>conduct</w:t>
      </w:r>
      <w:r w:rsidR="002B31E4" w:rsidRPr="00B7023D">
        <w:t xml:space="preserve"> will cause serious damage to the applicants’ business that cannot be readily quantified</w:t>
      </w:r>
      <w:r w:rsidR="00BE2790" w:rsidRPr="00A52D31">
        <w:t xml:space="preserve"> or remedied</w:t>
      </w:r>
      <w:r w:rsidR="007B1DDB" w:rsidRPr="00B7023D">
        <w:t xml:space="preserve">.  He says that </w:t>
      </w:r>
      <w:r w:rsidR="00EF633B" w:rsidRPr="00B7023D">
        <w:t>he</w:t>
      </w:r>
      <w:r w:rsidR="007B1DDB" w:rsidRPr="00B7023D">
        <w:t xml:space="preserve"> </w:t>
      </w:r>
      <w:r w:rsidR="00CC162C" w:rsidRPr="00B7023D">
        <w:t xml:space="preserve">cannot determine if the Vessels are being </w:t>
      </w:r>
      <w:r w:rsidR="00541D05" w:rsidRPr="00B7023D">
        <w:t>maintained</w:t>
      </w:r>
      <w:r w:rsidR="00CC162C" w:rsidRPr="00B7023D">
        <w:t xml:space="preserve"> and </w:t>
      </w:r>
      <w:r w:rsidR="00EF633B" w:rsidRPr="00B7023D">
        <w:t>is</w:t>
      </w:r>
      <w:r w:rsidR="00CC162C" w:rsidRPr="00B7023D">
        <w:t xml:space="preserve"> concern</w:t>
      </w:r>
      <w:r w:rsidR="00EF633B" w:rsidRPr="00B7023D">
        <w:t>ed</w:t>
      </w:r>
      <w:r w:rsidR="00CC162C" w:rsidRPr="00B7023D">
        <w:t xml:space="preserve"> that, on renewal</w:t>
      </w:r>
      <w:r w:rsidR="006C121A">
        <w:t xml:space="preserve"> of </w:t>
      </w:r>
      <w:r w:rsidR="004F41D8" w:rsidRPr="00A52D31">
        <w:t>insurance</w:t>
      </w:r>
      <w:r w:rsidR="00CC162C" w:rsidRPr="00B7023D">
        <w:t xml:space="preserve">, the </w:t>
      </w:r>
      <w:r w:rsidR="00541D05" w:rsidRPr="00B7023D">
        <w:t>respondents</w:t>
      </w:r>
      <w:r w:rsidR="00CC162C" w:rsidRPr="00B7023D">
        <w:t xml:space="preserve"> would not have access to the </w:t>
      </w:r>
      <w:r w:rsidR="00541D05" w:rsidRPr="00B7023D">
        <w:t>insurance</w:t>
      </w:r>
      <w:r w:rsidR="00CC162C" w:rsidRPr="00B7023D">
        <w:t xml:space="preserve"> </w:t>
      </w:r>
      <w:r w:rsidR="00541D05" w:rsidRPr="00B7023D">
        <w:t>available</w:t>
      </w:r>
      <w:r w:rsidR="00CC162C" w:rsidRPr="00B7023D">
        <w:t xml:space="preserve"> to the applicants due to the size of their fleet and </w:t>
      </w:r>
      <w:r w:rsidR="00541D05" w:rsidRPr="00B7023D">
        <w:t>history.  Mr</w:t>
      </w:r>
      <w:r w:rsidR="009D6689" w:rsidRPr="00A52D31">
        <w:t> </w:t>
      </w:r>
      <w:r w:rsidR="00541D05" w:rsidRPr="00B7023D">
        <w:t xml:space="preserve">Young </w:t>
      </w:r>
      <w:r w:rsidR="00EF633B" w:rsidRPr="00B7023D">
        <w:t>is</w:t>
      </w:r>
      <w:r w:rsidR="00541D05" w:rsidRPr="00B7023D">
        <w:t xml:space="preserve"> also concerned that the </w:t>
      </w:r>
      <w:r w:rsidR="00EF633B" w:rsidRPr="00B7023D">
        <w:t>respondents</w:t>
      </w:r>
      <w:r w:rsidR="00541D05" w:rsidRPr="00B7023D">
        <w:t xml:space="preserve"> </w:t>
      </w:r>
      <w:r w:rsidR="00EF633B" w:rsidRPr="00B7023D">
        <w:t>have</w:t>
      </w:r>
      <w:r w:rsidR="00541D05" w:rsidRPr="00B7023D">
        <w:t xml:space="preserve"> taken the </w:t>
      </w:r>
      <w:r w:rsidR="00EF633B" w:rsidRPr="00B7023D">
        <w:t xml:space="preserve">applicants’ </w:t>
      </w:r>
      <w:r w:rsidR="00541D05" w:rsidRPr="00B7023D">
        <w:t xml:space="preserve">intellectual property and confidential </w:t>
      </w:r>
      <w:r w:rsidR="00541D05" w:rsidRPr="008931F2">
        <w:t xml:space="preserve">information and unilaterally rebranded the Unit Holders into a different business which will cause damage to the </w:t>
      </w:r>
      <w:r w:rsidR="00EF633B" w:rsidRPr="008931F2">
        <w:t>applicants’</w:t>
      </w:r>
      <w:r w:rsidR="00541D05" w:rsidRPr="008931F2">
        <w:t xml:space="preserve"> relationship </w:t>
      </w:r>
      <w:r w:rsidR="00EF633B" w:rsidRPr="008931F2">
        <w:t>with</w:t>
      </w:r>
      <w:r w:rsidR="00541D05" w:rsidRPr="008931F2">
        <w:t xml:space="preserve"> the Unit Holder</w:t>
      </w:r>
      <w:r w:rsidR="00EF633B" w:rsidRPr="008931F2">
        <w:t xml:space="preserve">s.  </w:t>
      </w:r>
      <w:r w:rsidR="00DA335A" w:rsidRPr="008931F2">
        <w:t>But it seems to me that these concerns are largely addressed by the consensual Interim Arrangement</w:t>
      </w:r>
      <w:r w:rsidR="00B9243E" w:rsidRPr="008931F2">
        <w:t>.</w:t>
      </w:r>
      <w:r w:rsidR="00DA335A" w:rsidRPr="008931F2">
        <w:t xml:space="preserve"> </w:t>
      </w:r>
    </w:p>
    <w:p w14:paraId="78F5E685" w14:textId="26029FBC" w:rsidR="00EF633B" w:rsidRPr="008931F2" w:rsidRDefault="00552A36" w:rsidP="001B5612">
      <w:pPr>
        <w:pStyle w:val="ParaNumbering"/>
      </w:pPr>
      <w:r w:rsidRPr="008931F2">
        <w:t xml:space="preserve">Mr </w:t>
      </w:r>
      <w:r w:rsidR="003B3892" w:rsidRPr="008931F2">
        <w:t xml:space="preserve">Young </w:t>
      </w:r>
      <w:r w:rsidR="00433014" w:rsidRPr="008931F2">
        <w:t xml:space="preserve">explains the applicants’ business noting that significant profits are made at the commencement of new syndications and smaller revenue streams on an on-going basis.  He also explains that the applicants would have an easily </w:t>
      </w:r>
      <w:r w:rsidR="006574F6" w:rsidRPr="008931F2">
        <w:t>addressable segment of the market at hand when commencing or offering new syndicates, that is the Unit Holders</w:t>
      </w:r>
      <w:r w:rsidR="00541A91" w:rsidRPr="008931F2">
        <w:t>,</w:t>
      </w:r>
      <w:r w:rsidR="006574F6" w:rsidRPr="008931F2">
        <w:t xml:space="preserve"> particularly those whose syndicates are about to </w:t>
      </w:r>
      <w:r w:rsidR="00541A91" w:rsidRPr="008931F2">
        <w:t>expire</w:t>
      </w:r>
      <w:r w:rsidR="006574F6" w:rsidRPr="008931F2">
        <w:t xml:space="preserve">.  Mr </w:t>
      </w:r>
      <w:r w:rsidR="00B54682" w:rsidRPr="008931F2">
        <w:t>Y</w:t>
      </w:r>
      <w:r w:rsidR="006574F6" w:rsidRPr="008931F2">
        <w:t xml:space="preserve">oung explains the value of the existing relationships with Unit Holders.  </w:t>
      </w:r>
      <w:r w:rsidR="00B54682" w:rsidRPr="008931F2">
        <w:t xml:space="preserve">As Mr </w:t>
      </w:r>
      <w:r w:rsidR="002D2813" w:rsidRPr="008931F2">
        <w:t xml:space="preserve">Young notes, </w:t>
      </w:r>
      <w:r w:rsidR="00541A91" w:rsidRPr="008931F2">
        <w:t xml:space="preserve">Unit </w:t>
      </w:r>
      <w:r w:rsidR="001A3006" w:rsidRPr="008931F2">
        <w:t>Holders</w:t>
      </w:r>
      <w:r w:rsidR="00541A91" w:rsidRPr="008931F2">
        <w:t xml:space="preserve"> are an identifiable class</w:t>
      </w:r>
      <w:r w:rsidR="00B96361">
        <w:t xml:space="preserve">. </w:t>
      </w:r>
      <w:r w:rsidR="00D72152">
        <w:t xml:space="preserve"> </w:t>
      </w:r>
      <w:r w:rsidR="00B96361">
        <w:t>T</w:t>
      </w:r>
      <w:r w:rsidR="00541A91" w:rsidRPr="008931F2">
        <w:t xml:space="preserve">he </w:t>
      </w:r>
      <w:r w:rsidR="001A3006" w:rsidRPr="008931F2">
        <w:t>respondents</w:t>
      </w:r>
      <w:r w:rsidR="00541A91" w:rsidRPr="008931F2">
        <w:t xml:space="preserve"> and Mr Markgraaff and Neptune have agreed in the proposed </w:t>
      </w:r>
      <w:r w:rsidR="001A3006" w:rsidRPr="008931F2">
        <w:t>orders</w:t>
      </w:r>
      <w:r w:rsidR="00541A91" w:rsidRPr="008931F2">
        <w:t xml:space="preserve"> not to </w:t>
      </w:r>
      <w:r w:rsidR="00ED3DE6" w:rsidRPr="008931F2">
        <w:t xml:space="preserve">solicit, </w:t>
      </w:r>
      <w:r w:rsidR="00541A91" w:rsidRPr="008931F2">
        <w:t xml:space="preserve">approach </w:t>
      </w:r>
      <w:r w:rsidR="00ED3DE6" w:rsidRPr="008931F2">
        <w:t xml:space="preserve">or accept any approach from </w:t>
      </w:r>
      <w:r w:rsidR="00541A91" w:rsidRPr="008931F2">
        <w:t xml:space="preserve">past, present or </w:t>
      </w:r>
      <w:r w:rsidR="00ED3DE6" w:rsidRPr="008931F2">
        <w:t xml:space="preserve">future Unit Holders </w:t>
      </w:r>
      <w:r w:rsidR="001A3006" w:rsidRPr="008931F2">
        <w:t xml:space="preserve">in the existing vessels until 1 July 2025.  That is, by the proposed orders, the </w:t>
      </w:r>
      <w:r w:rsidR="00EB5DDC" w:rsidRPr="008931F2">
        <w:t>applicants</w:t>
      </w:r>
      <w:r w:rsidR="001A3006" w:rsidRPr="008931F2">
        <w:t xml:space="preserve"> will have the protection they seek</w:t>
      </w:r>
      <w:r w:rsidR="00EB5DDC" w:rsidRPr="008931F2">
        <w:t xml:space="preserve"> in relation to the Unit Holders of the exi</w:t>
      </w:r>
      <w:r w:rsidR="002D2813" w:rsidRPr="008931F2">
        <w:t>s</w:t>
      </w:r>
      <w:r w:rsidR="00EB5DDC" w:rsidRPr="008931F2">
        <w:t xml:space="preserve">ting </w:t>
      </w:r>
      <w:r w:rsidR="00747EE5" w:rsidRPr="008931F2">
        <w:t xml:space="preserve">vessels.  </w:t>
      </w:r>
    </w:p>
    <w:p w14:paraId="5E9CF1B3" w14:textId="77777777" w:rsidR="00C32A63" w:rsidRPr="00A52D31" w:rsidRDefault="00611084" w:rsidP="001B5612">
      <w:pPr>
        <w:pStyle w:val="ParaNumbering"/>
      </w:pPr>
      <w:r w:rsidRPr="00A52D31">
        <w:t xml:space="preserve">Messrs Schmidt </w:t>
      </w:r>
      <w:r w:rsidR="00ED7AF2" w:rsidRPr="00A52D31">
        <w:t>and</w:t>
      </w:r>
      <w:r w:rsidRPr="00A52D31">
        <w:t xml:space="preserve"> Markgraaff </w:t>
      </w:r>
      <w:r w:rsidR="00ED7AF2" w:rsidRPr="00A52D31">
        <w:t>also give evidence of the detriment to them should an injunction be granted</w:t>
      </w:r>
      <w:r w:rsidR="0045309F" w:rsidRPr="00A52D31">
        <w:t xml:space="preserve">.  </w:t>
      </w:r>
    </w:p>
    <w:p w14:paraId="3E27FE1C" w14:textId="5B796AAD" w:rsidR="00B7023D" w:rsidRPr="00A52D31" w:rsidRDefault="00894219" w:rsidP="001B5612">
      <w:pPr>
        <w:pStyle w:val="ParaNumbering"/>
      </w:pPr>
      <w:r w:rsidRPr="00A52D31">
        <w:lastRenderedPageBreak/>
        <w:t>First,</w:t>
      </w:r>
      <w:r w:rsidR="0045309F" w:rsidRPr="00A52D31">
        <w:t xml:space="preserve"> they both give evidence </w:t>
      </w:r>
      <w:r w:rsidR="00C32A63" w:rsidRPr="00A52D31">
        <w:t>of</w:t>
      </w:r>
      <w:r w:rsidR="0045309F" w:rsidRPr="00A52D31">
        <w:t xml:space="preserve"> the financial hardship they would suffer.  </w:t>
      </w:r>
    </w:p>
    <w:p w14:paraId="565BC25E" w14:textId="7DDA3665" w:rsidR="007D49C9" w:rsidRPr="00CA2D70" w:rsidRDefault="002D2813" w:rsidP="001B5612">
      <w:pPr>
        <w:pStyle w:val="ParaNumbering"/>
      </w:pPr>
      <w:r w:rsidRPr="00A52D31">
        <w:t>P</w:t>
      </w:r>
      <w:r w:rsidR="003865EF" w:rsidRPr="00A52D31">
        <w:t xml:space="preserve">ractically all </w:t>
      </w:r>
      <w:r w:rsidRPr="00A52D31">
        <w:t>of Mr Schmidt’s</w:t>
      </w:r>
      <w:r w:rsidR="003865EF" w:rsidRPr="00A52D31">
        <w:t xml:space="preserve"> income comes </w:t>
      </w:r>
      <w:r w:rsidR="00C32A63" w:rsidRPr="00A52D31">
        <w:t>from</w:t>
      </w:r>
      <w:r w:rsidR="003865EF" w:rsidRPr="00A52D31">
        <w:t xml:space="preserve"> the business operated </w:t>
      </w:r>
      <w:r w:rsidR="00C32A63" w:rsidRPr="00A52D31">
        <w:t>pursuant</w:t>
      </w:r>
      <w:r w:rsidR="003865EF" w:rsidRPr="00A52D31">
        <w:t xml:space="preserve"> to</w:t>
      </w:r>
      <w:r w:rsidR="00C32A63" w:rsidRPr="00A52D31">
        <w:t xml:space="preserve"> the</w:t>
      </w:r>
      <w:r w:rsidR="003865EF" w:rsidRPr="00A52D31">
        <w:t xml:space="preserve"> Interim Arrangement</w:t>
      </w:r>
      <w:r w:rsidR="0053118B" w:rsidRPr="00A52D31">
        <w:t>.  H</w:t>
      </w:r>
      <w:r w:rsidR="00C32A63" w:rsidRPr="00A52D31">
        <w:t>is</w:t>
      </w:r>
      <w:r w:rsidR="0053118B" w:rsidRPr="00A52D31">
        <w:t xml:space="preserve"> </w:t>
      </w:r>
      <w:r w:rsidR="00C32A63" w:rsidRPr="00A52D31">
        <w:t>wife</w:t>
      </w:r>
      <w:r w:rsidR="0053118B" w:rsidRPr="00A52D31">
        <w:t xml:space="preserve"> works as a relief teacher and he is the principal “breadwinner”</w:t>
      </w:r>
      <w:r w:rsidR="009D291B" w:rsidRPr="00A52D31">
        <w:t xml:space="preserve"> for his young family</w:t>
      </w:r>
      <w:r w:rsidR="009D291B" w:rsidRPr="00451308">
        <w:t xml:space="preserve"> and services the mortgage on the family home. </w:t>
      </w:r>
      <w:r w:rsidR="0053118B" w:rsidRPr="00451308">
        <w:t xml:space="preserve"> The business operated under the Interim Arrangement </w:t>
      </w:r>
      <w:r w:rsidR="00C32A63" w:rsidRPr="00451308">
        <w:t>is</w:t>
      </w:r>
      <w:r w:rsidR="0053118B" w:rsidRPr="00451308">
        <w:t xml:space="preserve"> not </w:t>
      </w:r>
      <w:r w:rsidR="00C32A63" w:rsidRPr="00451308">
        <w:t>sustainable</w:t>
      </w:r>
      <w:r w:rsidR="0053118B" w:rsidRPr="00451308">
        <w:t xml:space="preserve"> in the short term </w:t>
      </w:r>
      <w:r w:rsidR="001033EF" w:rsidRPr="00451308">
        <w:t xml:space="preserve">as </w:t>
      </w:r>
      <w:r w:rsidR="00C32A63" w:rsidRPr="00451308">
        <w:t>its only revenue is from management</w:t>
      </w:r>
      <w:r w:rsidR="001033EF" w:rsidRPr="00451308">
        <w:t xml:space="preserve"> fees</w:t>
      </w:r>
      <w:r w:rsidR="00C32A63" w:rsidRPr="00451308">
        <w:t xml:space="preserve">.  </w:t>
      </w:r>
      <w:r w:rsidR="00DE7686" w:rsidRPr="00451308">
        <w:t xml:space="preserve">When three of the </w:t>
      </w:r>
      <w:r w:rsidR="00965A26" w:rsidRPr="00451308">
        <w:t>v</w:t>
      </w:r>
      <w:r w:rsidR="00DE7686" w:rsidRPr="00451308">
        <w:t xml:space="preserve">essels, Kokomo, St </w:t>
      </w:r>
      <w:r w:rsidR="00894219" w:rsidRPr="00451308">
        <w:t>T</w:t>
      </w:r>
      <w:r w:rsidR="00DE7686" w:rsidRPr="00451308">
        <w:t>ropez and The Sanctuary</w:t>
      </w:r>
      <w:r w:rsidR="002A7535" w:rsidRPr="00451308">
        <w:t xml:space="preserve">, are sold BSA QLD’s </w:t>
      </w:r>
      <w:r w:rsidR="00894219" w:rsidRPr="00451308">
        <w:t>monthly</w:t>
      </w:r>
      <w:r w:rsidR="002A7535" w:rsidRPr="00451308">
        <w:t xml:space="preserve"> </w:t>
      </w:r>
      <w:r w:rsidR="00894219" w:rsidRPr="00451308">
        <w:t>management</w:t>
      </w:r>
      <w:r w:rsidR="002A7535" w:rsidRPr="00451308">
        <w:t xml:space="preserve"> revenue will be around $40,0</w:t>
      </w:r>
      <w:r w:rsidR="00775D53" w:rsidRPr="00451308">
        <w:t>0</w:t>
      </w:r>
      <w:r w:rsidR="002A7535" w:rsidRPr="00451308">
        <w:t xml:space="preserve">0 per month less </w:t>
      </w:r>
      <w:r w:rsidR="00A940C3" w:rsidRPr="00451308">
        <w:t>tha</w:t>
      </w:r>
      <w:r w:rsidR="00894219" w:rsidRPr="00451308">
        <w:t>n</w:t>
      </w:r>
      <w:r w:rsidR="00A940C3" w:rsidRPr="00451308">
        <w:t xml:space="preserve"> the current </w:t>
      </w:r>
      <w:r w:rsidR="00A940C3" w:rsidRPr="00A76A7F">
        <w:t xml:space="preserve">revenue derived by it.  </w:t>
      </w:r>
      <w:r w:rsidR="00EF0FF8" w:rsidRPr="00A76A7F">
        <w:t>B</w:t>
      </w:r>
      <w:r w:rsidR="00353628" w:rsidRPr="00A76A7F">
        <w:t>SA QLD</w:t>
      </w:r>
      <w:r w:rsidR="00D417B9" w:rsidRPr="00A76A7F">
        <w:t xml:space="preserve"> has received no response from the applicants to it</w:t>
      </w:r>
      <w:r w:rsidR="00EF0FF8" w:rsidRPr="00A76A7F">
        <w:t xml:space="preserve">s request for an extension of the termination dates for the joint ventures for each of these </w:t>
      </w:r>
      <w:r w:rsidR="00DB6B4D" w:rsidRPr="00A76A7F">
        <w:t>v</w:t>
      </w:r>
      <w:r w:rsidR="00EF0FF8" w:rsidRPr="00A76A7F">
        <w:t>essels</w:t>
      </w:r>
      <w:r w:rsidR="00D417B9" w:rsidRPr="00A76A7F">
        <w:t xml:space="preserve">.  </w:t>
      </w:r>
      <w:r w:rsidR="00A940C3" w:rsidRPr="00A76A7F">
        <w:t>Mr Schmidt believes that when th</w:t>
      </w:r>
      <w:r w:rsidR="00D417B9" w:rsidRPr="00A76A7F">
        <w:t xml:space="preserve">e three vessels are sold </w:t>
      </w:r>
      <w:r w:rsidR="009B645C" w:rsidRPr="00A76A7F">
        <w:t>the wages/drawings he</w:t>
      </w:r>
      <w:r w:rsidR="00C52D1A" w:rsidRPr="00A76A7F">
        <w:t xml:space="preserve"> </w:t>
      </w:r>
      <w:r w:rsidR="007D49C9" w:rsidRPr="00A76A7F">
        <w:t>rece</w:t>
      </w:r>
      <w:r w:rsidR="009B645C" w:rsidRPr="00A76A7F">
        <w:t xml:space="preserve">ives will become unsustainable to support </w:t>
      </w:r>
      <w:r w:rsidR="00894219" w:rsidRPr="00A76A7F">
        <w:t>him and</w:t>
      </w:r>
      <w:r w:rsidR="00894219" w:rsidRPr="00CA2D70">
        <w:t xml:space="preserve"> </w:t>
      </w:r>
      <w:r w:rsidR="009B645C" w:rsidRPr="00CA2D70">
        <w:t>his family</w:t>
      </w:r>
      <w:r w:rsidR="00894219" w:rsidRPr="00CA2D70">
        <w:t>.</w:t>
      </w:r>
      <w:r w:rsidR="009B645C" w:rsidRPr="00CA2D70">
        <w:t xml:space="preserve"> </w:t>
      </w:r>
      <w:r w:rsidR="001033EF" w:rsidRPr="00CA2D70">
        <w:t xml:space="preserve"> </w:t>
      </w:r>
    </w:p>
    <w:p w14:paraId="4D931311" w14:textId="7F778BBE" w:rsidR="0071783B" w:rsidRPr="00CA2D70" w:rsidRDefault="007D49C9" w:rsidP="001B5612">
      <w:pPr>
        <w:pStyle w:val="ParaNumbering"/>
      </w:pPr>
      <w:r w:rsidRPr="00CA2D70">
        <w:t xml:space="preserve">Mr Markgraaff earns </w:t>
      </w:r>
      <w:r w:rsidR="00DB37E4" w:rsidRPr="00CA2D70">
        <w:t>all</w:t>
      </w:r>
      <w:r w:rsidRPr="00CA2D70">
        <w:t xml:space="preserve"> his income from BSA QLD. </w:t>
      </w:r>
      <w:r w:rsidR="007A735D">
        <w:t xml:space="preserve"> </w:t>
      </w:r>
      <w:r w:rsidRPr="00CA2D70">
        <w:t>H</w:t>
      </w:r>
      <w:r w:rsidR="00DB6B4D" w:rsidRPr="00CA2D70">
        <w:t>is</w:t>
      </w:r>
      <w:r w:rsidRPr="00CA2D70">
        <w:t xml:space="preserve"> wife is a vet</w:t>
      </w:r>
      <w:r w:rsidR="00B64556" w:rsidRPr="00CA2D70">
        <w:t xml:space="preserve"> who works as </w:t>
      </w:r>
      <w:r w:rsidR="00DB37E4" w:rsidRPr="00CA2D70">
        <w:t>a</w:t>
      </w:r>
      <w:r w:rsidR="00B64556" w:rsidRPr="00CA2D70">
        <w:t xml:space="preserve"> social media personality.  Mr M</w:t>
      </w:r>
      <w:r w:rsidR="00DB37E4" w:rsidRPr="00CA2D70">
        <w:t>a</w:t>
      </w:r>
      <w:r w:rsidR="00B64556" w:rsidRPr="00CA2D70">
        <w:t>rkgraaff is also the principal “breadwinner” for the family</w:t>
      </w:r>
      <w:r w:rsidR="009D291B" w:rsidRPr="00CA2D70">
        <w:t xml:space="preserve"> and like Mr Schmi</w:t>
      </w:r>
      <w:r w:rsidR="00DB6B4D" w:rsidRPr="00CA2D70">
        <w:t>d</w:t>
      </w:r>
      <w:r w:rsidR="009D291B" w:rsidRPr="00CA2D70">
        <w:t>t he has a young family and a mortgage to service</w:t>
      </w:r>
      <w:r w:rsidR="00B64556" w:rsidRPr="00CA2D70">
        <w:t xml:space="preserve">. </w:t>
      </w:r>
    </w:p>
    <w:p w14:paraId="6974D7D6" w14:textId="6A4F9B5F" w:rsidR="00E96238" w:rsidRPr="00D446BE" w:rsidRDefault="00EC5730" w:rsidP="001B5612">
      <w:pPr>
        <w:pStyle w:val="ParaNumbering"/>
      </w:pPr>
      <w:r w:rsidRPr="00CA2D70">
        <w:t>Secondly, each of Messrs Schmidt and M</w:t>
      </w:r>
      <w:r w:rsidR="00B201E9" w:rsidRPr="00CA2D70">
        <w:t>a</w:t>
      </w:r>
      <w:r w:rsidRPr="00CA2D70">
        <w:t>rkgraa</w:t>
      </w:r>
      <w:r w:rsidR="00B201E9" w:rsidRPr="00CA2D70">
        <w:t>f</w:t>
      </w:r>
      <w:r w:rsidRPr="00CA2D70">
        <w:t>f</w:t>
      </w:r>
      <w:r w:rsidR="00B201E9" w:rsidRPr="00CA2D70">
        <w:t xml:space="preserve"> </w:t>
      </w:r>
      <w:r w:rsidRPr="00CA2D70">
        <w:t xml:space="preserve">sold </w:t>
      </w:r>
      <w:r w:rsidR="00B201E9" w:rsidRPr="00CA2D70">
        <w:t xml:space="preserve">or refocussed their former businesses to concentrate their efforts on BSA </w:t>
      </w:r>
      <w:r w:rsidR="00B201E9" w:rsidRPr="00D446BE">
        <w:t>QLD.</w:t>
      </w:r>
    </w:p>
    <w:p w14:paraId="57EAB7EB" w14:textId="6BC55F85" w:rsidR="00F76A21" w:rsidRPr="00D446BE" w:rsidRDefault="00E551C9" w:rsidP="001B5612">
      <w:pPr>
        <w:pStyle w:val="ParaNumbering"/>
      </w:pPr>
      <w:r w:rsidRPr="00D446BE">
        <w:t xml:space="preserve">Thirdly, the main source of income </w:t>
      </w:r>
      <w:r w:rsidR="0059245F" w:rsidRPr="00D446BE">
        <w:t xml:space="preserve">for BSA QLD was the syndication profit.  New </w:t>
      </w:r>
      <w:r w:rsidR="00814425" w:rsidRPr="00D446BE">
        <w:t>s</w:t>
      </w:r>
      <w:r w:rsidR="0059245F" w:rsidRPr="00D446BE">
        <w:t xml:space="preserve">yndications also </w:t>
      </w:r>
      <w:r w:rsidR="00814425" w:rsidRPr="00D446BE">
        <w:t xml:space="preserve">increase the number of vessels and unit holders and thus the management fees.  </w:t>
      </w:r>
      <w:r w:rsidR="00384E68" w:rsidRPr="00D446BE">
        <w:t>Neptune h</w:t>
      </w:r>
      <w:r w:rsidR="00A30869" w:rsidRPr="00D446BE">
        <w:t>a</w:t>
      </w:r>
      <w:r w:rsidR="00384E68" w:rsidRPr="00D446BE">
        <w:t>s entered into contracts</w:t>
      </w:r>
      <w:r w:rsidR="00203351" w:rsidRPr="00D446BE">
        <w:t xml:space="preserve"> to purchase two </w:t>
      </w:r>
      <w:r w:rsidR="006B42AF" w:rsidRPr="00D446BE">
        <w:t>vessels conditional</w:t>
      </w:r>
      <w:r w:rsidR="00203351" w:rsidRPr="00D446BE">
        <w:t xml:space="preserve"> on Neptune achieving a certain number of sales </w:t>
      </w:r>
      <w:r w:rsidR="00A30869" w:rsidRPr="00D446BE">
        <w:t xml:space="preserve">of shares in </w:t>
      </w:r>
      <w:r w:rsidR="005A6E0D" w:rsidRPr="00D446BE">
        <w:t>those</w:t>
      </w:r>
      <w:r w:rsidR="00A30869" w:rsidRPr="00D446BE">
        <w:t xml:space="preserve"> vessels by 30 June 2024</w:t>
      </w:r>
      <w:r w:rsidR="00114208" w:rsidRPr="00D446BE">
        <w:t>.  Neptune</w:t>
      </w:r>
      <w:r w:rsidR="006B42AF" w:rsidRPr="00D446BE">
        <w:t xml:space="preserve"> has</w:t>
      </w:r>
      <w:r w:rsidR="00114208" w:rsidRPr="00D446BE">
        <w:t xml:space="preserve"> paid </w:t>
      </w:r>
      <w:r w:rsidR="006B42AF" w:rsidRPr="00D446BE">
        <w:t>deposits</w:t>
      </w:r>
      <w:r w:rsidR="00114208" w:rsidRPr="00D446BE">
        <w:t xml:space="preserve"> on the vessels in the sums of $285,000 and $</w:t>
      </w:r>
      <w:r w:rsidR="005648F3" w:rsidRPr="00A52D31">
        <w:t>5</w:t>
      </w:r>
      <w:r w:rsidR="00114208" w:rsidRPr="00D446BE">
        <w:t xml:space="preserve">0,000 </w:t>
      </w:r>
      <w:r w:rsidR="006B42AF" w:rsidRPr="00D446BE">
        <w:t>respectively</w:t>
      </w:r>
      <w:r w:rsidR="00114208" w:rsidRPr="00D446BE">
        <w:t xml:space="preserve"> and wishes to show them at the 2024 Sanctuary Cove Boat Show.</w:t>
      </w:r>
    </w:p>
    <w:p w14:paraId="068D8C52" w14:textId="7187D42C" w:rsidR="00B918E1" w:rsidRPr="00735074" w:rsidRDefault="00EA1F68" w:rsidP="00EA1F68">
      <w:pPr>
        <w:pStyle w:val="ParaNumbering"/>
      </w:pPr>
      <w:r w:rsidRPr="00735074">
        <w:t>Mr M</w:t>
      </w:r>
      <w:r w:rsidR="00B918E1" w:rsidRPr="00735074">
        <w:t>a</w:t>
      </w:r>
      <w:r w:rsidRPr="00735074">
        <w:t>rkgraaff explains that i</w:t>
      </w:r>
      <w:r w:rsidR="005A6E0D" w:rsidRPr="00735074">
        <w:t>f</w:t>
      </w:r>
      <w:r w:rsidRPr="00735074">
        <w:t xml:space="preserve"> Neptune is unable to place these vessels for showing a</w:t>
      </w:r>
      <w:r w:rsidR="005A6E0D" w:rsidRPr="00735074">
        <w:t>t</w:t>
      </w:r>
      <w:r w:rsidRPr="00735074">
        <w:t xml:space="preserve"> the 2024 </w:t>
      </w:r>
      <w:r w:rsidR="00B918E1" w:rsidRPr="00735074">
        <w:t>Sanctuary</w:t>
      </w:r>
      <w:r w:rsidRPr="00735074">
        <w:t xml:space="preserve"> Cove Boat Show</w:t>
      </w:r>
      <w:r w:rsidR="005A6E0D" w:rsidRPr="00735074">
        <w:t>,</w:t>
      </w:r>
      <w:r w:rsidR="00B918E1" w:rsidRPr="00735074">
        <w:t xml:space="preserve"> </w:t>
      </w:r>
      <w:r w:rsidRPr="00735074">
        <w:t xml:space="preserve">it will not be able to satisfy the condition relating to it achieving a certain number of sales of shares in the vessels by 30 June 2024. </w:t>
      </w:r>
      <w:r w:rsidR="00B918E1" w:rsidRPr="00735074">
        <w:t xml:space="preserve"> I</w:t>
      </w:r>
      <w:r w:rsidRPr="00735074">
        <w:t>n the case of one of the vessels</w:t>
      </w:r>
      <w:r w:rsidR="00B918E1" w:rsidRPr="00735074">
        <w:t xml:space="preserve">, </w:t>
      </w:r>
      <w:r w:rsidRPr="00735074">
        <w:t xml:space="preserve">the Riviera 6000 Sports Yacht, $35,000 of the deposit of $285,000 is to be retained by </w:t>
      </w:r>
      <w:r w:rsidR="00B918E1" w:rsidRPr="00735074">
        <w:t xml:space="preserve">the </w:t>
      </w:r>
      <w:r w:rsidRPr="00735074">
        <w:t xml:space="preserve">seller if the sale contract does not settle by 30 June 2024, unless the seller in the exercise of its discretion offers additional time. </w:t>
      </w:r>
    </w:p>
    <w:p w14:paraId="2BE1F272" w14:textId="55F24EF4" w:rsidR="006B42AF" w:rsidRPr="00BF7E29" w:rsidRDefault="00EA1F68" w:rsidP="00EA1F68">
      <w:pPr>
        <w:pStyle w:val="ParaNumbering"/>
      </w:pPr>
      <w:r w:rsidRPr="00735074">
        <w:t xml:space="preserve">In addition, </w:t>
      </w:r>
      <w:r w:rsidR="00B918E1" w:rsidRPr="00735074">
        <w:t xml:space="preserve">Mr </w:t>
      </w:r>
      <w:r w:rsidR="00353628" w:rsidRPr="00735074">
        <w:t>Markgraaff estimates</w:t>
      </w:r>
      <w:r w:rsidRPr="00735074">
        <w:t xml:space="preserve"> that Neptune will incur show fees, marketing costs, staff expenses and boat preparation costs of</w:t>
      </w:r>
      <w:r w:rsidRPr="00BF7E29">
        <w:t xml:space="preserve"> </w:t>
      </w:r>
      <w:r w:rsidR="00227271" w:rsidRPr="00BF7E29">
        <w:t xml:space="preserve">about </w:t>
      </w:r>
      <w:r w:rsidRPr="00BF7E29">
        <w:t xml:space="preserve">$45,000 in the lead up to the 2024 Sanctuary Cove </w:t>
      </w:r>
      <w:r w:rsidRPr="00BF7E29">
        <w:lastRenderedPageBreak/>
        <w:t xml:space="preserve">Boat Show, much of which will be lost if Neptune is prevented from attending to promote the two vessels. </w:t>
      </w:r>
    </w:p>
    <w:p w14:paraId="4E838ACA" w14:textId="796CF12C" w:rsidR="009F1478" w:rsidRPr="00BF7E29" w:rsidRDefault="00F22C1D" w:rsidP="00F13CF4">
      <w:pPr>
        <w:pStyle w:val="ParaNumbering"/>
      </w:pPr>
      <w:r w:rsidRPr="00BF7E29">
        <w:t xml:space="preserve">The applicants submit that the respondents have an overtly stated plan to run the same business and to present vessels at the Sanctuary Cove Boat Show in direct competition with them and that in those circumstances damages will be an inadequate remedy, relying on </w:t>
      </w:r>
      <w:r w:rsidR="00097095" w:rsidRPr="00BF7E29">
        <w:rPr>
          <w:b/>
          <w:bCs/>
          <w:i/>
          <w:iCs/>
        </w:rPr>
        <w:t xml:space="preserve">Emeco </w:t>
      </w:r>
      <w:r w:rsidR="00097095" w:rsidRPr="00BF7E29">
        <w:rPr>
          <w:i/>
          <w:iCs/>
        </w:rPr>
        <w:t>International Pty Ltd v O’Shea</w:t>
      </w:r>
      <w:r w:rsidR="00097095" w:rsidRPr="00BF7E29">
        <w:t xml:space="preserve"> [2012] WASC 282 at [20]</w:t>
      </w:r>
      <w:r w:rsidR="003D06A7">
        <w:t>-</w:t>
      </w:r>
      <w:r w:rsidR="000D1349" w:rsidRPr="00BF7E29">
        <w:t>[</w:t>
      </w:r>
      <w:r w:rsidR="00097095" w:rsidRPr="00BF7E29">
        <w:t xml:space="preserve">21].  They submit that </w:t>
      </w:r>
      <w:r w:rsidR="000D1349" w:rsidRPr="00BF7E29">
        <w:t>breaches will be difficult to detect including breaches of the proposed undertakings</w:t>
      </w:r>
      <w:r w:rsidR="00F13CF4" w:rsidRPr="00BF7E29">
        <w:t xml:space="preserve">.  They contend that it will be difficult, even impossible, to prove the circumstances in which the respondents engage with other members of the public but especially the existing Unit Holders. </w:t>
      </w:r>
    </w:p>
    <w:p w14:paraId="049A8D58" w14:textId="04007DCF" w:rsidR="00D96410" w:rsidRPr="00BF7E29" w:rsidRDefault="00D71466" w:rsidP="001B5612">
      <w:pPr>
        <w:pStyle w:val="ParaNumbering"/>
      </w:pPr>
      <w:r w:rsidRPr="00BF7E29">
        <w:t xml:space="preserve">The applicants </w:t>
      </w:r>
      <w:r w:rsidR="00254042" w:rsidRPr="00BF7E29">
        <w:t>cont</w:t>
      </w:r>
      <w:r w:rsidR="00107811" w:rsidRPr="00BF7E29">
        <w:t>end</w:t>
      </w:r>
      <w:r w:rsidRPr="00BF7E29">
        <w:t xml:space="preserve"> that there will be a difficulty in quantifying the damage done to </w:t>
      </w:r>
      <w:r w:rsidR="00D417B9" w:rsidRPr="00BF7E29">
        <w:t>their</w:t>
      </w:r>
      <w:r w:rsidRPr="00BF7E29">
        <w:t xml:space="preserve"> business</w:t>
      </w:r>
      <w:r w:rsidR="00472662" w:rsidRPr="00BF7E29">
        <w:t xml:space="preserve"> where they will need </w:t>
      </w:r>
      <w:r w:rsidR="00EB582B" w:rsidRPr="00BF7E29">
        <w:t>to</w:t>
      </w:r>
      <w:r w:rsidR="00472662" w:rsidRPr="00BF7E29">
        <w:t xml:space="preserve"> try to demonstrate the losses ar</w:t>
      </w:r>
      <w:r w:rsidR="00EB582B" w:rsidRPr="00BF7E29">
        <w:t>i</w:t>
      </w:r>
      <w:r w:rsidR="00472662" w:rsidRPr="00BF7E29">
        <w:t xml:space="preserve">sing </w:t>
      </w:r>
      <w:r w:rsidR="00EB582B" w:rsidRPr="00BF7E29">
        <w:t>from</w:t>
      </w:r>
      <w:r w:rsidR="00472662" w:rsidRPr="00BF7E29">
        <w:t xml:space="preserve"> </w:t>
      </w:r>
      <w:r w:rsidR="00EB582B" w:rsidRPr="00BF7E29">
        <w:t xml:space="preserve">the “rebranding” </w:t>
      </w:r>
      <w:r w:rsidR="00472662" w:rsidRPr="00BF7E29">
        <w:t xml:space="preserve">emails sent by the </w:t>
      </w:r>
      <w:r w:rsidR="00EB582B" w:rsidRPr="00BF7E29">
        <w:t>respondents</w:t>
      </w:r>
      <w:r w:rsidR="00472662" w:rsidRPr="00BF7E29">
        <w:t xml:space="preserve"> to Unit Holders and the attempts </w:t>
      </w:r>
      <w:r w:rsidR="00EB582B" w:rsidRPr="00BF7E29">
        <w:t>to</w:t>
      </w:r>
      <w:r w:rsidR="00472662" w:rsidRPr="00BF7E29">
        <w:t xml:space="preserve"> change </w:t>
      </w:r>
      <w:r w:rsidR="00EB582B" w:rsidRPr="00BF7E29">
        <w:t xml:space="preserve">custodian.  </w:t>
      </w:r>
    </w:p>
    <w:p w14:paraId="2E753EA0" w14:textId="7A74C56A" w:rsidR="00C52C30" w:rsidRPr="00225206" w:rsidRDefault="00120C3F" w:rsidP="001B5612">
      <w:pPr>
        <w:pStyle w:val="ParaNumbering"/>
      </w:pPr>
      <w:r w:rsidRPr="00225206">
        <w:t xml:space="preserve">It is </w:t>
      </w:r>
      <w:r w:rsidR="00C12B2D" w:rsidRPr="00225206">
        <w:t xml:space="preserve">convenient first to consider whether damages are an adequate remedy.  </w:t>
      </w:r>
    </w:p>
    <w:p w14:paraId="7D307C42" w14:textId="56F83914" w:rsidR="00107811" w:rsidRPr="00225206" w:rsidRDefault="00107811" w:rsidP="001B5612">
      <w:pPr>
        <w:pStyle w:val="ParaNumbering"/>
      </w:pPr>
      <w:r w:rsidRPr="00225206">
        <w:t xml:space="preserve">In </w:t>
      </w:r>
      <w:r w:rsidRPr="00225206">
        <w:rPr>
          <w:i/>
          <w:iCs/>
        </w:rPr>
        <w:t xml:space="preserve">Emeco </w:t>
      </w:r>
      <w:r w:rsidRPr="00225206">
        <w:t>at [20]-[2</w:t>
      </w:r>
      <w:r w:rsidR="00A118E0" w:rsidRPr="00225206">
        <w:t>2</w:t>
      </w:r>
      <w:r w:rsidRPr="00225206">
        <w:t>] Edelman J said:</w:t>
      </w:r>
    </w:p>
    <w:p w14:paraId="2E58E394" w14:textId="3D5FB5F8" w:rsidR="00D503C9" w:rsidRPr="00225206" w:rsidRDefault="00D503C9" w:rsidP="00D503C9">
      <w:pPr>
        <w:pStyle w:val="Quote1"/>
        <w:ind w:left="1440" w:hanging="703"/>
      </w:pPr>
      <w:r w:rsidRPr="00225206">
        <w:t>20</w:t>
      </w:r>
      <w:r w:rsidRPr="00225206">
        <w:tab/>
        <w:t xml:space="preserve">It has often been said, in the context of injunctive relief for apprehended breach of a restrictive covenant that ‘where what is involved is the enforcement by injunction of a contractual negative stipulation, it is a rare case in which relief will be declined on the basis that damages are a sufficient remedy’: </w:t>
      </w:r>
      <w:r w:rsidRPr="00D72152">
        <w:rPr>
          <w:b/>
          <w:bCs/>
          <w:i/>
          <w:iCs/>
        </w:rPr>
        <w:t>Cerilian</w:t>
      </w:r>
      <w:r w:rsidRPr="00D72152">
        <w:rPr>
          <w:b/>
          <w:bCs/>
        </w:rPr>
        <w:t xml:space="preserve"> </w:t>
      </w:r>
      <w:r w:rsidRPr="00D72152">
        <w:rPr>
          <w:b/>
          <w:bCs/>
          <w:i/>
          <w:iCs/>
        </w:rPr>
        <w:t>Pty Ltd v Graham Fraser</w:t>
      </w:r>
      <w:r w:rsidRPr="00544CCF">
        <w:t xml:space="preserve"> [2008] NSWSC 1016 [10] (Brereton J); </w:t>
      </w:r>
      <w:r w:rsidRPr="00544CCF">
        <w:rPr>
          <w:i/>
          <w:iCs/>
        </w:rPr>
        <w:t>John Fairfax Publications Pty Ltd v Birt</w:t>
      </w:r>
      <w:r w:rsidRPr="00544CCF">
        <w:t xml:space="preserve"> [2006] NSWSC 995 [45] (Brereton J); </w:t>
      </w:r>
      <w:r w:rsidRPr="00225206">
        <w:rPr>
          <w:i/>
          <w:iCs/>
        </w:rPr>
        <w:t>Willis Australia Group Services Pty Ltd v Griggs</w:t>
      </w:r>
      <w:r w:rsidRPr="00225206">
        <w:t xml:space="preserve"> [2012] NSWSC 659 [129]</w:t>
      </w:r>
      <w:r w:rsidR="00544CCF" w:rsidRPr="00A52D31">
        <w:t> </w:t>
      </w:r>
      <w:r w:rsidRPr="00225206">
        <w:t>-</w:t>
      </w:r>
      <w:r w:rsidR="00544CCF" w:rsidRPr="00A52D31">
        <w:t> </w:t>
      </w:r>
      <w:r w:rsidRPr="00225206">
        <w:t>[130] (Ward J).</w:t>
      </w:r>
    </w:p>
    <w:p w14:paraId="05943322" w14:textId="5D548E3E" w:rsidR="00107811" w:rsidRPr="00225206" w:rsidRDefault="00D503C9" w:rsidP="00D503C9">
      <w:pPr>
        <w:pStyle w:val="Quote1"/>
        <w:ind w:left="1440" w:hanging="703"/>
      </w:pPr>
      <w:r w:rsidRPr="00225206">
        <w:t>21</w:t>
      </w:r>
      <w:r w:rsidRPr="00225206">
        <w:tab/>
        <w:t xml:space="preserve">The reasons why damages are often inadequate in these cases includes (i) the difficulty of detection of breaches of the obligations; (ii) the difficulty of establishing causation between any loss of business with customers and any actions of the ex-employee; and (iii) the difficulty of the calculation of the quantum of any damage arising from loss of business: </w:t>
      </w:r>
      <w:r w:rsidRPr="00D72152">
        <w:rPr>
          <w:b/>
          <w:bCs/>
          <w:i/>
          <w:iCs/>
        </w:rPr>
        <w:t>Huhtamaki Australia Ltd v Botha</w:t>
      </w:r>
      <w:r w:rsidRPr="00225206">
        <w:rPr>
          <w:i/>
          <w:iCs/>
        </w:rPr>
        <w:t xml:space="preserve"> </w:t>
      </w:r>
      <w:r w:rsidRPr="00225206">
        <w:t xml:space="preserve">[2004] NSWSC 386 [17] (Hamilton J). </w:t>
      </w:r>
    </w:p>
    <w:p w14:paraId="70838907" w14:textId="624D8911" w:rsidR="00D72152" w:rsidRPr="00311E53" w:rsidRDefault="006F5287" w:rsidP="00311E53">
      <w:pPr>
        <w:pStyle w:val="Quote1"/>
        <w:spacing w:after="360"/>
        <w:ind w:left="1440" w:hanging="703"/>
      </w:pPr>
      <w:r w:rsidRPr="00225206">
        <w:t>22</w:t>
      </w:r>
      <w:r w:rsidRPr="00225206">
        <w:tab/>
        <w:t xml:space="preserve">These concerns will not always apply. There are many cases where detection and proof of breach can be difficult, and cases involving claims for loss of a chance of obtaining, or retaining, a contract often involve assessments (ii) and (iii). But, in the circumstances of this case, I am </w:t>
      </w:r>
      <w:r w:rsidR="00A118E0" w:rsidRPr="00225206">
        <w:t xml:space="preserve">satisfied at this preliminary stage that damages would be an inadequate remedy for Emeco International due to these three reasons in combination. </w:t>
      </w:r>
    </w:p>
    <w:p w14:paraId="5C7E02FE" w14:textId="6272427C" w:rsidR="00311E53" w:rsidRDefault="00311E53" w:rsidP="00820D8F">
      <w:pPr>
        <w:pStyle w:val="ParaNumbering"/>
      </w:pPr>
      <w:r w:rsidRPr="00311E53">
        <w:t xml:space="preserve">As noted in Emeco while it is rare for an injunction to be declined in the case of a negative contractual stipulation on the basis that damages are an adequate remedy, that is not a hard and fast rule.  The concerns identified by Edelman J will, as his Honour noted, “not always apply”.  </w:t>
      </w:r>
      <w:r w:rsidRPr="00311E53">
        <w:lastRenderedPageBreak/>
        <w:t>This is such a case.  The proposed orders and the proposed undertakings which include an undertaking to maintain records detailing income and sources of income derived by the New Syndication Business for the period until 30 June 2025 will mean that, if successful at trial, any breaches can be identified and damages quantified.  The intellectual property and confidential information accessed under the Licence Deed are of a relatively limited scope.  As noted at [90(4)] above, the respondents have acceded to the order sought by the applicants in para 6 of the 17 April 2024 IA.  In my view that is sufficient protection against any risk of a “head start” or “springboard” to the respondents.</w:t>
      </w:r>
    </w:p>
    <w:p w14:paraId="78E14738" w14:textId="2A6AC115" w:rsidR="00C12B2D" w:rsidRPr="000669E7" w:rsidRDefault="00C12B2D" w:rsidP="00820D8F">
      <w:pPr>
        <w:pStyle w:val="ParaNumbering"/>
      </w:pPr>
      <w:r w:rsidRPr="000669E7">
        <w:t>In my view, the balance of convenience falls squarely in favour of the respondents.  That is</w:t>
      </w:r>
      <w:r w:rsidR="008B1110" w:rsidRPr="000669E7">
        <w:t>,</w:t>
      </w:r>
      <w:r w:rsidRPr="000669E7">
        <w:t xml:space="preserve"> the inconvenience or injury which the applicants would be likely to suffer if an injunction were refused does not outweigh the injury which the respondents would suffer if an injunction were granted.  </w:t>
      </w:r>
      <w:r w:rsidR="00B236A8" w:rsidRPr="000669E7">
        <w:t>That is for the following reasons.</w:t>
      </w:r>
    </w:p>
    <w:p w14:paraId="75761E89" w14:textId="4184EE31" w:rsidR="00C12B2D" w:rsidRPr="000669E7" w:rsidRDefault="00C12B2D" w:rsidP="00C12B2D">
      <w:pPr>
        <w:pStyle w:val="ParaNumbering"/>
      </w:pPr>
      <w:r w:rsidRPr="000669E7">
        <w:t>First, the respondents and Mr Markgraaff and Neptune are prepared to submit to the proposed orders and to give the proposed undertakings which provide significant protection to the applicants particularly in relation to Unit Holders</w:t>
      </w:r>
      <w:r w:rsidR="006326B2" w:rsidRPr="00D72152">
        <w:t>,</w:t>
      </w:r>
      <w:r w:rsidR="009732F7" w:rsidRPr="000669E7">
        <w:t xml:space="preserve"> being</w:t>
      </w:r>
      <w:r w:rsidRPr="000669E7">
        <w:t xml:space="preserve"> the class of persons about which the applicants have the most concern.  </w:t>
      </w:r>
    </w:p>
    <w:p w14:paraId="4F7E5CE3" w14:textId="00FDB7E5" w:rsidR="00C12B2D" w:rsidRPr="000669E7" w:rsidRDefault="00C12B2D" w:rsidP="00C12B2D">
      <w:pPr>
        <w:pStyle w:val="ParaNumbering"/>
      </w:pPr>
      <w:r w:rsidRPr="000669E7">
        <w:t>Secondly, it is clear on the evidence that an injunction will cause substantial detriment to M</w:t>
      </w:r>
      <w:r w:rsidR="004A0DAE" w:rsidRPr="000669E7">
        <w:t>essrs</w:t>
      </w:r>
      <w:r w:rsidRPr="000669E7">
        <w:t> Schmidt</w:t>
      </w:r>
      <w:r w:rsidR="004A0DAE" w:rsidRPr="000669E7">
        <w:t xml:space="preserve"> and </w:t>
      </w:r>
      <w:r w:rsidRPr="000669E7">
        <w:t xml:space="preserve">Markgraaff and Neptune which will outweigh any detriment to the applicants.  As I have already observed, the latter has been significantly neutralised by the proposed undertakings and the proposed orders. </w:t>
      </w:r>
    </w:p>
    <w:p w14:paraId="785D0BD6" w14:textId="1FE72D62" w:rsidR="00C52C30" w:rsidRPr="00B15660" w:rsidRDefault="00376871" w:rsidP="00C52C30">
      <w:pPr>
        <w:pStyle w:val="Heading1"/>
      </w:pPr>
      <w:r w:rsidRPr="000669E7">
        <w:t>C</w:t>
      </w:r>
      <w:r w:rsidR="00C52C30" w:rsidRPr="000669E7">
        <w:t>onclusion</w:t>
      </w:r>
    </w:p>
    <w:p w14:paraId="04F04FC7" w14:textId="29D97E55" w:rsidR="00C52C30" w:rsidRPr="00B15660" w:rsidRDefault="00572DD6" w:rsidP="00C52C30">
      <w:pPr>
        <w:pStyle w:val="ParaNumbering"/>
      </w:pPr>
      <w:r w:rsidRPr="00B15660">
        <w:t>Given my conclusions on the interrelated questions of whether there is a serious question to be tried and whether the balance of convenience favours the grant of the injunction sought, I would decline to make an order in</w:t>
      </w:r>
      <w:r w:rsidR="00C034F3">
        <w:t xml:space="preserve"> the</w:t>
      </w:r>
      <w:r w:rsidRPr="00B15660">
        <w:t xml:space="preserve"> terms of para 5(e) </w:t>
      </w:r>
      <w:r w:rsidR="0056772B" w:rsidRPr="00B15660">
        <w:t>of the 17 April 2024 IA.</w:t>
      </w:r>
    </w:p>
    <w:p w14:paraId="5CD97B2E" w14:textId="6581353B" w:rsidR="0056772B" w:rsidRDefault="0056772B" w:rsidP="00C52C30">
      <w:pPr>
        <w:pStyle w:val="ParaNumbering"/>
      </w:pPr>
      <w:r w:rsidRPr="00B15660">
        <w:t>It follows that, upon the applicants giving the “usual undertaking”</w:t>
      </w:r>
      <w:r w:rsidR="00E33AC5">
        <w:t>,</w:t>
      </w:r>
      <w:r w:rsidRPr="00B15660">
        <w:t xml:space="preserve"> which was </w:t>
      </w:r>
      <w:r w:rsidR="00D770ED" w:rsidRPr="00B15660">
        <w:t>proffered</w:t>
      </w:r>
      <w:r w:rsidRPr="00B15660">
        <w:t xml:space="preserve"> b</w:t>
      </w:r>
      <w:r w:rsidR="00D770ED" w:rsidRPr="00B15660">
        <w:t>y senior counsel appearing for the applicants at the hearing, I will make orders in terms of the proposed orders and not</w:t>
      </w:r>
      <w:r w:rsidR="00840E72" w:rsidRPr="00B15660">
        <w:t>e</w:t>
      </w:r>
      <w:r w:rsidR="00D770ED" w:rsidRPr="00B15660">
        <w:t xml:space="preserve"> </w:t>
      </w:r>
      <w:r w:rsidR="001B3285" w:rsidRPr="00B15660">
        <w:t>the</w:t>
      </w:r>
      <w:r w:rsidR="00D770ED" w:rsidRPr="00B15660">
        <w:t xml:space="preserve"> proposed</w:t>
      </w:r>
      <w:r w:rsidR="001B3285" w:rsidRPr="00B15660">
        <w:t xml:space="preserve"> </w:t>
      </w:r>
      <w:r w:rsidR="00840E72" w:rsidRPr="00B15660">
        <w:t xml:space="preserve">undertakings which </w:t>
      </w:r>
      <w:r w:rsidR="00356421" w:rsidRPr="00B15660">
        <w:t>were given</w:t>
      </w:r>
      <w:r w:rsidR="00B15660" w:rsidRPr="00A52D31">
        <w:t xml:space="preserve"> to</w:t>
      </w:r>
      <w:r w:rsidR="00356421" w:rsidRPr="00B15660">
        <w:t xml:space="preserve"> the Court. </w:t>
      </w:r>
      <w:r w:rsidR="00E33AC5">
        <w:t xml:space="preserve"> </w:t>
      </w:r>
      <w:r w:rsidR="00356421" w:rsidRPr="00B15660">
        <w:t xml:space="preserve">I will otherwise dismiss para 5 </w:t>
      </w:r>
      <w:r w:rsidR="00831404">
        <w:t>of</w:t>
      </w:r>
      <w:r w:rsidR="00356421" w:rsidRPr="00B15660">
        <w:t xml:space="preserve"> the 17 April </w:t>
      </w:r>
      <w:r w:rsidR="007D5030" w:rsidRPr="00B15660">
        <w:t xml:space="preserve">2024 IA. </w:t>
      </w:r>
      <w:r w:rsidR="001B3285" w:rsidRPr="00B15660">
        <w:t xml:space="preserve"> </w:t>
      </w:r>
    </w:p>
    <w:p w14:paraId="4C2E34F6" w14:textId="3CE32A0D" w:rsidR="00E33AC5" w:rsidRDefault="00F16287" w:rsidP="00C52C30">
      <w:pPr>
        <w:pStyle w:val="ParaNumbering"/>
      </w:pPr>
      <w:r>
        <w:t xml:space="preserve">In light of that outcome, I will make an order that the applicants pay the respondents’ costs of the </w:t>
      </w:r>
      <w:r w:rsidRPr="00B15660">
        <w:t>17 April 2024 IA</w:t>
      </w:r>
      <w:r w:rsidR="00CE78C6">
        <w:t xml:space="preserve">.  If either party wishes to seek to vary that order for any reason they should file and serve submissions, not exceeding four pages in length, </w:t>
      </w:r>
      <w:r w:rsidR="00A53F9A">
        <w:t xml:space="preserve">setting out the variation </w:t>
      </w:r>
      <w:r w:rsidR="00A53F9A">
        <w:lastRenderedPageBreak/>
        <w:t xml:space="preserve">sought and the basis for it within seven days.  If that occurs, the other party </w:t>
      </w:r>
      <w:r w:rsidR="00773A63">
        <w:t>may</w:t>
      </w:r>
      <w:r w:rsidR="00A53F9A">
        <w:t xml:space="preserve"> file and serve any submissions in reply, not exceeding four pages in length</w:t>
      </w:r>
      <w:r w:rsidR="00773A63">
        <w:t>, within 14 days.  Any application for variation of the costs order will be dealt with on the papers.</w:t>
      </w:r>
    </w:p>
    <w:p w14:paraId="2F945705" w14:textId="06538F63" w:rsidR="00773A63" w:rsidRDefault="00773A63" w:rsidP="00C52C30">
      <w:pPr>
        <w:pStyle w:val="ParaNumbering"/>
      </w:pPr>
      <w:r>
        <w:t>I will make orders accordingly.</w:t>
      </w:r>
    </w:p>
    <w:p w14:paraId="0C5A0D2F" w14:textId="77777777" w:rsidR="00CE676A" w:rsidRDefault="00CE676A" w:rsidP="0056702B">
      <w:pPr>
        <w:pStyle w:val="BodyText"/>
      </w:pPr>
      <w:bookmarkStart w:id="26" w:name="Certification"/>
    </w:p>
    <w:tbl>
      <w:tblPr>
        <w:tblW w:w="0" w:type="auto"/>
        <w:tblLook w:val="04A0" w:firstRow="1" w:lastRow="0" w:firstColumn="1" w:lastColumn="0" w:noHBand="0" w:noVBand="1"/>
      </w:tblPr>
      <w:tblGrid>
        <w:gridCol w:w="3794"/>
      </w:tblGrid>
      <w:tr w:rsidR="00CE676A" w:rsidRPr="00CE676A" w14:paraId="3F877CA3" w14:textId="77777777">
        <w:tc>
          <w:tcPr>
            <w:tcW w:w="3794" w:type="dxa"/>
            <w:shd w:val="clear" w:color="auto" w:fill="auto"/>
          </w:tcPr>
          <w:p w14:paraId="75B86F01" w14:textId="63ADEFD6" w:rsidR="00CE676A" w:rsidRPr="00CE676A" w:rsidRDefault="00CE676A" w:rsidP="00CE676A">
            <w:pPr>
              <w:pStyle w:val="Normal1linespace"/>
            </w:pPr>
            <w:r w:rsidRPr="00CE676A">
              <w:t xml:space="preserve">I certify that the preceding </w:t>
            </w:r>
            <w:bookmarkStart w:id="27" w:name="NumberWord"/>
            <w:r w:rsidR="0056702B">
              <w:t>one hundred and twenty-eight</w:t>
            </w:r>
            <w:bookmarkEnd w:id="27"/>
            <w:r w:rsidRPr="00CE676A">
              <w:t xml:space="preserve"> (</w:t>
            </w:r>
            <w:bookmarkStart w:id="28" w:name="NumberNumeral"/>
            <w:r w:rsidR="0056702B">
              <w:t>128</w:t>
            </w:r>
            <w:bookmarkEnd w:id="28"/>
            <w:r w:rsidRPr="00CE676A">
              <w:t xml:space="preserve">) numbered </w:t>
            </w:r>
            <w:bookmarkStart w:id="29" w:name="CertPara"/>
            <w:r w:rsidR="0056702B">
              <w:t>paragraphs are</w:t>
            </w:r>
            <w:bookmarkEnd w:id="29"/>
            <w:r w:rsidRPr="00CE676A">
              <w:t xml:space="preserve"> a true copy of the Reasons for Judgment of </w:t>
            </w:r>
            <w:bookmarkStart w:id="30" w:name="bkHonourable"/>
            <w:r w:rsidRPr="00CE676A">
              <w:t xml:space="preserve">the Honourable </w:t>
            </w:r>
            <w:bookmarkStart w:id="31" w:name="Justice"/>
            <w:bookmarkEnd w:id="30"/>
            <w:r w:rsidR="0056702B">
              <w:t>Justice Markovic</w:t>
            </w:r>
            <w:bookmarkEnd w:id="31"/>
            <w:r w:rsidRPr="00CE676A">
              <w:t>.</w:t>
            </w:r>
          </w:p>
        </w:tc>
      </w:tr>
    </w:tbl>
    <w:p w14:paraId="7087BBBE" w14:textId="77777777" w:rsidR="00CE676A" w:rsidRDefault="00CE676A" w:rsidP="0056702B">
      <w:pPr>
        <w:pStyle w:val="BodyText"/>
      </w:pPr>
    </w:p>
    <w:p w14:paraId="223A6348" w14:textId="3AA8E1EB" w:rsidR="00CE676A" w:rsidRDefault="00CE676A" w:rsidP="0056702B">
      <w:pPr>
        <w:pStyle w:val="BodyText"/>
      </w:pPr>
      <w:r>
        <w:t>Associate:</w:t>
      </w:r>
    </w:p>
    <w:p w14:paraId="34FF935B" w14:textId="77777777" w:rsidR="00CE676A" w:rsidRDefault="00CE676A" w:rsidP="0056702B">
      <w:pPr>
        <w:pStyle w:val="BodyText"/>
      </w:pPr>
    </w:p>
    <w:p w14:paraId="4BC4C780" w14:textId="23460CB5" w:rsidR="00CE676A" w:rsidRDefault="00CE676A" w:rsidP="0056702B">
      <w:pPr>
        <w:pStyle w:val="BodyText"/>
        <w:tabs>
          <w:tab w:val="left" w:pos="1134"/>
        </w:tabs>
      </w:pPr>
      <w:r>
        <w:t>Dated:</w:t>
      </w:r>
      <w:r>
        <w:tab/>
      </w:r>
      <w:bookmarkStart w:id="32" w:name="CertifyDated"/>
      <w:r w:rsidR="0056702B">
        <w:t>14 May 2024</w:t>
      </w:r>
      <w:bookmarkEnd w:id="32"/>
    </w:p>
    <w:p w14:paraId="5726513D" w14:textId="77777777" w:rsidR="00CE676A" w:rsidRDefault="00CE676A" w:rsidP="0056702B">
      <w:pPr>
        <w:pStyle w:val="BodyText"/>
      </w:pPr>
    </w:p>
    <w:bookmarkEnd w:id="26"/>
    <w:p w14:paraId="4C73564D" w14:textId="77777777" w:rsidR="00CE676A" w:rsidRPr="00B15660" w:rsidRDefault="00CE676A" w:rsidP="00CE676A">
      <w:pPr>
        <w:pStyle w:val="BodyText"/>
      </w:pPr>
    </w:p>
    <w:sectPr w:rsidR="00CE676A" w:rsidRPr="00B15660" w:rsidSect="00D67807">
      <w:headerReference w:type="even" r:id="rId25"/>
      <w:headerReference w:type="default" r:id="rId26"/>
      <w:footerReference w:type="default" r:id="rId27"/>
      <w:headerReference w:type="first" r:id="rId28"/>
      <w:footerReference w:type="first" r:id="rId29"/>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EDDFB" w14:textId="77777777" w:rsidR="00D67807" w:rsidRDefault="00D67807">
      <w:pPr>
        <w:spacing w:line="20" w:lineRule="exact"/>
      </w:pPr>
    </w:p>
    <w:p w14:paraId="7926DF44" w14:textId="77777777" w:rsidR="00D67807" w:rsidRDefault="00D67807"/>
    <w:p w14:paraId="635021EC" w14:textId="77777777" w:rsidR="00D67807" w:rsidRDefault="00D67807"/>
  </w:endnote>
  <w:endnote w:type="continuationSeparator" w:id="0">
    <w:p w14:paraId="66373024" w14:textId="77777777" w:rsidR="00D67807" w:rsidRDefault="00D67807">
      <w:r>
        <w:t xml:space="preserve"> </w:t>
      </w:r>
    </w:p>
    <w:p w14:paraId="6E3EB85B" w14:textId="77777777" w:rsidR="00D67807" w:rsidRDefault="00D67807"/>
    <w:p w14:paraId="77336EBF" w14:textId="77777777" w:rsidR="00D67807" w:rsidRDefault="00D67807"/>
  </w:endnote>
  <w:endnote w:type="continuationNotice" w:id="1">
    <w:p w14:paraId="454EB7D0" w14:textId="77777777" w:rsidR="00D67807" w:rsidRDefault="00D67807">
      <w:r>
        <w:t xml:space="preserve"> </w:t>
      </w:r>
    </w:p>
    <w:p w14:paraId="77EE89EA" w14:textId="77777777" w:rsidR="00D67807" w:rsidRDefault="00D67807"/>
    <w:p w14:paraId="152DD0AB" w14:textId="77777777" w:rsidR="00D67807" w:rsidRDefault="00D678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¹ÙÅÁ"/>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2F8A6" w14:textId="756769A8" w:rsidR="00A84FD0" w:rsidRPr="00C47B9D" w:rsidRDefault="00A84FD0" w:rsidP="00E94CBF">
    <w:pPr>
      <w:pStyle w:val="Footer"/>
      <w:tabs>
        <w:tab w:val="clear" w:pos="4320"/>
        <w:tab w:val="clear" w:pos="8640"/>
        <w:tab w:val="right" w:pos="8931"/>
      </w:tabs>
      <w:spacing w:before="180" w:line="240" w:lineRule="auto"/>
      <w:jc w:val="left"/>
      <w:rPr>
        <w:bCs/>
        <w:sz w:val="18"/>
        <w:szCs w:val="18"/>
      </w:rPr>
    </w:pPr>
    <w:r w:rsidRPr="00F76A9B">
      <w:rPr>
        <w:bCs/>
        <w:noProof/>
        <w:sz w:val="18"/>
        <w:szCs w:val="18"/>
      </w:rPr>
      <mc:AlternateContent>
        <mc:Choice Requires="wps">
          <w:drawing>
            <wp:anchor distT="0" distB="0" distL="114300" distR="114300" simplePos="0" relativeHeight="251658241" behindDoc="0" locked="0" layoutInCell="1" allowOverlap="1" wp14:anchorId="7DB421C7" wp14:editId="0280C6F5">
              <wp:simplePos x="0" y="0"/>
              <wp:positionH relativeFrom="column">
                <wp:posOffset>-28575</wp:posOffset>
              </wp:positionH>
              <wp:positionV relativeFrom="paragraph">
                <wp:posOffset>21590</wp:posOffset>
              </wp:positionV>
              <wp:extent cx="294322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du="http://schemas.microsoft.com/office/word/2023/wordml/word16du">
          <w:pict>
            <v:line w14:anchorId="6C12E367"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gNsgEAANQDAAAOAAAAZHJzL2Uyb0RvYy54bWysU9uO1DAMfUfiH6K8M+mUi6Cazj7sanlB&#10;sOLyAdnUmUZK4igJ087f42Rm2hUgIRAvbuz4HNsn7u5mdpYdISaDvufbTcMZeIWD8Yeef/t6/+It&#10;ZylLP0iLHnp+gsRv9s+f7abQQYsj2gEiIxKfuin0fMw5dEIkNYKTaYMBPF1qjE5mcuNBDFFOxO6s&#10;aJvmjZgwDiGigpQoene+5PvKrzWo/EnrBJnZnlNvudpY7WOxYr+T3SHKMBp1aUP+QxdOGk9FF6o7&#10;mSX7Hs0vVM6oiAl13ih0ArU2CuoMNM22+WmaL6MMUGchcVJYZEr/j1Z9PN76h0gyTCF1KTzEMsWs&#10;oytf6o/NVazTIhbMmSkKtu9evWzb15yp651YgSGm/B7QsXLouTW+zCE7efyQMhWj1GtKCVtfbEJr&#10;hntjbXXKBsCtjewo6e3yvC1vRbgnWeQVpFhbr6d8snBm/QyamYGa3dbqdatWTqkU+HzltZ6yC0xT&#10;Bwuw+TPwkl+gUDfub8ALolZGnxewMx7j76qvUuhz/lWB89xFgkccTvVRqzS0OlW5y5qX3XzqV/j6&#10;M+5/AAAA//8DAFBLAwQUAAYACAAAACEAKnoVeNsAAAAGAQAADwAAAGRycy9kb3ducmV2LnhtbEyP&#10;MU/DMBSEdyT+g/WQ2FoHSKsS4lQIwYJYEjrA5savcUT8nMZOE/49D5Yynu50912+nV0nTjiE1pOC&#10;m2UCAqn2pqVGwe79ZbEBEaImoztPqOAbA2yLy4tcZ8ZPVOKpio3gEgqZVmBj7DMpQ23R6bD0PRJ7&#10;Bz84HVkOjTSDnrjcdfI2SdbS6ZZ4weoenyzWX9XoFLwe38IuXZfP5cdxU02fh9E2HpW6vpofH0BE&#10;nOM5DL/4jA4FM+39SCaITsEiXXFSwV0Kgu10dc/X9n9aFrn8j1/8AAAA//8DAFBLAQItABQABgAI&#10;AAAAIQC2gziS/gAAAOEBAAATAAAAAAAAAAAAAAAAAAAAAABbQ29udGVudF9UeXBlc10ueG1sUEsB&#10;Ai0AFAAGAAgAAAAhADj9If/WAAAAlAEAAAsAAAAAAAAAAAAAAAAALwEAAF9yZWxzLy5yZWxzUEsB&#10;Ai0AFAAGAAgAAAAhABle2A2yAQAA1AMAAA4AAAAAAAAAAAAAAAAALgIAAGRycy9lMm9Eb2MueG1s&#10;UEsBAi0AFAAGAAgAAAAhACp6FXjbAAAABgEAAA8AAAAAAAAAAAAAAAAADAQAAGRycy9kb3ducmV2&#10;LnhtbFBLBQYAAAAABAAEAPMAAAAUBQAAAAA=&#10;" strokecolor="black [3213]"/>
          </w:pict>
        </mc:Fallback>
      </mc:AlternateContent>
    </w:r>
    <w:sdt>
      <w:sdtPr>
        <w:rPr>
          <w:bCs/>
          <w:sz w:val="18"/>
          <w:szCs w:val="18"/>
        </w:rPr>
        <w:tag w:val="MNC"/>
        <w:id w:val="-831216538"/>
        <w:placeholder>
          <w:docPart w:val="7905E9A76F6340D491C8121CC6AEAED1"/>
        </w:placeholder>
        <w:dataBinding w:prefixMappings="xmlns:ns0='http://schemas.globalmacros.com/FCA'" w:xpath="/ns0:root[1]/ns0:Name[1]" w:storeItemID="{687E7CCB-4AA5-44E7-B148-17BA2B6F57C0}"/>
        <w:text w:multiLine="1"/>
      </w:sdtPr>
      <w:sdtEndPr/>
      <w:sdtContent>
        <w:r w:rsidR="00AB790A">
          <w:rPr>
            <w:bCs/>
            <w:sz w:val="18"/>
            <w:szCs w:val="18"/>
          </w:rPr>
          <w:t xml:space="preserve">Boating Syndication of Australia Pty Ltd v BSA Management Qld Pty Ltd [2024] FCA 502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Pr>
        <w:bCs/>
        <w:sz w:val="20"/>
      </w:rPr>
      <w:t>ii</w:t>
    </w:r>
    <w:r w:rsidRPr="00EA7F6D">
      <w:rPr>
        <w:bCs/>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B05F7" w14:textId="7C22A9F6" w:rsidR="00A436E8" w:rsidRPr="00C47B9D" w:rsidRDefault="00A436E8"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rPr>
      <mc:AlternateContent>
        <mc:Choice Requires="wps">
          <w:drawing>
            <wp:anchor distT="0" distB="0" distL="114300" distR="114300" simplePos="0" relativeHeight="251658240" behindDoc="0" locked="0" layoutInCell="1" allowOverlap="1" wp14:anchorId="215D672B" wp14:editId="174B9F03">
              <wp:simplePos x="0" y="0"/>
              <wp:positionH relativeFrom="column">
                <wp:posOffset>-28575</wp:posOffset>
              </wp:positionH>
              <wp:positionV relativeFrom="paragraph">
                <wp:posOffset>21590</wp:posOffset>
              </wp:positionV>
              <wp:extent cx="29432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du="http://schemas.microsoft.com/office/word/2023/wordml/word16du">
          <w:pict>
            <v:line w14:anchorId="63CC87EB"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gNsgEAANQDAAAOAAAAZHJzL2Uyb0RvYy54bWysU9uO1DAMfUfiH6K8M+mUi6Cazj7sanlB&#10;sOLyAdnUmUZK4igJ087f42Rm2hUgIRAvbuz4HNsn7u5mdpYdISaDvufbTcMZeIWD8Yeef/t6/+It&#10;ZylLP0iLHnp+gsRv9s+f7abQQYsj2gEiIxKfuin0fMw5dEIkNYKTaYMBPF1qjE5mcuNBDFFOxO6s&#10;aJvmjZgwDiGigpQoene+5PvKrzWo/EnrBJnZnlNvudpY7WOxYr+T3SHKMBp1aUP+QxdOGk9FF6o7&#10;mSX7Hs0vVM6oiAl13ih0ArU2CuoMNM22+WmaL6MMUGchcVJYZEr/j1Z9PN76h0gyTCF1KTzEMsWs&#10;oytf6o/NVazTIhbMmSkKtu9evWzb15yp651YgSGm/B7QsXLouTW+zCE7efyQMhWj1GtKCVtfbEJr&#10;hntjbXXKBsCtjewo6e3yvC1vRbgnWeQVpFhbr6d8snBm/QyamYGa3dbqdatWTqkU+HzltZ6yC0xT&#10;Bwuw+TPwkl+gUDfub8ALolZGnxewMx7j76qvUuhz/lWB89xFgkccTvVRqzS0OlW5y5qX3XzqV/j6&#10;M+5/AAAA//8DAFBLAwQUAAYACAAAACEAKnoVeNsAAAAGAQAADwAAAGRycy9kb3ducmV2LnhtbEyP&#10;MU/DMBSEdyT+g/WQ2FoHSKsS4lQIwYJYEjrA5savcUT8nMZOE/49D5Yynu50912+nV0nTjiE1pOC&#10;m2UCAqn2pqVGwe79ZbEBEaImoztPqOAbA2yLy4tcZ8ZPVOKpio3gEgqZVmBj7DMpQ23R6bD0PRJ7&#10;Bz84HVkOjTSDnrjcdfI2SdbS6ZZ4weoenyzWX9XoFLwe38IuXZfP5cdxU02fh9E2HpW6vpofH0BE&#10;nOM5DL/4jA4FM+39SCaITsEiXXFSwV0Kgu10dc/X9n9aFrn8j1/8AAAA//8DAFBLAQItABQABgAI&#10;AAAAIQC2gziS/gAAAOEBAAATAAAAAAAAAAAAAAAAAAAAAABbQ29udGVudF9UeXBlc10ueG1sUEsB&#10;Ai0AFAAGAAgAAAAhADj9If/WAAAAlAEAAAsAAAAAAAAAAAAAAAAALwEAAF9yZWxzLy5yZWxzUEsB&#10;Ai0AFAAGAAgAAAAhABle2A2yAQAA1AMAAA4AAAAAAAAAAAAAAAAALgIAAGRycy9lMm9Eb2MueG1s&#10;UEsBAi0AFAAGAAgAAAAhACp6FXjbAAAABgEAAA8AAAAAAAAAAAAAAAAADAQAAGRycy9kb3ducmV2&#10;LnhtbFBLBQYAAAAABAAEAPMAAAAUBQAAAAA=&#10;" strokecolor="black [3213]"/>
          </w:pict>
        </mc:Fallback>
      </mc:AlternateContent>
    </w:r>
    <w:sdt>
      <w:sdtPr>
        <w:rPr>
          <w:bCs/>
          <w:sz w:val="18"/>
          <w:szCs w:val="18"/>
        </w:rPr>
        <w:tag w:val="MNC"/>
        <w:id w:val="510263260"/>
        <w:placeholder>
          <w:docPart w:val="58B873E500674F75A9B6FBF1AFCB7164"/>
        </w:placeholder>
        <w:dataBinding w:prefixMappings="xmlns:ns0='http://schemas.globalmacros.com/FCA'" w:xpath="/ns0:root[1]/ns0:Name[1]" w:storeItemID="{687E7CCB-4AA5-44E7-B148-17BA2B6F57C0}"/>
        <w:text w:multiLine="1"/>
      </w:sdtPr>
      <w:sdtEndPr/>
      <w:sdtContent>
        <w:r w:rsidR="00AB790A">
          <w:rPr>
            <w:bCs/>
            <w:sz w:val="18"/>
            <w:szCs w:val="18"/>
          </w:rPr>
          <w:t xml:space="preserve">Boating Syndication of Australia Pty Ltd v BSA Management Qld Pty Ltd [2024] FCA 502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Pr>
        <w:bCs/>
        <w:sz w:val="20"/>
      </w:rPr>
      <w:t>i</w:t>
    </w:r>
    <w:r w:rsidRPr="00EA7F6D">
      <w:rPr>
        <w:bCs/>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3CB5E" w14:textId="09993AE3" w:rsidR="00A84FD0" w:rsidRPr="00C47B9D" w:rsidRDefault="00A84FD0"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rPr>
      <mc:AlternateContent>
        <mc:Choice Requires="wps">
          <w:drawing>
            <wp:anchor distT="0" distB="0" distL="114300" distR="114300" simplePos="0" relativeHeight="251658243" behindDoc="0" locked="0" layoutInCell="1" allowOverlap="1" wp14:anchorId="4B1FFE05" wp14:editId="2560EE0B">
              <wp:simplePos x="0" y="0"/>
              <wp:positionH relativeFrom="column">
                <wp:posOffset>-28575</wp:posOffset>
              </wp:positionH>
              <wp:positionV relativeFrom="paragraph">
                <wp:posOffset>21590</wp:posOffset>
              </wp:positionV>
              <wp:extent cx="294322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du="http://schemas.microsoft.com/office/word/2023/wordml/word16du">
          <w:pict>
            <v:line w14:anchorId="3C504509" id="Straight Connector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gNsgEAANQDAAAOAAAAZHJzL2Uyb0RvYy54bWysU9uO1DAMfUfiH6K8M+mUi6Cazj7sanlB&#10;sOLyAdnUmUZK4igJ087f42Rm2hUgIRAvbuz4HNsn7u5mdpYdISaDvufbTcMZeIWD8Yeef/t6/+It&#10;ZylLP0iLHnp+gsRv9s+f7abQQYsj2gEiIxKfuin0fMw5dEIkNYKTaYMBPF1qjE5mcuNBDFFOxO6s&#10;aJvmjZgwDiGigpQoene+5PvKrzWo/EnrBJnZnlNvudpY7WOxYr+T3SHKMBp1aUP+QxdOGk9FF6o7&#10;mSX7Hs0vVM6oiAl13ih0ArU2CuoMNM22+WmaL6MMUGchcVJYZEr/j1Z9PN76h0gyTCF1KTzEMsWs&#10;oytf6o/NVazTIhbMmSkKtu9evWzb15yp651YgSGm/B7QsXLouTW+zCE7efyQMhWj1GtKCVtfbEJr&#10;hntjbXXKBsCtjewo6e3yvC1vRbgnWeQVpFhbr6d8snBm/QyamYGa3dbqdatWTqkU+HzltZ6yC0xT&#10;Bwuw+TPwkl+gUDfub8ALolZGnxewMx7j76qvUuhz/lWB89xFgkccTvVRqzS0OlW5y5qX3XzqV/j6&#10;M+5/AAAA//8DAFBLAwQUAAYACAAAACEAKnoVeNsAAAAGAQAADwAAAGRycy9kb3ducmV2LnhtbEyP&#10;MU/DMBSEdyT+g/WQ2FoHSKsS4lQIwYJYEjrA5savcUT8nMZOE/49D5Yynu50912+nV0nTjiE1pOC&#10;m2UCAqn2pqVGwe79ZbEBEaImoztPqOAbA2yLy4tcZ8ZPVOKpio3gEgqZVmBj7DMpQ23R6bD0PRJ7&#10;Bz84HVkOjTSDnrjcdfI2SdbS6ZZ4weoenyzWX9XoFLwe38IuXZfP5cdxU02fh9E2HpW6vpofH0BE&#10;nOM5DL/4jA4FM+39SCaITsEiXXFSwV0Kgu10dc/X9n9aFrn8j1/8AAAA//8DAFBLAQItABQABgAI&#10;AAAAIQC2gziS/gAAAOEBAAATAAAAAAAAAAAAAAAAAAAAAABbQ29udGVudF9UeXBlc10ueG1sUEsB&#10;Ai0AFAAGAAgAAAAhADj9If/WAAAAlAEAAAsAAAAAAAAAAAAAAAAALwEAAF9yZWxzLy5yZWxzUEsB&#10;Ai0AFAAGAAgAAAAhABle2A2yAQAA1AMAAA4AAAAAAAAAAAAAAAAALgIAAGRycy9lMm9Eb2MueG1s&#10;UEsBAi0AFAAGAAgAAAAhACp6FXjbAAAABgEAAA8AAAAAAAAAAAAAAAAADAQAAGRycy9kb3ducmV2&#10;LnhtbFBLBQYAAAAABAAEAPMAAAAUBQAAAAA=&#10;" strokecolor="black [3213]"/>
          </w:pict>
        </mc:Fallback>
      </mc:AlternateContent>
    </w:r>
    <w:sdt>
      <w:sdtPr>
        <w:rPr>
          <w:bCs/>
          <w:sz w:val="18"/>
          <w:szCs w:val="18"/>
        </w:rPr>
        <w:tag w:val="MNC"/>
        <w:id w:val="1095746746"/>
        <w:placeholder>
          <w:docPart w:val="9260F62F7E124FD1989C908A7FBE70EB"/>
        </w:placeholder>
        <w:dataBinding w:prefixMappings="xmlns:ns0='http://schemas.globalmacros.com/FCA'" w:xpath="/ns0:root[1]/ns0:Name[1]" w:storeItemID="{687E7CCB-4AA5-44E7-B148-17BA2B6F57C0}"/>
        <w:text w:multiLine="1"/>
      </w:sdtPr>
      <w:sdtEndPr/>
      <w:sdtContent>
        <w:r w:rsidR="00AB790A">
          <w:rPr>
            <w:bCs/>
            <w:sz w:val="18"/>
            <w:szCs w:val="18"/>
          </w:rPr>
          <w:t xml:space="preserve">Boating Syndication of Australia Pty Ltd v BSA Management Qld Pty Ltd [2024] FCA 502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Pr>
        <w:bCs/>
        <w:sz w:val="20"/>
      </w:rPr>
      <w:t>2</w:t>
    </w:r>
    <w:r w:rsidRPr="00EA7F6D">
      <w:rPr>
        <w:bCs/>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5112C" w14:textId="5BDDF86B" w:rsidR="00A84FD0" w:rsidRPr="00C47B9D" w:rsidRDefault="00A84FD0"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rPr>
      <mc:AlternateContent>
        <mc:Choice Requires="wps">
          <w:drawing>
            <wp:anchor distT="0" distB="0" distL="114300" distR="114300" simplePos="0" relativeHeight="251658242" behindDoc="0" locked="0" layoutInCell="1" allowOverlap="1" wp14:anchorId="1298E8E0" wp14:editId="0F2A9ACA">
              <wp:simplePos x="0" y="0"/>
              <wp:positionH relativeFrom="column">
                <wp:posOffset>-28575</wp:posOffset>
              </wp:positionH>
              <wp:positionV relativeFrom="paragraph">
                <wp:posOffset>21590</wp:posOffset>
              </wp:positionV>
              <wp:extent cx="29432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du="http://schemas.microsoft.com/office/word/2023/wordml/word16du">
          <w:pict>
            <v:line w14:anchorId="0D1764E6" id="Straight Connector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gNsgEAANQDAAAOAAAAZHJzL2Uyb0RvYy54bWysU9uO1DAMfUfiH6K8M+mUi6Cazj7sanlB&#10;sOLyAdnUmUZK4igJ087f42Rm2hUgIRAvbuz4HNsn7u5mdpYdISaDvufbTcMZeIWD8Yeef/t6/+It&#10;ZylLP0iLHnp+gsRv9s+f7abQQYsj2gEiIxKfuin0fMw5dEIkNYKTaYMBPF1qjE5mcuNBDFFOxO6s&#10;aJvmjZgwDiGigpQoene+5PvKrzWo/EnrBJnZnlNvudpY7WOxYr+T3SHKMBp1aUP+QxdOGk9FF6o7&#10;mSX7Hs0vVM6oiAl13ih0ArU2CuoMNM22+WmaL6MMUGchcVJYZEr/j1Z9PN76h0gyTCF1KTzEMsWs&#10;oytf6o/NVazTIhbMmSkKtu9evWzb15yp651YgSGm/B7QsXLouTW+zCE7efyQMhWj1GtKCVtfbEJr&#10;hntjbXXKBsCtjewo6e3yvC1vRbgnWeQVpFhbr6d8snBm/QyamYGa3dbqdatWTqkU+HzltZ6yC0xT&#10;Bwuw+TPwkl+gUDfub8ALolZGnxewMx7j76qvUuhz/lWB89xFgkccTvVRqzS0OlW5y5qX3XzqV/j6&#10;M+5/AAAA//8DAFBLAwQUAAYACAAAACEAKnoVeNsAAAAGAQAADwAAAGRycy9kb3ducmV2LnhtbEyP&#10;MU/DMBSEdyT+g/WQ2FoHSKsS4lQIwYJYEjrA5savcUT8nMZOE/49D5Yynu50912+nV0nTjiE1pOC&#10;m2UCAqn2pqVGwe79ZbEBEaImoztPqOAbA2yLy4tcZ8ZPVOKpio3gEgqZVmBj7DMpQ23R6bD0PRJ7&#10;Bz84HVkOjTSDnrjcdfI2SdbS6ZZ4weoenyzWX9XoFLwe38IuXZfP5cdxU02fh9E2HpW6vpofH0BE&#10;nOM5DL/4jA4FM+39SCaITsEiXXFSwV0Kgu10dc/X9n9aFrn8j1/8AAAA//8DAFBLAQItABQABgAI&#10;AAAAIQC2gziS/gAAAOEBAAATAAAAAAAAAAAAAAAAAAAAAABbQ29udGVudF9UeXBlc10ueG1sUEsB&#10;Ai0AFAAGAAgAAAAhADj9If/WAAAAlAEAAAsAAAAAAAAAAAAAAAAALwEAAF9yZWxzLy5yZWxzUEsB&#10;Ai0AFAAGAAgAAAAhABle2A2yAQAA1AMAAA4AAAAAAAAAAAAAAAAALgIAAGRycy9lMm9Eb2MueG1s&#10;UEsBAi0AFAAGAAgAAAAhACp6FXjbAAAABgEAAA8AAAAAAAAAAAAAAAAADAQAAGRycy9kb3ducmV2&#10;LnhtbFBLBQYAAAAABAAEAPMAAAAUBQAAAAA=&#10;" strokecolor="black [3213]"/>
          </w:pict>
        </mc:Fallback>
      </mc:AlternateContent>
    </w:r>
    <w:sdt>
      <w:sdtPr>
        <w:rPr>
          <w:bCs/>
          <w:sz w:val="18"/>
          <w:szCs w:val="18"/>
        </w:rPr>
        <w:tag w:val="MNC"/>
        <w:id w:val="-1532949365"/>
        <w:placeholder>
          <w:docPart w:val="EB776927CC9C49EF92EB4203F434339A"/>
        </w:placeholder>
        <w:dataBinding w:prefixMappings="xmlns:ns0='http://schemas.globalmacros.com/FCA'" w:xpath="/ns0:root[1]/ns0:Name[1]" w:storeItemID="{687E7CCB-4AA5-44E7-B148-17BA2B6F57C0}"/>
        <w:text w:multiLine="1"/>
      </w:sdtPr>
      <w:sdtEndPr/>
      <w:sdtContent>
        <w:r w:rsidR="00AB790A">
          <w:rPr>
            <w:bCs/>
            <w:sz w:val="18"/>
            <w:szCs w:val="18"/>
          </w:rPr>
          <w:t xml:space="preserve">Boating Syndication of Australia Pty Ltd v BSA Management Qld Pty Ltd [2024] FCA 502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Pr>
        <w:bCs/>
        <w:sz w:val="20"/>
      </w:rPr>
      <w:t>1</w:t>
    </w:r>
    <w:r w:rsidRPr="00EA7F6D">
      <w:rPr>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AB783" w14:textId="77777777" w:rsidR="00D67807" w:rsidRDefault="00D67807"/>
  </w:footnote>
  <w:footnote w:type="continuationSeparator" w:id="0">
    <w:p w14:paraId="2D93E0B3" w14:textId="77777777" w:rsidR="00D67807" w:rsidRDefault="00D67807">
      <w:r>
        <w:continuationSeparator/>
      </w:r>
    </w:p>
    <w:p w14:paraId="1D2007B3" w14:textId="77777777" w:rsidR="00D67807" w:rsidRDefault="00D67807"/>
    <w:p w14:paraId="70D41B3E" w14:textId="77777777" w:rsidR="00D67807" w:rsidRDefault="00D67807"/>
  </w:footnote>
  <w:footnote w:type="continuationNotice" w:id="1">
    <w:p w14:paraId="11434DF3" w14:textId="77777777" w:rsidR="00D67807" w:rsidRDefault="00D6780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27317" w14:textId="77777777" w:rsidR="00395B24" w:rsidRDefault="00395B24">
    <w:pPr>
      <w:tabs>
        <w:tab w:val="center" w:pos="4512"/>
      </w:tabs>
      <w:suppressAutoHyphen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75159" w14:textId="77777777" w:rsidR="00395B24" w:rsidRDefault="00395B24">
    <w:pPr>
      <w:pStyle w:val="Header"/>
      <w:tabs>
        <w:tab w:val="clear" w:pos="4320"/>
        <w:tab w:val="clear" w:pos="8640"/>
      </w:tabs>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29F53" w14:textId="77777777" w:rsidR="00395B24" w:rsidRDefault="00395B2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C1481" w14:textId="77777777" w:rsidR="00395B24" w:rsidRDefault="00395B24">
    <w:pPr>
      <w:tabs>
        <w:tab w:val="center" w:pos="4512"/>
      </w:tabs>
      <w:suppressAutoHyphen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27867" w14:textId="77777777" w:rsidR="00395B24" w:rsidRDefault="00395B24" w:rsidP="00A436E8">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9E2A2F"/>
    <w:multiLevelType w:val="multilevel"/>
    <w:tmpl w:val="F61AF490"/>
    <w:styleLink w:val="FCListNoalt"/>
    <w:lvl w:ilvl="0">
      <w:start w:val="1"/>
      <w:numFmt w:val="lowerLetter"/>
      <w:lvlRestart w:val="0"/>
      <w:pStyle w:val="ListNo1alt"/>
      <w:lvlText w:val="(%1)"/>
      <w:lvlJc w:val="left"/>
      <w:pPr>
        <w:tabs>
          <w:tab w:val="num" w:pos="720"/>
        </w:tabs>
        <w:ind w:left="720" w:hanging="720"/>
      </w:pPr>
      <w:rPr>
        <w:rFonts w:ascii="Times New Roman" w:hAnsi="Times New Roman" w:hint="default"/>
      </w:rPr>
    </w:lvl>
    <w:lvl w:ilvl="1">
      <w:start w:val="1"/>
      <w:numFmt w:val="lowerRoman"/>
      <w:pStyle w:val="ListNo2alt"/>
      <w:lvlText w:val="(%2)"/>
      <w:lvlJc w:val="left"/>
      <w:pPr>
        <w:tabs>
          <w:tab w:val="num" w:pos="1440"/>
        </w:tabs>
        <w:ind w:left="1440" w:hanging="720"/>
      </w:pPr>
      <w:rPr>
        <w:rFonts w:hint="default"/>
      </w:rPr>
    </w:lvl>
    <w:lvl w:ilvl="2">
      <w:start w:val="1"/>
      <w:numFmt w:val="upperLetter"/>
      <w:pStyle w:val="ListNo3alt"/>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1"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168F28D0"/>
    <w:multiLevelType w:val="multilevel"/>
    <w:tmpl w:val="D26E5E56"/>
    <w:lvl w:ilvl="0">
      <w:start w:val="1"/>
      <w:numFmt w:val="bullet"/>
      <w:pStyle w:val="FCBullets"/>
      <w:lvlText w:val=""/>
      <w:lvlJc w:val="left"/>
      <w:pPr>
        <w:tabs>
          <w:tab w:val="num" w:pos="720"/>
        </w:tabs>
        <w:ind w:left="720" w:hanging="720"/>
      </w:pPr>
      <w:rPr>
        <w:rFonts w:ascii="Symbol" w:hAnsi="Symbol" w:hint="default"/>
      </w:rPr>
    </w:lvl>
    <w:lvl w:ilvl="1">
      <w:start w:val="1"/>
      <w:numFmt w:val="bullet"/>
      <w:pStyle w:val="FCBullets2"/>
      <w:lvlText w:val=""/>
      <w:lvlJc w:val="left"/>
      <w:pPr>
        <w:tabs>
          <w:tab w:val="num" w:pos="1440"/>
        </w:tabs>
        <w:ind w:left="1440" w:hanging="720"/>
      </w:pPr>
      <w:rPr>
        <w:rFonts w:ascii="Symbol" w:hAnsi="Symbol" w:hint="default"/>
        <w:sz w:val="24"/>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3"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4" w15:restartNumberingAfterBreak="0">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5" w15:restartNumberingAfterBreak="0">
    <w:nsid w:val="2AD4345C"/>
    <w:multiLevelType w:val="multilevel"/>
    <w:tmpl w:val="A1C8FFD0"/>
    <w:styleLink w:val="FCOrders"/>
    <w:lvl w:ilvl="0">
      <w:start w:val="1"/>
      <w:numFmt w:val="decimal"/>
      <w:pStyle w:val="Order1"/>
      <w:lvlText w:val="%1."/>
      <w:lvlJc w:val="left"/>
      <w:pPr>
        <w:tabs>
          <w:tab w:val="num" w:pos="720"/>
        </w:tabs>
        <w:ind w:left="720" w:hanging="720"/>
      </w:pPr>
      <w:rPr>
        <w:rFonts w:ascii="Times New Roman" w:hAnsi="Times New Roman" w:hint="default"/>
        <w:sz w:val="24"/>
      </w:rPr>
    </w:lvl>
    <w:lvl w:ilvl="1">
      <w:start w:val="1"/>
      <w:numFmt w:val="lowerLetter"/>
      <w:pStyle w:val="Order2"/>
      <w:lvlText w:val="(%2)"/>
      <w:lvlJc w:val="left"/>
      <w:pPr>
        <w:tabs>
          <w:tab w:val="num" w:pos="1440"/>
        </w:tabs>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start w:val="1"/>
      <w:numFmt w:val="upperLetter"/>
      <w:pStyle w:val="Order4"/>
      <w:lvlText w:val="%4."/>
      <w:lvlJc w:val="left"/>
      <w:pPr>
        <w:tabs>
          <w:tab w:val="num" w:pos="2160"/>
        </w:tabs>
        <w:ind w:left="2880" w:hanging="72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2AF11FCB"/>
    <w:multiLevelType w:val="hybridMultilevel"/>
    <w:tmpl w:val="94A6534E"/>
    <w:lvl w:ilvl="0" w:tplc="31029F3C">
      <w:start w:val="1"/>
      <w:numFmt w:val="bullet"/>
      <w:pStyle w:val="Quote4Bullet"/>
      <w:lvlText w:val=""/>
      <w:lvlJc w:val="left"/>
      <w:pPr>
        <w:ind w:left="3600" w:hanging="360"/>
      </w:pPr>
      <w:rPr>
        <w:rFonts w:ascii="Symbol" w:hAnsi="Symbol" w:hint="default"/>
        <w:sz w:val="16"/>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7" w15:restartNumberingAfterBreak="0">
    <w:nsid w:val="32D95B3D"/>
    <w:multiLevelType w:val="multilevel"/>
    <w:tmpl w:val="253A8338"/>
    <w:styleLink w:val="FCNotes"/>
    <w:lvl w:ilvl="0">
      <w:start w:val="1"/>
      <w:numFmt w:val="upperLetter"/>
      <w:pStyle w:val="Notes"/>
      <w:lvlText w:val="%1."/>
      <w:lvlJc w:val="left"/>
      <w:pPr>
        <w:tabs>
          <w:tab w:val="num" w:pos="720"/>
        </w:tabs>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3561E2E"/>
    <w:multiLevelType w:val="hybridMultilevel"/>
    <w:tmpl w:val="433821BE"/>
    <w:lvl w:ilvl="0" w:tplc="DE3AD0E2">
      <w:start w:val="1"/>
      <w:numFmt w:val="bullet"/>
      <w:pStyle w:val="Quote3Bullet"/>
      <w:lvlText w:val=""/>
      <w:lvlJc w:val="left"/>
      <w:pPr>
        <w:ind w:left="2880" w:hanging="360"/>
      </w:pPr>
      <w:rPr>
        <w:rFonts w:ascii="Wingdings" w:hAnsi="Wingdings"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9" w15:restartNumberingAfterBreak="0">
    <w:nsid w:val="494817A7"/>
    <w:multiLevelType w:val="multilevel"/>
    <w:tmpl w:val="0F0EC90E"/>
    <w:numStyleLink w:val="FCListNo"/>
  </w:abstractNum>
  <w:abstractNum w:abstractNumId="20"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4"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16cid:durableId="89857556">
    <w:abstractNumId w:val="14"/>
  </w:num>
  <w:num w:numId="2" w16cid:durableId="1916935382">
    <w:abstractNumId w:val="9"/>
  </w:num>
  <w:num w:numId="3" w16cid:durableId="2036536598">
    <w:abstractNumId w:val="7"/>
  </w:num>
  <w:num w:numId="4" w16cid:durableId="1380781412">
    <w:abstractNumId w:val="6"/>
  </w:num>
  <w:num w:numId="5" w16cid:durableId="1048186967">
    <w:abstractNumId w:val="5"/>
  </w:num>
  <w:num w:numId="6" w16cid:durableId="1891991157">
    <w:abstractNumId w:val="4"/>
  </w:num>
  <w:num w:numId="7" w16cid:durableId="465046151">
    <w:abstractNumId w:val="8"/>
  </w:num>
  <w:num w:numId="8" w16cid:durableId="2031448497">
    <w:abstractNumId w:val="3"/>
  </w:num>
  <w:num w:numId="9" w16cid:durableId="1998998953">
    <w:abstractNumId w:val="2"/>
  </w:num>
  <w:num w:numId="10" w16cid:durableId="176891129">
    <w:abstractNumId w:val="1"/>
  </w:num>
  <w:num w:numId="11" w16cid:durableId="506746220">
    <w:abstractNumId w:val="0"/>
  </w:num>
  <w:num w:numId="12" w16cid:durableId="45955029">
    <w:abstractNumId w:val="22"/>
  </w:num>
  <w:num w:numId="13" w16cid:durableId="252708425">
    <w:abstractNumId w:val="20"/>
  </w:num>
  <w:num w:numId="14" w16cid:durableId="2100633326">
    <w:abstractNumId w:val="21"/>
  </w:num>
  <w:num w:numId="15" w16cid:durableId="1773933925">
    <w:abstractNumId w:val="24"/>
  </w:num>
  <w:num w:numId="16" w16cid:durableId="527645899">
    <w:abstractNumId w:val="13"/>
  </w:num>
  <w:num w:numId="17" w16cid:durableId="120267876">
    <w:abstractNumId w:val="23"/>
  </w:num>
  <w:num w:numId="18" w16cid:durableId="1374574243">
    <w:abstractNumId w:val="11"/>
  </w:num>
  <w:num w:numId="19" w16cid:durableId="657348185">
    <w:abstractNumId w:val="18"/>
  </w:num>
  <w:num w:numId="20" w16cid:durableId="1955017147">
    <w:abstractNumId w:val="15"/>
  </w:num>
  <w:num w:numId="21" w16cid:durableId="615910588">
    <w:abstractNumId w:val="16"/>
  </w:num>
  <w:num w:numId="22" w16cid:durableId="2031373324">
    <w:abstractNumId w:val="19"/>
  </w:num>
  <w:num w:numId="23" w16cid:durableId="348877071">
    <w:abstractNumId w:val="10"/>
  </w:num>
  <w:num w:numId="24" w16cid:durableId="1818379752">
    <w:abstractNumId w:val="10"/>
  </w:num>
  <w:num w:numId="25" w16cid:durableId="975523684">
    <w:abstractNumId w:val="12"/>
  </w:num>
  <w:num w:numId="26" w16cid:durableId="1805997716">
    <w:abstractNumId w:val="17"/>
  </w:num>
  <w:num w:numId="27" w16cid:durableId="1787187973">
    <w:abstractNumId w:val="17"/>
  </w:num>
  <w:num w:numId="28" w16cid:durableId="2119329858">
    <w:abstractNumId w:val="17"/>
  </w:num>
  <w:num w:numId="29" w16cid:durableId="395007365">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65645750">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87534512">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1768752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01995863">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00569417">
    <w:abstractNumId w:val="15"/>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AU" w:vendorID="8" w:dllVersion="513"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PAndAnother" w:val="True"/>
    <w:docVar w:name="APPAndOthers" w:val="False"/>
    <w:docVar w:name="Applicant" w:val="BOATING SYNDICATION OF AUSTRALIA PTY. LTD. (ACN 149 443 103)|A AND B MANAGEMENT PTY. LTD. (ACN 149 442 768)|A AND B MARINE CUSTODIANS PTY. LTD. (ACN 149 450 055)"/>
    <w:docVar w:name="CounsellorName" w:val="###"/>
    <w:docVar w:name="CounselParties" w:val="Applicant"/>
    <w:docVar w:name="CounselType" w:val="Solicitor for the "/>
    <w:docVar w:name="Court" w:val="Federal Court of Australia (FCA)"/>
    <w:docVar w:name="Cross1AndAnother" w:val="True"/>
    <w:docVar w:name="Cross1AndOthers" w:val="False"/>
    <w:docVar w:name="Cross2AndAnother" w:val="True"/>
    <w:docVar w:name="Cross2AndOthers" w:val="False"/>
    <w:docVar w:name="Defenders" w:val="(and another named in the Schedule)"/>
    <w:docVar w:name="Division" w:val="FCA General Division"/>
    <w:docVar w:name="DocCreated" w:val="True"/>
    <w:docVar w:name="FileNumbers" w:val="NSD 703 of 2023"/>
    <w:docVar w:name="Initiators" w:val="(and another named in the Schedule)"/>
    <w:docVar w:name="Judgdate" w:val="14 May 2024"/>
    <w:docVar w:name="Judge" w:val="Markovic"/>
    <w:docVar w:name="JudgeType" w:val="Justice"/>
    <w:docVar w:name="lstEntryList" w:val="-1"/>
    <w:docVar w:name="myEntryList" w:val="Counsel for the Applicants=###|Solicitor for the Applicants=###|Counsel for the Respondents=###"/>
    <w:docVar w:name="NSD" w:val="NSD "/>
    <w:docVar w:name="NumApps" w:val="3"/>
    <w:docVar w:name="NumApps_" w:val="3"/>
    <w:docVar w:name="NumCrossResps" w:val="0"/>
    <w:docVar w:name="NumDefs" w:val="2"/>
    <w:docVar w:name="NumOthers" w:val="0"/>
    <w:docVar w:name="OtherNum" w:val="0"/>
    <w:docVar w:name="Parties1" w:val="Applicant"/>
    <w:docVar w:name="Parties2" w:val="Respondent"/>
    <w:docVar w:name="Parties3" w:val="Cross-Appellant"/>
    <w:docVar w:name="Parties4" w:val="Cross-Defendant"/>
    <w:docVar w:name="Parties5" w:val="Intervener"/>
    <w:docVar w:name="Place" w:val="N/A FCA"/>
    <w:docVar w:name="PracticeArea" w:val="Admiralty and Maritime"/>
    <w:docVar w:name="RESAndAnother" w:val="True"/>
    <w:docVar w:name="RESAndOthers" w:val="False"/>
    <w:docVar w:name="Respondent" w:val="BSA MANAGEMENT QLD PTY LTD (ACN 650 403 419)|Mr PIERS SCHMIDT"/>
    <w:docVar w:name="ResState" w:val="New South Wales"/>
    <w:docVar w:name="SubArea" w:val="(none)"/>
    <w:docVar w:name="Template" w:val="Judgment"/>
  </w:docVars>
  <w:rsids>
    <w:rsidRoot w:val="005B5D9B"/>
    <w:rsid w:val="00000747"/>
    <w:rsid w:val="000009A6"/>
    <w:rsid w:val="000018D8"/>
    <w:rsid w:val="00002FF6"/>
    <w:rsid w:val="000053C3"/>
    <w:rsid w:val="0000588D"/>
    <w:rsid w:val="00006EA5"/>
    <w:rsid w:val="00007838"/>
    <w:rsid w:val="000078EE"/>
    <w:rsid w:val="00010596"/>
    <w:rsid w:val="000113A2"/>
    <w:rsid w:val="000115C5"/>
    <w:rsid w:val="0001469E"/>
    <w:rsid w:val="00015415"/>
    <w:rsid w:val="00015993"/>
    <w:rsid w:val="00021CCB"/>
    <w:rsid w:val="00021FD9"/>
    <w:rsid w:val="00022289"/>
    <w:rsid w:val="000237E9"/>
    <w:rsid w:val="0002487D"/>
    <w:rsid w:val="00027398"/>
    <w:rsid w:val="00027F39"/>
    <w:rsid w:val="0003011E"/>
    <w:rsid w:val="00030CE4"/>
    <w:rsid w:val="000319DB"/>
    <w:rsid w:val="0003201A"/>
    <w:rsid w:val="0003207A"/>
    <w:rsid w:val="00032F9F"/>
    <w:rsid w:val="00034637"/>
    <w:rsid w:val="000353D0"/>
    <w:rsid w:val="000400DD"/>
    <w:rsid w:val="00040CA5"/>
    <w:rsid w:val="00041C07"/>
    <w:rsid w:val="000420A6"/>
    <w:rsid w:val="000445FD"/>
    <w:rsid w:val="00045BB7"/>
    <w:rsid w:val="00046641"/>
    <w:rsid w:val="00046C47"/>
    <w:rsid w:val="00047113"/>
    <w:rsid w:val="00050F30"/>
    <w:rsid w:val="0005148F"/>
    <w:rsid w:val="00051656"/>
    <w:rsid w:val="00051699"/>
    <w:rsid w:val="00051A99"/>
    <w:rsid w:val="00051C2A"/>
    <w:rsid w:val="00051E80"/>
    <w:rsid w:val="00052D13"/>
    <w:rsid w:val="00053255"/>
    <w:rsid w:val="000544B8"/>
    <w:rsid w:val="00055719"/>
    <w:rsid w:val="0005641B"/>
    <w:rsid w:val="0005743B"/>
    <w:rsid w:val="00057B49"/>
    <w:rsid w:val="0006196A"/>
    <w:rsid w:val="000626A7"/>
    <w:rsid w:val="00062DCC"/>
    <w:rsid w:val="00063530"/>
    <w:rsid w:val="0006414C"/>
    <w:rsid w:val="000650F0"/>
    <w:rsid w:val="00065386"/>
    <w:rsid w:val="00065F83"/>
    <w:rsid w:val="00066440"/>
    <w:rsid w:val="000669E7"/>
    <w:rsid w:val="00067080"/>
    <w:rsid w:val="0006745D"/>
    <w:rsid w:val="0006765F"/>
    <w:rsid w:val="00070DB8"/>
    <w:rsid w:val="00070FF5"/>
    <w:rsid w:val="00071FB3"/>
    <w:rsid w:val="00072C0E"/>
    <w:rsid w:val="00072DE0"/>
    <w:rsid w:val="00075BBC"/>
    <w:rsid w:val="00075F8D"/>
    <w:rsid w:val="0007630D"/>
    <w:rsid w:val="00077768"/>
    <w:rsid w:val="00077846"/>
    <w:rsid w:val="000802B3"/>
    <w:rsid w:val="000809B6"/>
    <w:rsid w:val="00081497"/>
    <w:rsid w:val="00081887"/>
    <w:rsid w:val="00081DC0"/>
    <w:rsid w:val="000831EC"/>
    <w:rsid w:val="00084126"/>
    <w:rsid w:val="0008492E"/>
    <w:rsid w:val="00084B61"/>
    <w:rsid w:val="00084F16"/>
    <w:rsid w:val="00085255"/>
    <w:rsid w:val="000852AF"/>
    <w:rsid w:val="0009011A"/>
    <w:rsid w:val="000906E2"/>
    <w:rsid w:val="000934A3"/>
    <w:rsid w:val="00093F2F"/>
    <w:rsid w:val="00096989"/>
    <w:rsid w:val="00097095"/>
    <w:rsid w:val="00097312"/>
    <w:rsid w:val="000A047C"/>
    <w:rsid w:val="000A2E76"/>
    <w:rsid w:val="000A3C1A"/>
    <w:rsid w:val="000A4807"/>
    <w:rsid w:val="000A4BE4"/>
    <w:rsid w:val="000A5B95"/>
    <w:rsid w:val="000A639B"/>
    <w:rsid w:val="000A65A4"/>
    <w:rsid w:val="000A6680"/>
    <w:rsid w:val="000B12CE"/>
    <w:rsid w:val="000B1770"/>
    <w:rsid w:val="000B596C"/>
    <w:rsid w:val="000B5B0F"/>
    <w:rsid w:val="000B5B59"/>
    <w:rsid w:val="000B7A46"/>
    <w:rsid w:val="000C023E"/>
    <w:rsid w:val="000C07C2"/>
    <w:rsid w:val="000C1623"/>
    <w:rsid w:val="000C16B5"/>
    <w:rsid w:val="000C2D5C"/>
    <w:rsid w:val="000C3479"/>
    <w:rsid w:val="000C3F9A"/>
    <w:rsid w:val="000C405D"/>
    <w:rsid w:val="000C5195"/>
    <w:rsid w:val="000C57FE"/>
    <w:rsid w:val="000C62EF"/>
    <w:rsid w:val="000D01D0"/>
    <w:rsid w:val="000D1002"/>
    <w:rsid w:val="000D1349"/>
    <w:rsid w:val="000D2137"/>
    <w:rsid w:val="000D2FA6"/>
    <w:rsid w:val="000D3FD2"/>
    <w:rsid w:val="000D4003"/>
    <w:rsid w:val="000D4B2E"/>
    <w:rsid w:val="000D5321"/>
    <w:rsid w:val="000D5A5A"/>
    <w:rsid w:val="000D6074"/>
    <w:rsid w:val="000D6A78"/>
    <w:rsid w:val="000D7623"/>
    <w:rsid w:val="000E066F"/>
    <w:rsid w:val="000E14E8"/>
    <w:rsid w:val="000E2778"/>
    <w:rsid w:val="000E2850"/>
    <w:rsid w:val="000E32C6"/>
    <w:rsid w:val="000E3FC8"/>
    <w:rsid w:val="000E62F0"/>
    <w:rsid w:val="000E7A78"/>
    <w:rsid w:val="000E7BAE"/>
    <w:rsid w:val="000F01FC"/>
    <w:rsid w:val="000F07BF"/>
    <w:rsid w:val="000F133D"/>
    <w:rsid w:val="000F26F4"/>
    <w:rsid w:val="000F3EC5"/>
    <w:rsid w:val="000F4783"/>
    <w:rsid w:val="000F74F6"/>
    <w:rsid w:val="000F7FCD"/>
    <w:rsid w:val="00101084"/>
    <w:rsid w:val="00103326"/>
    <w:rsid w:val="001033EF"/>
    <w:rsid w:val="0010432E"/>
    <w:rsid w:val="001044CA"/>
    <w:rsid w:val="00104CB9"/>
    <w:rsid w:val="001051A3"/>
    <w:rsid w:val="0010536B"/>
    <w:rsid w:val="001053F8"/>
    <w:rsid w:val="001072EE"/>
    <w:rsid w:val="001076E3"/>
    <w:rsid w:val="00107811"/>
    <w:rsid w:val="00107BAC"/>
    <w:rsid w:val="0011000C"/>
    <w:rsid w:val="0011145C"/>
    <w:rsid w:val="0011172D"/>
    <w:rsid w:val="001128BD"/>
    <w:rsid w:val="00112A8C"/>
    <w:rsid w:val="00112B22"/>
    <w:rsid w:val="0011419D"/>
    <w:rsid w:val="00114208"/>
    <w:rsid w:val="00114B02"/>
    <w:rsid w:val="00117346"/>
    <w:rsid w:val="00120A34"/>
    <w:rsid w:val="00120C3F"/>
    <w:rsid w:val="001226C0"/>
    <w:rsid w:val="001227C8"/>
    <w:rsid w:val="00122F8E"/>
    <w:rsid w:val="0012435E"/>
    <w:rsid w:val="0012597C"/>
    <w:rsid w:val="00126EC8"/>
    <w:rsid w:val="00126EED"/>
    <w:rsid w:val="0012731C"/>
    <w:rsid w:val="00130818"/>
    <w:rsid w:val="00131A3D"/>
    <w:rsid w:val="00132054"/>
    <w:rsid w:val="0013345F"/>
    <w:rsid w:val="00134751"/>
    <w:rsid w:val="00134964"/>
    <w:rsid w:val="001351B9"/>
    <w:rsid w:val="0013524E"/>
    <w:rsid w:val="00135622"/>
    <w:rsid w:val="00135D89"/>
    <w:rsid w:val="00136378"/>
    <w:rsid w:val="00136E1A"/>
    <w:rsid w:val="001375E4"/>
    <w:rsid w:val="0014090A"/>
    <w:rsid w:val="00142AE3"/>
    <w:rsid w:val="00143C82"/>
    <w:rsid w:val="001448EC"/>
    <w:rsid w:val="0014593E"/>
    <w:rsid w:val="00146133"/>
    <w:rsid w:val="0014692E"/>
    <w:rsid w:val="001508ED"/>
    <w:rsid w:val="00153AC9"/>
    <w:rsid w:val="00154B2D"/>
    <w:rsid w:val="00155CD2"/>
    <w:rsid w:val="00157794"/>
    <w:rsid w:val="001628B1"/>
    <w:rsid w:val="0016304A"/>
    <w:rsid w:val="00163E57"/>
    <w:rsid w:val="00165210"/>
    <w:rsid w:val="00165248"/>
    <w:rsid w:val="00167184"/>
    <w:rsid w:val="00170396"/>
    <w:rsid w:val="00170DFB"/>
    <w:rsid w:val="001727A4"/>
    <w:rsid w:val="0017330E"/>
    <w:rsid w:val="0017376C"/>
    <w:rsid w:val="001738AB"/>
    <w:rsid w:val="0017468B"/>
    <w:rsid w:val="001747EA"/>
    <w:rsid w:val="0017597F"/>
    <w:rsid w:val="001763D5"/>
    <w:rsid w:val="001765E0"/>
    <w:rsid w:val="001773EC"/>
    <w:rsid w:val="00177759"/>
    <w:rsid w:val="00177C64"/>
    <w:rsid w:val="001801E0"/>
    <w:rsid w:val="00180AB9"/>
    <w:rsid w:val="00180BB3"/>
    <w:rsid w:val="00180EA7"/>
    <w:rsid w:val="001812E6"/>
    <w:rsid w:val="00183962"/>
    <w:rsid w:val="00184444"/>
    <w:rsid w:val="00184486"/>
    <w:rsid w:val="00184C8E"/>
    <w:rsid w:val="00184D4B"/>
    <w:rsid w:val="00185D40"/>
    <w:rsid w:val="00185DD6"/>
    <w:rsid w:val="00185E6B"/>
    <w:rsid w:val="00186135"/>
    <w:rsid w:val="00186632"/>
    <w:rsid w:val="001869D8"/>
    <w:rsid w:val="00187BBC"/>
    <w:rsid w:val="00192D42"/>
    <w:rsid w:val="001932F3"/>
    <w:rsid w:val="001954F6"/>
    <w:rsid w:val="0019559B"/>
    <w:rsid w:val="00195AD3"/>
    <w:rsid w:val="001965AC"/>
    <w:rsid w:val="00196746"/>
    <w:rsid w:val="001A2B40"/>
    <w:rsid w:val="001A3006"/>
    <w:rsid w:val="001A338E"/>
    <w:rsid w:val="001A3C66"/>
    <w:rsid w:val="001A4309"/>
    <w:rsid w:val="001A46AE"/>
    <w:rsid w:val="001A6C52"/>
    <w:rsid w:val="001A6E9D"/>
    <w:rsid w:val="001B1053"/>
    <w:rsid w:val="001B14AC"/>
    <w:rsid w:val="001B3285"/>
    <w:rsid w:val="001B374B"/>
    <w:rsid w:val="001B4B50"/>
    <w:rsid w:val="001B5612"/>
    <w:rsid w:val="001B7940"/>
    <w:rsid w:val="001C171A"/>
    <w:rsid w:val="001C2FE0"/>
    <w:rsid w:val="001C3201"/>
    <w:rsid w:val="001C34B9"/>
    <w:rsid w:val="001C37CA"/>
    <w:rsid w:val="001C4085"/>
    <w:rsid w:val="001C6D6D"/>
    <w:rsid w:val="001C7293"/>
    <w:rsid w:val="001D1989"/>
    <w:rsid w:val="001D32D2"/>
    <w:rsid w:val="001D42E9"/>
    <w:rsid w:val="001D4303"/>
    <w:rsid w:val="001D4FAF"/>
    <w:rsid w:val="001D5211"/>
    <w:rsid w:val="001D6746"/>
    <w:rsid w:val="001D68B8"/>
    <w:rsid w:val="001D72E9"/>
    <w:rsid w:val="001E0B09"/>
    <w:rsid w:val="001E0C61"/>
    <w:rsid w:val="001E1BB6"/>
    <w:rsid w:val="001E3B49"/>
    <w:rsid w:val="001E4A05"/>
    <w:rsid w:val="001E6A19"/>
    <w:rsid w:val="001E7388"/>
    <w:rsid w:val="001F02CB"/>
    <w:rsid w:val="001F0C5A"/>
    <w:rsid w:val="001F0F92"/>
    <w:rsid w:val="001F10D1"/>
    <w:rsid w:val="001F13DD"/>
    <w:rsid w:val="001F20E1"/>
    <w:rsid w:val="001F2473"/>
    <w:rsid w:val="001F2DBC"/>
    <w:rsid w:val="001F4F79"/>
    <w:rsid w:val="001F5A61"/>
    <w:rsid w:val="001F73E8"/>
    <w:rsid w:val="00200FF6"/>
    <w:rsid w:val="00201C17"/>
    <w:rsid w:val="0020262C"/>
    <w:rsid w:val="00202723"/>
    <w:rsid w:val="00202787"/>
    <w:rsid w:val="00203351"/>
    <w:rsid w:val="002034AD"/>
    <w:rsid w:val="002041C8"/>
    <w:rsid w:val="002047AC"/>
    <w:rsid w:val="00205840"/>
    <w:rsid w:val="00205F4C"/>
    <w:rsid w:val="00206544"/>
    <w:rsid w:val="0020666D"/>
    <w:rsid w:val="00206AD6"/>
    <w:rsid w:val="00206DD8"/>
    <w:rsid w:val="00211A3E"/>
    <w:rsid w:val="0021216D"/>
    <w:rsid w:val="00212B3C"/>
    <w:rsid w:val="00212E4A"/>
    <w:rsid w:val="002130F2"/>
    <w:rsid w:val="00213C67"/>
    <w:rsid w:val="00213F20"/>
    <w:rsid w:val="00214055"/>
    <w:rsid w:val="00214113"/>
    <w:rsid w:val="00215218"/>
    <w:rsid w:val="00215BCA"/>
    <w:rsid w:val="002160F5"/>
    <w:rsid w:val="00217AC4"/>
    <w:rsid w:val="00217CB0"/>
    <w:rsid w:val="00220314"/>
    <w:rsid w:val="00220D20"/>
    <w:rsid w:val="00221461"/>
    <w:rsid w:val="002220E7"/>
    <w:rsid w:val="0022355E"/>
    <w:rsid w:val="00224537"/>
    <w:rsid w:val="00225115"/>
    <w:rsid w:val="00225206"/>
    <w:rsid w:val="00227271"/>
    <w:rsid w:val="002320F0"/>
    <w:rsid w:val="00233358"/>
    <w:rsid w:val="002333A9"/>
    <w:rsid w:val="00233A1D"/>
    <w:rsid w:val="00234FC9"/>
    <w:rsid w:val="0023581F"/>
    <w:rsid w:val="00235956"/>
    <w:rsid w:val="00235B14"/>
    <w:rsid w:val="00235E29"/>
    <w:rsid w:val="00240D47"/>
    <w:rsid w:val="0024111D"/>
    <w:rsid w:val="002416BF"/>
    <w:rsid w:val="00242F6C"/>
    <w:rsid w:val="00243C68"/>
    <w:rsid w:val="00243E5E"/>
    <w:rsid w:val="0024433D"/>
    <w:rsid w:val="00244728"/>
    <w:rsid w:val="002460A7"/>
    <w:rsid w:val="002467A6"/>
    <w:rsid w:val="00247C9A"/>
    <w:rsid w:val="0025160C"/>
    <w:rsid w:val="00252803"/>
    <w:rsid w:val="002535D0"/>
    <w:rsid w:val="002539B3"/>
    <w:rsid w:val="00254042"/>
    <w:rsid w:val="002559C3"/>
    <w:rsid w:val="00255E9A"/>
    <w:rsid w:val="00256336"/>
    <w:rsid w:val="0025637B"/>
    <w:rsid w:val="00257387"/>
    <w:rsid w:val="002579BD"/>
    <w:rsid w:val="00257C3E"/>
    <w:rsid w:val="002602C2"/>
    <w:rsid w:val="002621BC"/>
    <w:rsid w:val="00264853"/>
    <w:rsid w:val="002649D7"/>
    <w:rsid w:val="002666C9"/>
    <w:rsid w:val="00270136"/>
    <w:rsid w:val="0027016E"/>
    <w:rsid w:val="00270FD7"/>
    <w:rsid w:val="00271FA4"/>
    <w:rsid w:val="002729AC"/>
    <w:rsid w:val="0027443A"/>
    <w:rsid w:val="00274980"/>
    <w:rsid w:val="00274F5B"/>
    <w:rsid w:val="002764FB"/>
    <w:rsid w:val="002770F4"/>
    <w:rsid w:val="00280382"/>
    <w:rsid w:val="00280836"/>
    <w:rsid w:val="00282E1A"/>
    <w:rsid w:val="00283F19"/>
    <w:rsid w:val="002840F1"/>
    <w:rsid w:val="002845B6"/>
    <w:rsid w:val="002848AD"/>
    <w:rsid w:val="002849B6"/>
    <w:rsid w:val="00285922"/>
    <w:rsid w:val="00286A1F"/>
    <w:rsid w:val="00290F9A"/>
    <w:rsid w:val="0029113B"/>
    <w:rsid w:val="00292925"/>
    <w:rsid w:val="002934C0"/>
    <w:rsid w:val="00293E1F"/>
    <w:rsid w:val="00294498"/>
    <w:rsid w:val="002948C3"/>
    <w:rsid w:val="002965E0"/>
    <w:rsid w:val="0029692C"/>
    <w:rsid w:val="0029764C"/>
    <w:rsid w:val="00297798"/>
    <w:rsid w:val="002A035D"/>
    <w:rsid w:val="002A0C78"/>
    <w:rsid w:val="002A1B50"/>
    <w:rsid w:val="002A21F7"/>
    <w:rsid w:val="002A273D"/>
    <w:rsid w:val="002A2B2A"/>
    <w:rsid w:val="002A336C"/>
    <w:rsid w:val="002A4154"/>
    <w:rsid w:val="002A41FB"/>
    <w:rsid w:val="002A5FD6"/>
    <w:rsid w:val="002A6727"/>
    <w:rsid w:val="002A7535"/>
    <w:rsid w:val="002A7910"/>
    <w:rsid w:val="002A7ADC"/>
    <w:rsid w:val="002B0E91"/>
    <w:rsid w:val="002B0EAD"/>
    <w:rsid w:val="002B132C"/>
    <w:rsid w:val="002B201C"/>
    <w:rsid w:val="002B31E4"/>
    <w:rsid w:val="002B3C07"/>
    <w:rsid w:val="002B3F23"/>
    <w:rsid w:val="002B41B1"/>
    <w:rsid w:val="002B4299"/>
    <w:rsid w:val="002B4EB5"/>
    <w:rsid w:val="002B5AF5"/>
    <w:rsid w:val="002B5CC0"/>
    <w:rsid w:val="002B5EC9"/>
    <w:rsid w:val="002B6637"/>
    <w:rsid w:val="002B6779"/>
    <w:rsid w:val="002B71C0"/>
    <w:rsid w:val="002B7A34"/>
    <w:rsid w:val="002C0BD4"/>
    <w:rsid w:val="002C0E4C"/>
    <w:rsid w:val="002C1182"/>
    <w:rsid w:val="002C206A"/>
    <w:rsid w:val="002C2A9B"/>
    <w:rsid w:val="002C31AD"/>
    <w:rsid w:val="002C6484"/>
    <w:rsid w:val="002C7385"/>
    <w:rsid w:val="002C7DA5"/>
    <w:rsid w:val="002D049F"/>
    <w:rsid w:val="002D0AEE"/>
    <w:rsid w:val="002D0DD0"/>
    <w:rsid w:val="002D1960"/>
    <w:rsid w:val="002D231B"/>
    <w:rsid w:val="002D2813"/>
    <w:rsid w:val="002D2DBB"/>
    <w:rsid w:val="002D37D8"/>
    <w:rsid w:val="002D4826"/>
    <w:rsid w:val="002D54A6"/>
    <w:rsid w:val="002D6F07"/>
    <w:rsid w:val="002E15FF"/>
    <w:rsid w:val="002E3779"/>
    <w:rsid w:val="002E5BF9"/>
    <w:rsid w:val="002E66E9"/>
    <w:rsid w:val="002E6A7A"/>
    <w:rsid w:val="002E6E5D"/>
    <w:rsid w:val="002E777F"/>
    <w:rsid w:val="002E7C61"/>
    <w:rsid w:val="002F0686"/>
    <w:rsid w:val="002F16C6"/>
    <w:rsid w:val="002F1E49"/>
    <w:rsid w:val="002F3564"/>
    <w:rsid w:val="002F3717"/>
    <w:rsid w:val="002F39EE"/>
    <w:rsid w:val="002F4E9C"/>
    <w:rsid w:val="002F569D"/>
    <w:rsid w:val="002F6BE9"/>
    <w:rsid w:val="002F6E15"/>
    <w:rsid w:val="002F7244"/>
    <w:rsid w:val="002F7502"/>
    <w:rsid w:val="002F7910"/>
    <w:rsid w:val="00300F4A"/>
    <w:rsid w:val="00301661"/>
    <w:rsid w:val="00301985"/>
    <w:rsid w:val="003021C6"/>
    <w:rsid w:val="00302F4E"/>
    <w:rsid w:val="00303F42"/>
    <w:rsid w:val="00304DA7"/>
    <w:rsid w:val="00310333"/>
    <w:rsid w:val="00310440"/>
    <w:rsid w:val="00311E53"/>
    <w:rsid w:val="0031256C"/>
    <w:rsid w:val="003146AD"/>
    <w:rsid w:val="00314D6C"/>
    <w:rsid w:val="0031544D"/>
    <w:rsid w:val="00316D2A"/>
    <w:rsid w:val="00316F45"/>
    <w:rsid w:val="003200B4"/>
    <w:rsid w:val="00320983"/>
    <w:rsid w:val="00321E77"/>
    <w:rsid w:val="00322A7C"/>
    <w:rsid w:val="00322EEC"/>
    <w:rsid w:val="00323061"/>
    <w:rsid w:val="003232AC"/>
    <w:rsid w:val="0032496E"/>
    <w:rsid w:val="00325E10"/>
    <w:rsid w:val="00331CFB"/>
    <w:rsid w:val="00332F55"/>
    <w:rsid w:val="0033385B"/>
    <w:rsid w:val="00333CA2"/>
    <w:rsid w:val="00333EC0"/>
    <w:rsid w:val="003350C5"/>
    <w:rsid w:val="0033520E"/>
    <w:rsid w:val="00335230"/>
    <w:rsid w:val="00335466"/>
    <w:rsid w:val="003402D3"/>
    <w:rsid w:val="0034068E"/>
    <w:rsid w:val="00342E66"/>
    <w:rsid w:val="00343ABC"/>
    <w:rsid w:val="00345DBB"/>
    <w:rsid w:val="003463FE"/>
    <w:rsid w:val="00346E61"/>
    <w:rsid w:val="00347174"/>
    <w:rsid w:val="003472FC"/>
    <w:rsid w:val="00347C0B"/>
    <w:rsid w:val="00347D41"/>
    <w:rsid w:val="003523E8"/>
    <w:rsid w:val="00352F5E"/>
    <w:rsid w:val="00353628"/>
    <w:rsid w:val="0035379B"/>
    <w:rsid w:val="00353E1D"/>
    <w:rsid w:val="00354C10"/>
    <w:rsid w:val="003554B3"/>
    <w:rsid w:val="00356421"/>
    <w:rsid w:val="003564D4"/>
    <w:rsid w:val="00356632"/>
    <w:rsid w:val="00357C7E"/>
    <w:rsid w:val="00360279"/>
    <w:rsid w:val="00360896"/>
    <w:rsid w:val="00362127"/>
    <w:rsid w:val="003642A0"/>
    <w:rsid w:val="0036484B"/>
    <w:rsid w:val="003653B6"/>
    <w:rsid w:val="003665D7"/>
    <w:rsid w:val="00366B3C"/>
    <w:rsid w:val="003671D9"/>
    <w:rsid w:val="00367763"/>
    <w:rsid w:val="00367D86"/>
    <w:rsid w:val="00367EB1"/>
    <w:rsid w:val="00370327"/>
    <w:rsid w:val="003715AB"/>
    <w:rsid w:val="00372546"/>
    <w:rsid w:val="00372BFA"/>
    <w:rsid w:val="00374CC4"/>
    <w:rsid w:val="00375B8B"/>
    <w:rsid w:val="00376846"/>
    <w:rsid w:val="00376871"/>
    <w:rsid w:val="003771BF"/>
    <w:rsid w:val="003774B2"/>
    <w:rsid w:val="003774D6"/>
    <w:rsid w:val="0037757E"/>
    <w:rsid w:val="003777AD"/>
    <w:rsid w:val="0038011E"/>
    <w:rsid w:val="00380F2D"/>
    <w:rsid w:val="00381F05"/>
    <w:rsid w:val="00383065"/>
    <w:rsid w:val="003835E7"/>
    <w:rsid w:val="003845A9"/>
    <w:rsid w:val="00384E68"/>
    <w:rsid w:val="003850C9"/>
    <w:rsid w:val="003851FE"/>
    <w:rsid w:val="003865EF"/>
    <w:rsid w:val="00386B5C"/>
    <w:rsid w:val="00387E96"/>
    <w:rsid w:val="003902A1"/>
    <w:rsid w:val="003905AF"/>
    <w:rsid w:val="00390883"/>
    <w:rsid w:val="00391BEA"/>
    <w:rsid w:val="003922F8"/>
    <w:rsid w:val="003923EF"/>
    <w:rsid w:val="003926EA"/>
    <w:rsid w:val="00392B92"/>
    <w:rsid w:val="00395B24"/>
    <w:rsid w:val="00396527"/>
    <w:rsid w:val="00396F56"/>
    <w:rsid w:val="003A1083"/>
    <w:rsid w:val="003A229D"/>
    <w:rsid w:val="003A2D38"/>
    <w:rsid w:val="003A2F30"/>
    <w:rsid w:val="003A5762"/>
    <w:rsid w:val="003A5808"/>
    <w:rsid w:val="003A6513"/>
    <w:rsid w:val="003A6E04"/>
    <w:rsid w:val="003A7ECC"/>
    <w:rsid w:val="003B2C72"/>
    <w:rsid w:val="003B2DB4"/>
    <w:rsid w:val="003B3892"/>
    <w:rsid w:val="003B45A1"/>
    <w:rsid w:val="003B46D1"/>
    <w:rsid w:val="003B4978"/>
    <w:rsid w:val="003B5439"/>
    <w:rsid w:val="003B58B4"/>
    <w:rsid w:val="003B74BE"/>
    <w:rsid w:val="003B7BB0"/>
    <w:rsid w:val="003C0634"/>
    <w:rsid w:val="003C1333"/>
    <w:rsid w:val="003C20FF"/>
    <w:rsid w:val="003C29C0"/>
    <w:rsid w:val="003C2CFB"/>
    <w:rsid w:val="003C4F1E"/>
    <w:rsid w:val="003C550A"/>
    <w:rsid w:val="003C593E"/>
    <w:rsid w:val="003C6055"/>
    <w:rsid w:val="003C78E9"/>
    <w:rsid w:val="003D06A7"/>
    <w:rsid w:val="003D0D50"/>
    <w:rsid w:val="003D1092"/>
    <w:rsid w:val="003D1248"/>
    <w:rsid w:val="003D2650"/>
    <w:rsid w:val="003D560C"/>
    <w:rsid w:val="003D5C00"/>
    <w:rsid w:val="003E04C2"/>
    <w:rsid w:val="003E137D"/>
    <w:rsid w:val="003E1917"/>
    <w:rsid w:val="003E2262"/>
    <w:rsid w:val="003E3154"/>
    <w:rsid w:val="003E3907"/>
    <w:rsid w:val="003E4B6C"/>
    <w:rsid w:val="003E4CB7"/>
    <w:rsid w:val="003E5874"/>
    <w:rsid w:val="003E5A17"/>
    <w:rsid w:val="003E728D"/>
    <w:rsid w:val="003E72D3"/>
    <w:rsid w:val="003F193E"/>
    <w:rsid w:val="003F1A66"/>
    <w:rsid w:val="003F241A"/>
    <w:rsid w:val="003F242C"/>
    <w:rsid w:val="003F26E8"/>
    <w:rsid w:val="003F34F1"/>
    <w:rsid w:val="003F55EA"/>
    <w:rsid w:val="003F5B14"/>
    <w:rsid w:val="003F6B20"/>
    <w:rsid w:val="004000C4"/>
    <w:rsid w:val="00400FB9"/>
    <w:rsid w:val="00401370"/>
    <w:rsid w:val="00403125"/>
    <w:rsid w:val="004031D8"/>
    <w:rsid w:val="004043E6"/>
    <w:rsid w:val="00406762"/>
    <w:rsid w:val="0040741C"/>
    <w:rsid w:val="00407B9D"/>
    <w:rsid w:val="004104B6"/>
    <w:rsid w:val="00410AB7"/>
    <w:rsid w:val="004117A0"/>
    <w:rsid w:val="00411AE8"/>
    <w:rsid w:val="00411CB5"/>
    <w:rsid w:val="0041295C"/>
    <w:rsid w:val="00412B6A"/>
    <w:rsid w:val="004132C6"/>
    <w:rsid w:val="00413B74"/>
    <w:rsid w:val="00420432"/>
    <w:rsid w:val="00420533"/>
    <w:rsid w:val="00422E9E"/>
    <w:rsid w:val="004234F5"/>
    <w:rsid w:val="00424FA0"/>
    <w:rsid w:val="00426F28"/>
    <w:rsid w:val="00430484"/>
    <w:rsid w:val="00433014"/>
    <w:rsid w:val="00433FC7"/>
    <w:rsid w:val="004342F3"/>
    <w:rsid w:val="00435C5F"/>
    <w:rsid w:val="00435FCF"/>
    <w:rsid w:val="00436155"/>
    <w:rsid w:val="00436460"/>
    <w:rsid w:val="004378A0"/>
    <w:rsid w:val="00441304"/>
    <w:rsid w:val="00441A44"/>
    <w:rsid w:val="00441BDD"/>
    <w:rsid w:val="00441E98"/>
    <w:rsid w:val="00444E44"/>
    <w:rsid w:val="004455CA"/>
    <w:rsid w:val="004456F9"/>
    <w:rsid w:val="0044718B"/>
    <w:rsid w:val="00450F3A"/>
    <w:rsid w:val="00451308"/>
    <w:rsid w:val="004522CD"/>
    <w:rsid w:val="0045309F"/>
    <w:rsid w:val="004532F7"/>
    <w:rsid w:val="00453552"/>
    <w:rsid w:val="0045367E"/>
    <w:rsid w:val="004555EC"/>
    <w:rsid w:val="00460646"/>
    <w:rsid w:val="004624A7"/>
    <w:rsid w:val="00463052"/>
    <w:rsid w:val="00463B96"/>
    <w:rsid w:val="00463E99"/>
    <w:rsid w:val="004642D9"/>
    <w:rsid w:val="004643AD"/>
    <w:rsid w:val="00464C38"/>
    <w:rsid w:val="00464D51"/>
    <w:rsid w:val="0046624A"/>
    <w:rsid w:val="0046676B"/>
    <w:rsid w:val="00466AC8"/>
    <w:rsid w:val="0047120A"/>
    <w:rsid w:val="00472027"/>
    <w:rsid w:val="00472662"/>
    <w:rsid w:val="00473D02"/>
    <w:rsid w:val="00475EB4"/>
    <w:rsid w:val="004763CB"/>
    <w:rsid w:val="00476BF6"/>
    <w:rsid w:val="0047740F"/>
    <w:rsid w:val="00477618"/>
    <w:rsid w:val="004804CF"/>
    <w:rsid w:val="004805D6"/>
    <w:rsid w:val="00480E2B"/>
    <w:rsid w:val="004814AC"/>
    <w:rsid w:val="004821E7"/>
    <w:rsid w:val="004827BD"/>
    <w:rsid w:val="00482A34"/>
    <w:rsid w:val="00483314"/>
    <w:rsid w:val="004837E8"/>
    <w:rsid w:val="00483FF4"/>
    <w:rsid w:val="00484445"/>
    <w:rsid w:val="00484962"/>
    <w:rsid w:val="00484F6D"/>
    <w:rsid w:val="00484FB7"/>
    <w:rsid w:val="0048554D"/>
    <w:rsid w:val="004878C9"/>
    <w:rsid w:val="004879C4"/>
    <w:rsid w:val="00491118"/>
    <w:rsid w:val="0049338A"/>
    <w:rsid w:val="0049417F"/>
    <w:rsid w:val="004958C4"/>
    <w:rsid w:val="00496D41"/>
    <w:rsid w:val="00497C18"/>
    <w:rsid w:val="00497F5C"/>
    <w:rsid w:val="004A04E0"/>
    <w:rsid w:val="004A0DAE"/>
    <w:rsid w:val="004A218E"/>
    <w:rsid w:val="004A36CA"/>
    <w:rsid w:val="004A6602"/>
    <w:rsid w:val="004A6D1C"/>
    <w:rsid w:val="004B083E"/>
    <w:rsid w:val="004B099E"/>
    <w:rsid w:val="004B1B8B"/>
    <w:rsid w:val="004B3EFA"/>
    <w:rsid w:val="004B478D"/>
    <w:rsid w:val="004B5C02"/>
    <w:rsid w:val="004B6432"/>
    <w:rsid w:val="004B7014"/>
    <w:rsid w:val="004B726F"/>
    <w:rsid w:val="004C2A87"/>
    <w:rsid w:val="004C4874"/>
    <w:rsid w:val="004C4D7B"/>
    <w:rsid w:val="004C4ED3"/>
    <w:rsid w:val="004C5D8F"/>
    <w:rsid w:val="004C667B"/>
    <w:rsid w:val="004C7ECD"/>
    <w:rsid w:val="004D214A"/>
    <w:rsid w:val="004D2EA5"/>
    <w:rsid w:val="004D32A6"/>
    <w:rsid w:val="004D4936"/>
    <w:rsid w:val="004D53E5"/>
    <w:rsid w:val="004D5989"/>
    <w:rsid w:val="004D68FD"/>
    <w:rsid w:val="004D7755"/>
    <w:rsid w:val="004D7950"/>
    <w:rsid w:val="004E0CAE"/>
    <w:rsid w:val="004E17B1"/>
    <w:rsid w:val="004E2AFF"/>
    <w:rsid w:val="004E2FE2"/>
    <w:rsid w:val="004E4FE7"/>
    <w:rsid w:val="004E6DC4"/>
    <w:rsid w:val="004F1BDB"/>
    <w:rsid w:val="004F1D4B"/>
    <w:rsid w:val="004F21C1"/>
    <w:rsid w:val="004F2C84"/>
    <w:rsid w:val="004F41D8"/>
    <w:rsid w:val="004F53F7"/>
    <w:rsid w:val="004F5929"/>
    <w:rsid w:val="004F5D8E"/>
    <w:rsid w:val="004F6309"/>
    <w:rsid w:val="004F6AFD"/>
    <w:rsid w:val="004F7D7D"/>
    <w:rsid w:val="00501A12"/>
    <w:rsid w:val="00501E02"/>
    <w:rsid w:val="005023E5"/>
    <w:rsid w:val="0050309C"/>
    <w:rsid w:val="0050448E"/>
    <w:rsid w:val="00504A68"/>
    <w:rsid w:val="005056E6"/>
    <w:rsid w:val="00505CCC"/>
    <w:rsid w:val="00507033"/>
    <w:rsid w:val="00507302"/>
    <w:rsid w:val="00507712"/>
    <w:rsid w:val="00507FB8"/>
    <w:rsid w:val="00510021"/>
    <w:rsid w:val="0051327C"/>
    <w:rsid w:val="0051346D"/>
    <w:rsid w:val="00513E1E"/>
    <w:rsid w:val="00513EAE"/>
    <w:rsid w:val="00514136"/>
    <w:rsid w:val="005141EC"/>
    <w:rsid w:val="0051430B"/>
    <w:rsid w:val="0051434F"/>
    <w:rsid w:val="00515C69"/>
    <w:rsid w:val="00516806"/>
    <w:rsid w:val="00516EAD"/>
    <w:rsid w:val="005206FE"/>
    <w:rsid w:val="0052098C"/>
    <w:rsid w:val="00520B28"/>
    <w:rsid w:val="005217B4"/>
    <w:rsid w:val="005217E6"/>
    <w:rsid w:val="00522403"/>
    <w:rsid w:val="0052337D"/>
    <w:rsid w:val="00525A49"/>
    <w:rsid w:val="005262D1"/>
    <w:rsid w:val="00526955"/>
    <w:rsid w:val="0052695D"/>
    <w:rsid w:val="00526DBC"/>
    <w:rsid w:val="005302B5"/>
    <w:rsid w:val="00530876"/>
    <w:rsid w:val="0053118B"/>
    <w:rsid w:val="00532105"/>
    <w:rsid w:val="005321DE"/>
    <w:rsid w:val="005324A3"/>
    <w:rsid w:val="0053542B"/>
    <w:rsid w:val="00535613"/>
    <w:rsid w:val="005359EB"/>
    <w:rsid w:val="00536238"/>
    <w:rsid w:val="0053751F"/>
    <w:rsid w:val="00537B82"/>
    <w:rsid w:val="0054032A"/>
    <w:rsid w:val="00541A24"/>
    <w:rsid w:val="00541A91"/>
    <w:rsid w:val="00541C37"/>
    <w:rsid w:val="00541D05"/>
    <w:rsid w:val="0054254A"/>
    <w:rsid w:val="00542F66"/>
    <w:rsid w:val="00543EF2"/>
    <w:rsid w:val="00544CCF"/>
    <w:rsid w:val="0054500B"/>
    <w:rsid w:val="00545A3F"/>
    <w:rsid w:val="00545DFB"/>
    <w:rsid w:val="005466B5"/>
    <w:rsid w:val="00546A72"/>
    <w:rsid w:val="00547207"/>
    <w:rsid w:val="005473DB"/>
    <w:rsid w:val="005507A5"/>
    <w:rsid w:val="00550A39"/>
    <w:rsid w:val="00552A36"/>
    <w:rsid w:val="00553D65"/>
    <w:rsid w:val="00554314"/>
    <w:rsid w:val="0055431F"/>
    <w:rsid w:val="00557187"/>
    <w:rsid w:val="00557445"/>
    <w:rsid w:val="00557A33"/>
    <w:rsid w:val="00557EBE"/>
    <w:rsid w:val="00560993"/>
    <w:rsid w:val="00561770"/>
    <w:rsid w:val="00562829"/>
    <w:rsid w:val="005629B3"/>
    <w:rsid w:val="0056302C"/>
    <w:rsid w:val="00563FB8"/>
    <w:rsid w:val="005648F3"/>
    <w:rsid w:val="005654AC"/>
    <w:rsid w:val="00565EAA"/>
    <w:rsid w:val="0056702B"/>
    <w:rsid w:val="005671F6"/>
    <w:rsid w:val="0056772B"/>
    <w:rsid w:val="00567F50"/>
    <w:rsid w:val="00570B79"/>
    <w:rsid w:val="00570D75"/>
    <w:rsid w:val="0057128A"/>
    <w:rsid w:val="005724F6"/>
    <w:rsid w:val="00572657"/>
    <w:rsid w:val="005726B7"/>
    <w:rsid w:val="00572DD6"/>
    <w:rsid w:val="00573AC4"/>
    <w:rsid w:val="00573BB4"/>
    <w:rsid w:val="005765D7"/>
    <w:rsid w:val="00576C1F"/>
    <w:rsid w:val="00577939"/>
    <w:rsid w:val="005801FC"/>
    <w:rsid w:val="00581F4D"/>
    <w:rsid w:val="00583442"/>
    <w:rsid w:val="00583AD7"/>
    <w:rsid w:val="0058547E"/>
    <w:rsid w:val="00585BA9"/>
    <w:rsid w:val="00585CD4"/>
    <w:rsid w:val="0058662B"/>
    <w:rsid w:val="005871F3"/>
    <w:rsid w:val="00587359"/>
    <w:rsid w:val="005876F6"/>
    <w:rsid w:val="00590318"/>
    <w:rsid w:val="00590F0D"/>
    <w:rsid w:val="00591105"/>
    <w:rsid w:val="00592237"/>
    <w:rsid w:val="0059245F"/>
    <w:rsid w:val="0059417B"/>
    <w:rsid w:val="00595016"/>
    <w:rsid w:val="005959B4"/>
    <w:rsid w:val="00596994"/>
    <w:rsid w:val="00597AAE"/>
    <w:rsid w:val="005A048F"/>
    <w:rsid w:val="005A0CA4"/>
    <w:rsid w:val="005A1779"/>
    <w:rsid w:val="005A222C"/>
    <w:rsid w:val="005A3934"/>
    <w:rsid w:val="005A4A2A"/>
    <w:rsid w:val="005A4DF8"/>
    <w:rsid w:val="005A5059"/>
    <w:rsid w:val="005A680B"/>
    <w:rsid w:val="005A6E0D"/>
    <w:rsid w:val="005A78C8"/>
    <w:rsid w:val="005A7FBA"/>
    <w:rsid w:val="005B0D3D"/>
    <w:rsid w:val="005B0DD0"/>
    <w:rsid w:val="005B1426"/>
    <w:rsid w:val="005B203B"/>
    <w:rsid w:val="005B309E"/>
    <w:rsid w:val="005B4B40"/>
    <w:rsid w:val="005B574D"/>
    <w:rsid w:val="005B5977"/>
    <w:rsid w:val="005B5D9B"/>
    <w:rsid w:val="005C0A8E"/>
    <w:rsid w:val="005C1767"/>
    <w:rsid w:val="005C185C"/>
    <w:rsid w:val="005C38E7"/>
    <w:rsid w:val="005C42EF"/>
    <w:rsid w:val="005C5EB4"/>
    <w:rsid w:val="005C641C"/>
    <w:rsid w:val="005D20B9"/>
    <w:rsid w:val="005D430B"/>
    <w:rsid w:val="005D4B60"/>
    <w:rsid w:val="005D4EF9"/>
    <w:rsid w:val="005D529B"/>
    <w:rsid w:val="005D5678"/>
    <w:rsid w:val="005D6142"/>
    <w:rsid w:val="005D7701"/>
    <w:rsid w:val="005D7CF3"/>
    <w:rsid w:val="005D7FB8"/>
    <w:rsid w:val="005E02F5"/>
    <w:rsid w:val="005E0510"/>
    <w:rsid w:val="005E176E"/>
    <w:rsid w:val="005E191B"/>
    <w:rsid w:val="005E200C"/>
    <w:rsid w:val="005E218E"/>
    <w:rsid w:val="005E21A0"/>
    <w:rsid w:val="005E2407"/>
    <w:rsid w:val="005E2591"/>
    <w:rsid w:val="005E35A0"/>
    <w:rsid w:val="005E383C"/>
    <w:rsid w:val="005E412B"/>
    <w:rsid w:val="005E5D6A"/>
    <w:rsid w:val="005E67A2"/>
    <w:rsid w:val="005F0330"/>
    <w:rsid w:val="005F0A3A"/>
    <w:rsid w:val="005F0D1B"/>
    <w:rsid w:val="005F1865"/>
    <w:rsid w:val="005F1CB8"/>
    <w:rsid w:val="005F351A"/>
    <w:rsid w:val="005F728F"/>
    <w:rsid w:val="005F77EB"/>
    <w:rsid w:val="006007BD"/>
    <w:rsid w:val="006013C8"/>
    <w:rsid w:val="00601F65"/>
    <w:rsid w:val="0060270D"/>
    <w:rsid w:val="00604342"/>
    <w:rsid w:val="00604611"/>
    <w:rsid w:val="00610432"/>
    <w:rsid w:val="00611084"/>
    <w:rsid w:val="00611513"/>
    <w:rsid w:val="00611586"/>
    <w:rsid w:val="00611624"/>
    <w:rsid w:val="00611A02"/>
    <w:rsid w:val="00611B1B"/>
    <w:rsid w:val="0061249A"/>
    <w:rsid w:val="00612D26"/>
    <w:rsid w:val="00613472"/>
    <w:rsid w:val="0061347B"/>
    <w:rsid w:val="0061351C"/>
    <w:rsid w:val="0061515C"/>
    <w:rsid w:val="0061553D"/>
    <w:rsid w:val="00615855"/>
    <w:rsid w:val="006165A0"/>
    <w:rsid w:val="0061730D"/>
    <w:rsid w:val="0062003F"/>
    <w:rsid w:val="00620DA8"/>
    <w:rsid w:val="00621887"/>
    <w:rsid w:val="0062195A"/>
    <w:rsid w:val="00621B07"/>
    <w:rsid w:val="00623C67"/>
    <w:rsid w:val="00624096"/>
    <w:rsid w:val="00624520"/>
    <w:rsid w:val="0062557C"/>
    <w:rsid w:val="00626F29"/>
    <w:rsid w:val="006271F5"/>
    <w:rsid w:val="00632300"/>
    <w:rsid w:val="006326B2"/>
    <w:rsid w:val="00632BB7"/>
    <w:rsid w:val="00634316"/>
    <w:rsid w:val="00635B36"/>
    <w:rsid w:val="0063615C"/>
    <w:rsid w:val="00636871"/>
    <w:rsid w:val="00640EE1"/>
    <w:rsid w:val="00640F4E"/>
    <w:rsid w:val="0064107B"/>
    <w:rsid w:val="00643728"/>
    <w:rsid w:val="0064381E"/>
    <w:rsid w:val="00643DE0"/>
    <w:rsid w:val="0064437D"/>
    <w:rsid w:val="0064495A"/>
    <w:rsid w:val="00644E85"/>
    <w:rsid w:val="0064539B"/>
    <w:rsid w:val="00646BF7"/>
    <w:rsid w:val="00646EBC"/>
    <w:rsid w:val="006516D8"/>
    <w:rsid w:val="00652C52"/>
    <w:rsid w:val="00655221"/>
    <w:rsid w:val="006574F6"/>
    <w:rsid w:val="00657F4C"/>
    <w:rsid w:val="0066063F"/>
    <w:rsid w:val="00660F0F"/>
    <w:rsid w:val="00661055"/>
    <w:rsid w:val="00662BB0"/>
    <w:rsid w:val="00663205"/>
    <w:rsid w:val="00663878"/>
    <w:rsid w:val="00663F99"/>
    <w:rsid w:val="0066473F"/>
    <w:rsid w:val="00665615"/>
    <w:rsid w:val="006672A0"/>
    <w:rsid w:val="00667773"/>
    <w:rsid w:val="00667A3E"/>
    <w:rsid w:val="00667B14"/>
    <w:rsid w:val="0067058E"/>
    <w:rsid w:val="00670743"/>
    <w:rsid w:val="00674277"/>
    <w:rsid w:val="0067635C"/>
    <w:rsid w:val="00676D08"/>
    <w:rsid w:val="00677A64"/>
    <w:rsid w:val="00680800"/>
    <w:rsid w:val="00680A85"/>
    <w:rsid w:val="00681ADF"/>
    <w:rsid w:val="00682AAF"/>
    <w:rsid w:val="00683404"/>
    <w:rsid w:val="00690187"/>
    <w:rsid w:val="006905ED"/>
    <w:rsid w:val="0069064A"/>
    <w:rsid w:val="00690EE2"/>
    <w:rsid w:val="00691F53"/>
    <w:rsid w:val="00693854"/>
    <w:rsid w:val="0069429B"/>
    <w:rsid w:val="00694BEB"/>
    <w:rsid w:val="0069557C"/>
    <w:rsid w:val="00696AF3"/>
    <w:rsid w:val="00696CB8"/>
    <w:rsid w:val="0069753A"/>
    <w:rsid w:val="006A0732"/>
    <w:rsid w:val="006A0E20"/>
    <w:rsid w:val="006A1493"/>
    <w:rsid w:val="006A24E3"/>
    <w:rsid w:val="006A4CF4"/>
    <w:rsid w:val="006A4FD0"/>
    <w:rsid w:val="006A5695"/>
    <w:rsid w:val="006A587C"/>
    <w:rsid w:val="006A643B"/>
    <w:rsid w:val="006A68B5"/>
    <w:rsid w:val="006A701C"/>
    <w:rsid w:val="006A738F"/>
    <w:rsid w:val="006A7800"/>
    <w:rsid w:val="006A7FC9"/>
    <w:rsid w:val="006B023F"/>
    <w:rsid w:val="006B0439"/>
    <w:rsid w:val="006B26D9"/>
    <w:rsid w:val="006B3904"/>
    <w:rsid w:val="006B3B05"/>
    <w:rsid w:val="006B42AF"/>
    <w:rsid w:val="006B48E4"/>
    <w:rsid w:val="006B5B7D"/>
    <w:rsid w:val="006B6966"/>
    <w:rsid w:val="006B708B"/>
    <w:rsid w:val="006B73C9"/>
    <w:rsid w:val="006B77C1"/>
    <w:rsid w:val="006C0EF9"/>
    <w:rsid w:val="006C121A"/>
    <w:rsid w:val="006C325B"/>
    <w:rsid w:val="006C427B"/>
    <w:rsid w:val="006C4405"/>
    <w:rsid w:val="006C4CF0"/>
    <w:rsid w:val="006C5540"/>
    <w:rsid w:val="006C565D"/>
    <w:rsid w:val="006C5B46"/>
    <w:rsid w:val="006C6E39"/>
    <w:rsid w:val="006C75BD"/>
    <w:rsid w:val="006C77D8"/>
    <w:rsid w:val="006D098C"/>
    <w:rsid w:val="006D0ECF"/>
    <w:rsid w:val="006D2408"/>
    <w:rsid w:val="006D24ED"/>
    <w:rsid w:val="006D3D5B"/>
    <w:rsid w:val="006D421C"/>
    <w:rsid w:val="006D4C92"/>
    <w:rsid w:val="006D4EB6"/>
    <w:rsid w:val="006D70EC"/>
    <w:rsid w:val="006D7F56"/>
    <w:rsid w:val="006D7FBC"/>
    <w:rsid w:val="006E0E5A"/>
    <w:rsid w:val="006E2AA4"/>
    <w:rsid w:val="006E2CCC"/>
    <w:rsid w:val="006E35BF"/>
    <w:rsid w:val="006E3C18"/>
    <w:rsid w:val="006E43F1"/>
    <w:rsid w:val="006E5D92"/>
    <w:rsid w:val="006E5F7D"/>
    <w:rsid w:val="006E5F89"/>
    <w:rsid w:val="006E771B"/>
    <w:rsid w:val="006E7850"/>
    <w:rsid w:val="006F19D8"/>
    <w:rsid w:val="006F21E5"/>
    <w:rsid w:val="006F46D6"/>
    <w:rsid w:val="006F4BBB"/>
    <w:rsid w:val="006F5287"/>
    <w:rsid w:val="006F5558"/>
    <w:rsid w:val="006F5CA2"/>
    <w:rsid w:val="006F6DCC"/>
    <w:rsid w:val="006F7C4B"/>
    <w:rsid w:val="0070046C"/>
    <w:rsid w:val="007028D9"/>
    <w:rsid w:val="0070352F"/>
    <w:rsid w:val="0070486C"/>
    <w:rsid w:val="007052E3"/>
    <w:rsid w:val="00707218"/>
    <w:rsid w:val="00707924"/>
    <w:rsid w:val="00710D04"/>
    <w:rsid w:val="007117E8"/>
    <w:rsid w:val="0071237C"/>
    <w:rsid w:val="00712B1D"/>
    <w:rsid w:val="00714223"/>
    <w:rsid w:val="00715751"/>
    <w:rsid w:val="007165D4"/>
    <w:rsid w:val="007171BA"/>
    <w:rsid w:val="007173D3"/>
    <w:rsid w:val="00717616"/>
    <w:rsid w:val="0071783B"/>
    <w:rsid w:val="00722405"/>
    <w:rsid w:val="00726AE6"/>
    <w:rsid w:val="00726DBD"/>
    <w:rsid w:val="00730D21"/>
    <w:rsid w:val="00730F2C"/>
    <w:rsid w:val="00732285"/>
    <w:rsid w:val="007325D9"/>
    <w:rsid w:val="00732A7A"/>
    <w:rsid w:val="007331F7"/>
    <w:rsid w:val="00733B02"/>
    <w:rsid w:val="0073413F"/>
    <w:rsid w:val="00735074"/>
    <w:rsid w:val="00735148"/>
    <w:rsid w:val="0073583B"/>
    <w:rsid w:val="00735F1E"/>
    <w:rsid w:val="007360CA"/>
    <w:rsid w:val="00736A6C"/>
    <w:rsid w:val="00736B94"/>
    <w:rsid w:val="00737FE0"/>
    <w:rsid w:val="007405D3"/>
    <w:rsid w:val="00740EC1"/>
    <w:rsid w:val="0074128D"/>
    <w:rsid w:val="007417FB"/>
    <w:rsid w:val="00742116"/>
    <w:rsid w:val="00743AC1"/>
    <w:rsid w:val="00743D00"/>
    <w:rsid w:val="00745300"/>
    <w:rsid w:val="00745C92"/>
    <w:rsid w:val="007463A2"/>
    <w:rsid w:val="0074667B"/>
    <w:rsid w:val="00746749"/>
    <w:rsid w:val="00746790"/>
    <w:rsid w:val="007470BD"/>
    <w:rsid w:val="00747291"/>
    <w:rsid w:val="00747EE5"/>
    <w:rsid w:val="00753095"/>
    <w:rsid w:val="00755137"/>
    <w:rsid w:val="00755E5C"/>
    <w:rsid w:val="0075613B"/>
    <w:rsid w:val="00760671"/>
    <w:rsid w:val="00760D02"/>
    <w:rsid w:val="00760EC0"/>
    <w:rsid w:val="007615D5"/>
    <w:rsid w:val="0076322D"/>
    <w:rsid w:val="0076655B"/>
    <w:rsid w:val="00767E26"/>
    <w:rsid w:val="007711BD"/>
    <w:rsid w:val="0077139F"/>
    <w:rsid w:val="00771B92"/>
    <w:rsid w:val="00773A63"/>
    <w:rsid w:val="00775116"/>
    <w:rsid w:val="0077592B"/>
    <w:rsid w:val="00775D53"/>
    <w:rsid w:val="007765E2"/>
    <w:rsid w:val="0078003A"/>
    <w:rsid w:val="00780512"/>
    <w:rsid w:val="00780771"/>
    <w:rsid w:val="007809D2"/>
    <w:rsid w:val="00780CDB"/>
    <w:rsid w:val="0078232B"/>
    <w:rsid w:val="0078260E"/>
    <w:rsid w:val="00783D6F"/>
    <w:rsid w:val="007878C6"/>
    <w:rsid w:val="00787A90"/>
    <w:rsid w:val="007905F5"/>
    <w:rsid w:val="007916F9"/>
    <w:rsid w:val="007926E7"/>
    <w:rsid w:val="007929CF"/>
    <w:rsid w:val="00794CE2"/>
    <w:rsid w:val="00794FA1"/>
    <w:rsid w:val="007966AA"/>
    <w:rsid w:val="007973D2"/>
    <w:rsid w:val="00797BA8"/>
    <w:rsid w:val="007A081D"/>
    <w:rsid w:val="007A0BBE"/>
    <w:rsid w:val="007A101E"/>
    <w:rsid w:val="007A449D"/>
    <w:rsid w:val="007A49E7"/>
    <w:rsid w:val="007A54C9"/>
    <w:rsid w:val="007A6E57"/>
    <w:rsid w:val="007A6F28"/>
    <w:rsid w:val="007A719F"/>
    <w:rsid w:val="007A735D"/>
    <w:rsid w:val="007B0232"/>
    <w:rsid w:val="007B03C6"/>
    <w:rsid w:val="007B04A2"/>
    <w:rsid w:val="007B0DB1"/>
    <w:rsid w:val="007B1DDB"/>
    <w:rsid w:val="007B5673"/>
    <w:rsid w:val="007B608C"/>
    <w:rsid w:val="007B6421"/>
    <w:rsid w:val="007B7238"/>
    <w:rsid w:val="007B76FF"/>
    <w:rsid w:val="007C31EC"/>
    <w:rsid w:val="007C3BBE"/>
    <w:rsid w:val="007C3BF6"/>
    <w:rsid w:val="007C5639"/>
    <w:rsid w:val="007C67B3"/>
    <w:rsid w:val="007D02D1"/>
    <w:rsid w:val="007D0DEF"/>
    <w:rsid w:val="007D0FD2"/>
    <w:rsid w:val="007D1D59"/>
    <w:rsid w:val="007D2EF8"/>
    <w:rsid w:val="007D400D"/>
    <w:rsid w:val="007D4026"/>
    <w:rsid w:val="007D49C9"/>
    <w:rsid w:val="007D5030"/>
    <w:rsid w:val="007D50DB"/>
    <w:rsid w:val="007D561F"/>
    <w:rsid w:val="007D597A"/>
    <w:rsid w:val="007D5E8E"/>
    <w:rsid w:val="007D60D0"/>
    <w:rsid w:val="007D7FD2"/>
    <w:rsid w:val="007E0E6F"/>
    <w:rsid w:val="007E13D9"/>
    <w:rsid w:val="007E2AEC"/>
    <w:rsid w:val="007E2F01"/>
    <w:rsid w:val="007E3847"/>
    <w:rsid w:val="007E41BE"/>
    <w:rsid w:val="007E43B3"/>
    <w:rsid w:val="007E4718"/>
    <w:rsid w:val="007E49EC"/>
    <w:rsid w:val="007E4DB6"/>
    <w:rsid w:val="007E56FC"/>
    <w:rsid w:val="007E6733"/>
    <w:rsid w:val="007E6A7A"/>
    <w:rsid w:val="007E7CD4"/>
    <w:rsid w:val="007E7FCF"/>
    <w:rsid w:val="007F12AC"/>
    <w:rsid w:val="007F4501"/>
    <w:rsid w:val="007F4CEC"/>
    <w:rsid w:val="007F60DF"/>
    <w:rsid w:val="007F7170"/>
    <w:rsid w:val="0080086F"/>
    <w:rsid w:val="00801800"/>
    <w:rsid w:val="00801861"/>
    <w:rsid w:val="00801B5B"/>
    <w:rsid w:val="008023DA"/>
    <w:rsid w:val="00802808"/>
    <w:rsid w:val="00804D74"/>
    <w:rsid w:val="00805A30"/>
    <w:rsid w:val="00805BA9"/>
    <w:rsid w:val="00806279"/>
    <w:rsid w:val="00810A80"/>
    <w:rsid w:val="00811157"/>
    <w:rsid w:val="0081139E"/>
    <w:rsid w:val="00811F53"/>
    <w:rsid w:val="00811F82"/>
    <w:rsid w:val="00812462"/>
    <w:rsid w:val="00813089"/>
    <w:rsid w:val="00814425"/>
    <w:rsid w:val="008147C7"/>
    <w:rsid w:val="00814E63"/>
    <w:rsid w:val="008162A6"/>
    <w:rsid w:val="00820C22"/>
    <w:rsid w:val="00820D8F"/>
    <w:rsid w:val="008216E7"/>
    <w:rsid w:val="00822124"/>
    <w:rsid w:val="00822434"/>
    <w:rsid w:val="008229D6"/>
    <w:rsid w:val="00823A51"/>
    <w:rsid w:val="00823E49"/>
    <w:rsid w:val="00825BE6"/>
    <w:rsid w:val="00825D97"/>
    <w:rsid w:val="008276B4"/>
    <w:rsid w:val="0082780C"/>
    <w:rsid w:val="00830928"/>
    <w:rsid w:val="0083109F"/>
    <w:rsid w:val="00831404"/>
    <w:rsid w:val="00831927"/>
    <w:rsid w:val="00832022"/>
    <w:rsid w:val="0083270A"/>
    <w:rsid w:val="0083401C"/>
    <w:rsid w:val="00834C1F"/>
    <w:rsid w:val="0083543B"/>
    <w:rsid w:val="008367DA"/>
    <w:rsid w:val="008368D3"/>
    <w:rsid w:val="00837288"/>
    <w:rsid w:val="008375D0"/>
    <w:rsid w:val="00837FFA"/>
    <w:rsid w:val="00840E72"/>
    <w:rsid w:val="00841061"/>
    <w:rsid w:val="00841BD3"/>
    <w:rsid w:val="0084273D"/>
    <w:rsid w:val="0084451D"/>
    <w:rsid w:val="00844E3F"/>
    <w:rsid w:val="00845A83"/>
    <w:rsid w:val="0084627C"/>
    <w:rsid w:val="00846BB9"/>
    <w:rsid w:val="00851063"/>
    <w:rsid w:val="0085712D"/>
    <w:rsid w:val="008574B9"/>
    <w:rsid w:val="00857DC3"/>
    <w:rsid w:val="00861FBE"/>
    <w:rsid w:val="00863542"/>
    <w:rsid w:val="00863D82"/>
    <w:rsid w:val="008649D5"/>
    <w:rsid w:val="00864DA3"/>
    <w:rsid w:val="00865DD2"/>
    <w:rsid w:val="00867439"/>
    <w:rsid w:val="00870E98"/>
    <w:rsid w:val="00870EC0"/>
    <w:rsid w:val="008712BB"/>
    <w:rsid w:val="00873460"/>
    <w:rsid w:val="00873B55"/>
    <w:rsid w:val="00874061"/>
    <w:rsid w:val="00874391"/>
    <w:rsid w:val="00875D78"/>
    <w:rsid w:val="00875F2F"/>
    <w:rsid w:val="008761FA"/>
    <w:rsid w:val="00877FF8"/>
    <w:rsid w:val="0088003F"/>
    <w:rsid w:val="00880514"/>
    <w:rsid w:val="0088197C"/>
    <w:rsid w:val="00882C3A"/>
    <w:rsid w:val="00882F29"/>
    <w:rsid w:val="008830E7"/>
    <w:rsid w:val="00883621"/>
    <w:rsid w:val="00883C1D"/>
    <w:rsid w:val="00885A58"/>
    <w:rsid w:val="00890EDE"/>
    <w:rsid w:val="00892B38"/>
    <w:rsid w:val="008931F2"/>
    <w:rsid w:val="00894219"/>
    <w:rsid w:val="0089440F"/>
    <w:rsid w:val="00894F6E"/>
    <w:rsid w:val="00896200"/>
    <w:rsid w:val="00896B57"/>
    <w:rsid w:val="008977BD"/>
    <w:rsid w:val="008A084E"/>
    <w:rsid w:val="008A1050"/>
    <w:rsid w:val="008A125E"/>
    <w:rsid w:val="008A1741"/>
    <w:rsid w:val="008A2484"/>
    <w:rsid w:val="008A3D24"/>
    <w:rsid w:val="008A4FF2"/>
    <w:rsid w:val="008A52F3"/>
    <w:rsid w:val="008A6E8E"/>
    <w:rsid w:val="008A72FB"/>
    <w:rsid w:val="008B0DBA"/>
    <w:rsid w:val="008B1110"/>
    <w:rsid w:val="008B676E"/>
    <w:rsid w:val="008C13E0"/>
    <w:rsid w:val="008C26D9"/>
    <w:rsid w:val="008C2C30"/>
    <w:rsid w:val="008C3BCF"/>
    <w:rsid w:val="008C4742"/>
    <w:rsid w:val="008C6D50"/>
    <w:rsid w:val="008C7167"/>
    <w:rsid w:val="008C724B"/>
    <w:rsid w:val="008C7503"/>
    <w:rsid w:val="008D147D"/>
    <w:rsid w:val="008D1617"/>
    <w:rsid w:val="008D211D"/>
    <w:rsid w:val="008D330F"/>
    <w:rsid w:val="008D4548"/>
    <w:rsid w:val="008D48C1"/>
    <w:rsid w:val="008E28B1"/>
    <w:rsid w:val="008E36C6"/>
    <w:rsid w:val="008E4FD9"/>
    <w:rsid w:val="008E5FF4"/>
    <w:rsid w:val="008E6315"/>
    <w:rsid w:val="008F0480"/>
    <w:rsid w:val="008F071A"/>
    <w:rsid w:val="008F07FC"/>
    <w:rsid w:val="008F11E0"/>
    <w:rsid w:val="008F3DD1"/>
    <w:rsid w:val="008F3EA7"/>
    <w:rsid w:val="008F4138"/>
    <w:rsid w:val="008F740E"/>
    <w:rsid w:val="008F78BC"/>
    <w:rsid w:val="008F7B63"/>
    <w:rsid w:val="008F7D6A"/>
    <w:rsid w:val="009000C0"/>
    <w:rsid w:val="00900B02"/>
    <w:rsid w:val="00901C86"/>
    <w:rsid w:val="00902763"/>
    <w:rsid w:val="00902B08"/>
    <w:rsid w:val="00903603"/>
    <w:rsid w:val="00903803"/>
    <w:rsid w:val="0090484F"/>
    <w:rsid w:val="009054CB"/>
    <w:rsid w:val="009055BD"/>
    <w:rsid w:val="00906DA5"/>
    <w:rsid w:val="00907E00"/>
    <w:rsid w:val="00907F0E"/>
    <w:rsid w:val="00911127"/>
    <w:rsid w:val="00911F8D"/>
    <w:rsid w:val="009120CF"/>
    <w:rsid w:val="00912F94"/>
    <w:rsid w:val="00913B52"/>
    <w:rsid w:val="009158DA"/>
    <w:rsid w:val="009171BC"/>
    <w:rsid w:val="00921768"/>
    <w:rsid w:val="009222C0"/>
    <w:rsid w:val="0092497E"/>
    <w:rsid w:val="00925006"/>
    <w:rsid w:val="0092590B"/>
    <w:rsid w:val="00925BF3"/>
    <w:rsid w:val="00925E24"/>
    <w:rsid w:val="00925E60"/>
    <w:rsid w:val="009264B3"/>
    <w:rsid w:val="00926866"/>
    <w:rsid w:val="00926979"/>
    <w:rsid w:val="00926F71"/>
    <w:rsid w:val="00927B1C"/>
    <w:rsid w:val="00931977"/>
    <w:rsid w:val="00931E4C"/>
    <w:rsid w:val="00934E68"/>
    <w:rsid w:val="009365E0"/>
    <w:rsid w:val="00936B6F"/>
    <w:rsid w:val="00940852"/>
    <w:rsid w:val="009416FF"/>
    <w:rsid w:val="009428DB"/>
    <w:rsid w:val="00942970"/>
    <w:rsid w:val="00942BA2"/>
    <w:rsid w:val="009432B7"/>
    <w:rsid w:val="00944C86"/>
    <w:rsid w:val="00945081"/>
    <w:rsid w:val="00947B6A"/>
    <w:rsid w:val="00947C02"/>
    <w:rsid w:val="00950900"/>
    <w:rsid w:val="00950BE6"/>
    <w:rsid w:val="00952639"/>
    <w:rsid w:val="00954B96"/>
    <w:rsid w:val="00955849"/>
    <w:rsid w:val="00956269"/>
    <w:rsid w:val="00956690"/>
    <w:rsid w:val="009566CC"/>
    <w:rsid w:val="00957DE8"/>
    <w:rsid w:val="0096046D"/>
    <w:rsid w:val="00960ECB"/>
    <w:rsid w:val="009615D6"/>
    <w:rsid w:val="009623ED"/>
    <w:rsid w:val="00963458"/>
    <w:rsid w:val="0096486E"/>
    <w:rsid w:val="0096566D"/>
    <w:rsid w:val="00965A26"/>
    <w:rsid w:val="00965EFD"/>
    <w:rsid w:val="00967855"/>
    <w:rsid w:val="00971CD1"/>
    <w:rsid w:val="009732F7"/>
    <w:rsid w:val="00973E0A"/>
    <w:rsid w:val="00974709"/>
    <w:rsid w:val="0097691E"/>
    <w:rsid w:val="009776AA"/>
    <w:rsid w:val="009801AE"/>
    <w:rsid w:val="00980736"/>
    <w:rsid w:val="00981A39"/>
    <w:rsid w:val="00981F43"/>
    <w:rsid w:val="009820EB"/>
    <w:rsid w:val="00982D56"/>
    <w:rsid w:val="00983324"/>
    <w:rsid w:val="00983DBF"/>
    <w:rsid w:val="0098425D"/>
    <w:rsid w:val="00985256"/>
    <w:rsid w:val="009862DE"/>
    <w:rsid w:val="00986B04"/>
    <w:rsid w:val="00986BB1"/>
    <w:rsid w:val="00987097"/>
    <w:rsid w:val="009870F6"/>
    <w:rsid w:val="0098794F"/>
    <w:rsid w:val="0099040F"/>
    <w:rsid w:val="00990D9A"/>
    <w:rsid w:val="00991123"/>
    <w:rsid w:val="00991CAB"/>
    <w:rsid w:val="00992119"/>
    <w:rsid w:val="009923A5"/>
    <w:rsid w:val="00992A96"/>
    <w:rsid w:val="00992DCE"/>
    <w:rsid w:val="00992EC2"/>
    <w:rsid w:val="00993CFA"/>
    <w:rsid w:val="0099548B"/>
    <w:rsid w:val="00995AC1"/>
    <w:rsid w:val="00995DBD"/>
    <w:rsid w:val="0099691C"/>
    <w:rsid w:val="00996A70"/>
    <w:rsid w:val="0099799F"/>
    <w:rsid w:val="00997CE7"/>
    <w:rsid w:val="009A078F"/>
    <w:rsid w:val="009A0CAE"/>
    <w:rsid w:val="009A1FAC"/>
    <w:rsid w:val="009A34F7"/>
    <w:rsid w:val="009A3A9C"/>
    <w:rsid w:val="009A4746"/>
    <w:rsid w:val="009A6A92"/>
    <w:rsid w:val="009A6B5C"/>
    <w:rsid w:val="009A6F40"/>
    <w:rsid w:val="009B046C"/>
    <w:rsid w:val="009B08F3"/>
    <w:rsid w:val="009B13FA"/>
    <w:rsid w:val="009B15FF"/>
    <w:rsid w:val="009B1733"/>
    <w:rsid w:val="009B1E2D"/>
    <w:rsid w:val="009B2243"/>
    <w:rsid w:val="009B442A"/>
    <w:rsid w:val="009B4748"/>
    <w:rsid w:val="009B490D"/>
    <w:rsid w:val="009B4F9B"/>
    <w:rsid w:val="009B645C"/>
    <w:rsid w:val="009B6A45"/>
    <w:rsid w:val="009B6E30"/>
    <w:rsid w:val="009B741A"/>
    <w:rsid w:val="009C084F"/>
    <w:rsid w:val="009C126E"/>
    <w:rsid w:val="009C24C0"/>
    <w:rsid w:val="009C28BB"/>
    <w:rsid w:val="009C2905"/>
    <w:rsid w:val="009C2A64"/>
    <w:rsid w:val="009C43C0"/>
    <w:rsid w:val="009C59FB"/>
    <w:rsid w:val="009C6B76"/>
    <w:rsid w:val="009C6F3B"/>
    <w:rsid w:val="009C7BEB"/>
    <w:rsid w:val="009C7D70"/>
    <w:rsid w:val="009C7E8A"/>
    <w:rsid w:val="009D016D"/>
    <w:rsid w:val="009D064B"/>
    <w:rsid w:val="009D0844"/>
    <w:rsid w:val="009D0CB8"/>
    <w:rsid w:val="009D1467"/>
    <w:rsid w:val="009D14E7"/>
    <w:rsid w:val="009D1DFA"/>
    <w:rsid w:val="009D1F08"/>
    <w:rsid w:val="009D291B"/>
    <w:rsid w:val="009D3094"/>
    <w:rsid w:val="009D328D"/>
    <w:rsid w:val="009D4603"/>
    <w:rsid w:val="009D48E3"/>
    <w:rsid w:val="009D646E"/>
    <w:rsid w:val="009D6689"/>
    <w:rsid w:val="009D784E"/>
    <w:rsid w:val="009E0AAC"/>
    <w:rsid w:val="009E0C64"/>
    <w:rsid w:val="009E362A"/>
    <w:rsid w:val="009E36FC"/>
    <w:rsid w:val="009E4041"/>
    <w:rsid w:val="009E4FA6"/>
    <w:rsid w:val="009E5296"/>
    <w:rsid w:val="009E5C57"/>
    <w:rsid w:val="009E6EA4"/>
    <w:rsid w:val="009E71D8"/>
    <w:rsid w:val="009E782C"/>
    <w:rsid w:val="009E792C"/>
    <w:rsid w:val="009E7B7E"/>
    <w:rsid w:val="009E7D93"/>
    <w:rsid w:val="009F1478"/>
    <w:rsid w:val="009F155D"/>
    <w:rsid w:val="009F1A2A"/>
    <w:rsid w:val="009F3C34"/>
    <w:rsid w:val="009F462C"/>
    <w:rsid w:val="009F4BCC"/>
    <w:rsid w:val="009F5121"/>
    <w:rsid w:val="009F5C33"/>
    <w:rsid w:val="009F623A"/>
    <w:rsid w:val="009F647A"/>
    <w:rsid w:val="009F6757"/>
    <w:rsid w:val="009F6E7F"/>
    <w:rsid w:val="00A0170D"/>
    <w:rsid w:val="00A01A4E"/>
    <w:rsid w:val="00A01E7A"/>
    <w:rsid w:val="00A026F0"/>
    <w:rsid w:val="00A0297B"/>
    <w:rsid w:val="00A03EAC"/>
    <w:rsid w:val="00A04D5B"/>
    <w:rsid w:val="00A04DBB"/>
    <w:rsid w:val="00A0632C"/>
    <w:rsid w:val="00A06E0E"/>
    <w:rsid w:val="00A07EA0"/>
    <w:rsid w:val="00A118E0"/>
    <w:rsid w:val="00A11CA6"/>
    <w:rsid w:val="00A134B0"/>
    <w:rsid w:val="00A1587E"/>
    <w:rsid w:val="00A17379"/>
    <w:rsid w:val="00A20C49"/>
    <w:rsid w:val="00A227B1"/>
    <w:rsid w:val="00A22932"/>
    <w:rsid w:val="00A22F03"/>
    <w:rsid w:val="00A24EBD"/>
    <w:rsid w:val="00A2668F"/>
    <w:rsid w:val="00A269CA"/>
    <w:rsid w:val="00A277E4"/>
    <w:rsid w:val="00A30869"/>
    <w:rsid w:val="00A31D7C"/>
    <w:rsid w:val="00A32BF6"/>
    <w:rsid w:val="00A33667"/>
    <w:rsid w:val="00A336EE"/>
    <w:rsid w:val="00A33E50"/>
    <w:rsid w:val="00A33F46"/>
    <w:rsid w:val="00A3427E"/>
    <w:rsid w:val="00A359AC"/>
    <w:rsid w:val="00A36616"/>
    <w:rsid w:val="00A37693"/>
    <w:rsid w:val="00A404E1"/>
    <w:rsid w:val="00A40F83"/>
    <w:rsid w:val="00A410FB"/>
    <w:rsid w:val="00A41413"/>
    <w:rsid w:val="00A41800"/>
    <w:rsid w:val="00A431E6"/>
    <w:rsid w:val="00A436E8"/>
    <w:rsid w:val="00A4388E"/>
    <w:rsid w:val="00A43F53"/>
    <w:rsid w:val="00A45BCD"/>
    <w:rsid w:val="00A45FB1"/>
    <w:rsid w:val="00A46A0F"/>
    <w:rsid w:val="00A46CCC"/>
    <w:rsid w:val="00A47996"/>
    <w:rsid w:val="00A501BB"/>
    <w:rsid w:val="00A50869"/>
    <w:rsid w:val="00A51AE5"/>
    <w:rsid w:val="00A51CFE"/>
    <w:rsid w:val="00A5204D"/>
    <w:rsid w:val="00A52324"/>
    <w:rsid w:val="00A52D31"/>
    <w:rsid w:val="00A53F9A"/>
    <w:rsid w:val="00A53FC5"/>
    <w:rsid w:val="00A5475D"/>
    <w:rsid w:val="00A56E77"/>
    <w:rsid w:val="00A56F61"/>
    <w:rsid w:val="00A57EEC"/>
    <w:rsid w:val="00A61605"/>
    <w:rsid w:val="00A623C1"/>
    <w:rsid w:val="00A633A7"/>
    <w:rsid w:val="00A65D73"/>
    <w:rsid w:val="00A65F97"/>
    <w:rsid w:val="00A665D2"/>
    <w:rsid w:val="00A71EEB"/>
    <w:rsid w:val="00A73B04"/>
    <w:rsid w:val="00A75DF8"/>
    <w:rsid w:val="00A75E65"/>
    <w:rsid w:val="00A76A7F"/>
    <w:rsid w:val="00A76BE8"/>
    <w:rsid w:val="00A76C13"/>
    <w:rsid w:val="00A76C49"/>
    <w:rsid w:val="00A80318"/>
    <w:rsid w:val="00A814E2"/>
    <w:rsid w:val="00A8292D"/>
    <w:rsid w:val="00A8391F"/>
    <w:rsid w:val="00A8475A"/>
    <w:rsid w:val="00A84C25"/>
    <w:rsid w:val="00A84FD0"/>
    <w:rsid w:val="00A86047"/>
    <w:rsid w:val="00A9123C"/>
    <w:rsid w:val="00A91A7E"/>
    <w:rsid w:val="00A92E79"/>
    <w:rsid w:val="00A93EA9"/>
    <w:rsid w:val="00A940C3"/>
    <w:rsid w:val="00A94EA3"/>
    <w:rsid w:val="00A950B6"/>
    <w:rsid w:val="00A95D45"/>
    <w:rsid w:val="00A95D62"/>
    <w:rsid w:val="00A96C3F"/>
    <w:rsid w:val="00AA009D"/>
    <w:rsid w:val="00AA2B0B"/>
    <w:rsid w:val="00AA351C"/>
    <w:rsid w:val="00AA38ED"/>
    <w:rsid w:val="00AA3EA8"/>
    <w:rsid w:val="00AA3EB4"/>
    <w:rsid w:val="00AA4399"/>
    <w:rsid w:val="00AA51C6"/>
    <w:rsid w:val="00AA589F"/>
    <w:rsid w:val="00AA6E02"/>
    <w:rsid w:val="00AB1811"/>
    <w:rsid w:val="00AB2FA8"/>
    <w:rsid w:val="00AB3DA6"/>
    <w:rsid w:val="00AB41C1"/>
    <w:rsid w:val="00AB4393"/>
    <w:rsid w:val="00AB4CF2"/>
    <w:rsid w:val="00AB4DEE"/>
    <w:rsid w:val="00AB6485"/>
    <w:rsid w:val="00AB65C8"/>
    <w:rsid w:val="00AB6CCA"/>
    <w:rsid w:val="00AB73FA"/>
    <w:rsid w:val="00AB790A"/>
    <w:rsid w:val="00AC0E33"/>
    <w:rsid w:val="00AC16C8"/>
    <w:rsid w:val="00AC223F"/>
    <w:rsid w:val="00AC3062"/>
    <w:rsid w:val="00AC33B1"/>
    <w:rsid w:val="00AC345B"/>
    <w:rsid w:val="00AC3502"/>
    <w:rsid w:val="00AC3B0C"/>
    <w:rsid w:val="00AC660D"/>
    <w:rsid w:val="00AD1290"/>
    <w:rsid w:val="00AD12A8"/>
    <w:rsid w:val="00AD1537"/>
    <w:rsid w:val="00AD1987"/>
    <w:rsid w:val="00AD2B74"/>
    <w:rsid w:val="00AD43DD"/>
    <w:rsid w:val="00AD56C7"/>
    <w:rsid w:val="00AD5B62"/>
    <w:rsid w:val="00AD5F22"/>
    <w:rsid w:val="00AD71E6"/>
    <w:rsid w:val="00AD7D1F"/>
    <w:rsid w:val="00AE023F"/>
    <w:rsid w:val="00AE065C"/>
    <w:rsid w:val="00AE0756"/>
    <w:rsid w:val="00AE109A"/>
    <w:rsid w:val="00AE1A96"/>
    <w:rsid w:val="00AE23A3"/>
    <w:rsid w:val="00AE3102"/>
    <w:rsid w:val="00AE33B7"/>
    <w:rsid w:val="00AE4F9C"/>
    <w:rsid w:val="00AE6481"/>
    <w:rsid w:val="00AF0096"/>
    <w:rsid w:val="00AF21F0"/>
    <w:rsid w:val="00AF34A1"/>
    <w:rsid w:val="00AF3577"/>
    <w:rsid w:val="00AF357A"/>
    <w:rsid w:val="00AF35F9"/>
    <w:rsid w:val="00AF3D38"/>
    <w:rsid w:val="00AF510C"/>
    <w:rsid w:val="00AF558A"/>
    <w:rsid w:val="00AF5DFD"/>
    <w:rsid w:val="00AF6038"/>
    <w:rsid w:val="00AF6B05"/>
    <w:rsid w:val="00B02117"/>
    <w:rsid w:val="00B02B14"/>
    <w:rsid w:val="00B0424C"/>
    <w:rsid w:val="00B05138"/>
    <w:rsid w:val="00B05C7D"/>
    <w:rsid w:val="00B05CFB"/>
    <w:rsid w:val="00B071DF"/>
    <w:rsid w:val="00B07635"/>
    <w:rsid w:val="00B07C6B"/>
    <w:rsid w:val="00B10AA6"/>
    <w:rsid w:val="00B1240C"/>
    <w:rsid w:val="00B12636"/>
    <w:rsid w:val="00B15660"/>
    <w:rsid w:val="00B15D57"/>
    <w:rsid w:val="00B16347"/>
    <w:rsid w:val="00B17A18"/>
    <w:rsid w:val="00B17D6E"/>
    <w:rsid w:val="00B201E9"/>
    <w:rsid w:val="00B219AE"/>
    <w:rsid w:val="00B236A8"/>
    <w:rsid w:val="00B23A18"/>
    <w:rsid w:val="00B241CB"/>
    <w:rsid w:val="00B2435E"/>
    <w:rsid w:val="00B243E2"/>
    <w:rsid w:val="00B24615"/>
    <w:rsid w:val="00B251F5"/>
    <w:rsid w:val="00B262E3"/>
    <w:rsid w:val="00B2650B"/>
    <w:rsid w:val="00B26532"/>
    <w:rsid w:val="00B27A6E"/>
    <w:rsid w:val="00B3154B"/>
    <w:rsid w:val="00B32E6A"/>
    <w:rsid w:val="00B346C3"/>
    <w:rsid w:val="00B346D6"/>
    <w:rsid w:val="00B355AF"/>
    <w:rsid w:val="00B356E2"/>
    <w:rsid w:val="00B36ADE"/>
    <w:rsid w:val="00B37E84"/>
    <w:rsid w:val="00B4005C"/>
    <w:rsid w:val="00B4009D"/>
    <w:rsid w:val="00B417C2"/>
    <w:rsid w:val="00B4191D"/>
    <w:rsid w:val="00B4202A"/>
    <w:rsid w:val="00B4227E"/>
    <w:rsid w:val="00B423F1"/>
    <w:rsid w:val="00B433C8"/>
    <w:rsid w:val="00B4471C"/>
    <w:rsid w:val="00B44C2B"/>
    <w:rsid w:val="00B451A6"/>
    <w:rsid w:val="00B45F22"/>
    <w:rsid w:val="00B46327"/>
    <w:rsid w:val="00B46B0A"/>
    <w:rsid w:val="00B503E7"/>
    <w:rsid w:val="00B51AC9"/>
    <w:rsid w:val="00B51CF4"/>
    <w:rsid w:val="00B52851"/>
    <w:rsid w:val="00B53AFC"/>
    <w:rsid w:val="00B5423E"/>
    <w:rsid w:val="00B54682"/>
    <w:rsid w:val="00B549AB"/>
    <w:rsid w:val="00B55A15"/>
    <w:rsid w:val="00B56D6E"/>
    <w:rsid w:val="00B5717D"/>
    <w:rsid w:val="00B5783B"/>
    <w:rsid w:val="00B6150E"/>
    <w:rsid w:val="00B62512"/>
    <w:rsid w:val="00B63C23"/>
    <w:rsid w:val="00B63EFB"/>
    <w:rsid w:val="00B64347"/>
    <w:rsid w:val="00B64556"/>
    <w:rsid w:val="00B6485F"/>
    <w:rsid w:val="00B65DC6"/>
    <w:rsid w:val="00B67571"/>
    <w:rsid w:val="00B67AC2"/>
    <w:rsid w:val="00B7023D"/>
    <w:rsid w:val="00B704CB"/>
    <w:rsid w:val="00B710F2"/>
    <w:rsid w:val="00B722DE"/>
    <w:rsid w:val="00B73611"/>
    <w:rsid w:val="00B751E3"/>
    <w:rsid w:val="00B75BA6"/>
    <w:rsid w:val="00B76145"/>
    <w:rsid w:val="00B766D9"/>
    <w:rsid w:val="00B76C44"/>
    <w:rsid w:val="00B77FB5"/>
    <w:rsid w:val="00B80B2A"/>
    <w:rsid w:val="00B8184A"/>
    <w:rsid w:val="00B82283"/>
    <w:rsid w:val="00B828D8"/>
    <w:rsid w:val="00B835B9"/>
    <w:rsid w:val="00B83F87"/>
    <w:rsid w:val="00B87CDC"/>
    <w:rsid w:val="00B9043B"/>
    <w:rsid w:val="00B910C1"/>
    <w:rsid w:val="00B918E1"/>
    <w:rsid w:val="00B9243E"/>
    <w:rsid w:val="00B93AE0"/>
    <w:rsid w:val="00B948F4"/>
    <w:rsid w:val="00B96361"/>
    <w:rsid w:val="00B96B48"/>
    <w:rsid w:val="00B975F7"/>
    <w:rsid w:val="00B97826"/>
    <w:rsid w:val="00BA111F"/>
    <w:rsid w:val="00BA1D14"/>
    <w:rsid w:val="00BA1EBE"/>
    <w:rsid w:val="00BA23AA"/>
    <w:rsid w:val="00BA2CA4"/>
    <w:rsid w:val="00BA2EFA"/>
    <w:rsid w:val="00BA30B5"/>
    <w:rsid w:val="00BA3DBC"/>
    <w:rsid w:val="00BA4145"/>
    <w:rsid w:val="00BA45CA"/>
    <w:rsid w:val="00BA707A"/>
    <w:rsid w:val="00BA79E1"/>
    <w:rsid w:val="00BB1002"/>
    <w:rsid w:val="00BB1227"/>
    <w:rsid w:val="00BB14F5"/>
    <w:rsid w:val="00BB1AFB"/>
    <w:rsid w:val="00BB27AE"/>
    <w:rsid w:val="00BB2DA2"/>
    <w:rsid w:val="00BB2EF2"/>
    <w:rsid w:val="00BB4BC5"/>
    <w:rsid w:val="00BB53D0"/>
    <w:rsid w:val="00BB56DC"/>
    <w:rsid w:val="00BB5D1A"/>
    <w:rsid w:val="00BB5D75"/>
    <w:rsid w:val="00BB6F70"/>
    <w:rsid w:val="00BC0319"/>
    <w:rsid w:val="00BC039D"/>
    <w:rsid w:val="00BC19AC"/>
    <w:rsid w:val="00BC1C6A"/>
    <w:rsid w:val="00BC26D5"/>
    <w:rsid w:val="00BC3A26"/>
    <w:rsid w:val="00BC4452"/>
    <w:rsid w:val="00BC46B3"/>
    <w:rsid w:val="00BC48C8"/>
    <w:rsid w:val="00BC4AAB"/>
    <w:rsid w:val="00BC5F7A"/>
    <w:rsid w:val="00BC79C0"/>
    <w:rsid w:val="00BD170E"/>
    <w:rsid w:val="00BD38DD"/>
    <w:rsid w:val="00BD3D2B"/>
    <w:rsid w:val="00BD59DB"/>
    <w:rsid w:val="00BE01CE"/>
    <w:rsid w:val="00BE0F90"/>
    <w:rsid w:val="00BE183D"/>
    <w:rsid w:val="00BE2790"/>
    <w:rsid w:val="00BE2A5A"/>
    <w:rsid w:val="00BE3E50"/>
    <w:rsid w:val="00BE419B"/>
    <w:rsid w:val="00BE487A"/>
    <w:rsid w:val="00BE48E2"/>
    <w:rsid w:val="00BE63C3"/>
    <w:rsid w:val="00BF0835"/>
    <w:rsid w:val="00BF24C2"/>
    <w:rsid w:val="00BF266E"/>
    <w:rsid w:val="00BF2922"/>
    <w:rsid w:val="00BF45A7"/>
    <w:rsid w:val="00BF486D"/>
    <w:rsid w:val="00BF5D7A"/>
    <w:rsid w:val="00BF709B"/>
    <w:rsid w:val="00BF7E29"/>
    <w:rsid w:val="00C01C2E"/>
    <w:rsid w:val="00C02D33"/>
    <w:rsid w:val="00C034F3"/>
    <w:rsid w:val="00C03F20"/>
    <w:rsid w:val="00C0464B"/>
    <w:rsid w:val="00C04B53"/>
    <w:rsid w:val="00C05553"/>
    <w:rsid w:val="00C065D9"/>
    <w:rsid w:val="00C07A2E"/>
    <w:rsid w:val="00C07DD8"/>
    <w:rsid w:val="00C1232C"/>
    <w:rsid w:val="00C12B2D"/>
    <w:rsid w:val="00C12F53"/>
    <w:rsid w:val="00C165AB"/>
    <w:rsid w:val="00C20BD3"/>
    <w:rsid w:val="00C21C7A"/>
    <w:rsid w:val="00C25E1B"/>
    <w:rsid w:val="00C27B34"/>
    <w:rsid w:val="00C27C6B"/>
    <w:rsid w:val="00C324AE"/>
    <w:rsid w:val="00C3282E"/>
    <w:rsid w:val="00C3285F"/>
    <w:rsid w:val="00C32A63"/>
    <w:rsid w:val="00C342B8"/>
    <w:rsid w:val="00C34DDF"/>
    <w:rsid w:val="00C3594D"/>
    <w:rsid w:val="00C36442"/>
    <w:rsid w:val="00C37F72"/>
    <w:rsid w:val="00C400CE"/>
    <w:rsid w:val="00C406E7"/>
    <w:rsid w:val="00C410FD"/>
    <w:rsid w:val="00C41CE4"/>
    <w:rsid w:val="00C43C00"/>
    <w:rsid w:val="00C457DE"/>
    <w:rsid w:val="00C45E50"/>
    <w:rsid w:val="00C46E5E"/>
    <w:rsid w:val="00C47055"/>
    <w:rsid w:val="00C47B77"/>
    <w:rsid w:val="00C47DD3"/>
    <w:rsid w:val="00C50014"/>
    <w:rsid w:val="00C50900"/>
    <w:rsid w:val="00C50E85"/>
    <w:rsid w:val="00C50F6A"/>
    <w:rsid w:val="00C5109F"/>
    <w:rsid w:val="00C51386"/>
    <w:rsid w:val="00C52C30"/>
    <w:rsid w:val="00C52D1A"/>
    <w:rsid w:val="00C5316F"/>
    <w:rsid w:val="00C53562"/>
    <w:rsid w:val="00C539FB"/>
    <w:rsid w:val="00C54A5D"/>
    <w:rsid w:val="00C54B18"/>
    <w:rsid w:val="00C54ED6"/>
    <w:rsid w:val="00C62E94"/>
    <w:rsid w:val="00C63EDA"/>
    <w:rsid w:val="00C64410"/>
    <w:rsid w:val="00C64E82"/>
    <w:rsid w:val="00C66AA3"/>
    <w:rsid w:val="00C66B12"/>
    <w:rsid w:val="00C66E57"/>
    <w:rsid w:val="00C67925"/>
    <w:rsid w:val="00C71A34"/>
    <w:rsid w:val="00C71B49"/>
    <w:rsid w:val="00C724D7"/>
    <w:rsid w:val="00C72AA2"/>
    <w:rsid w:val="00C73018"/>
    <w:rsid w:val="00C74150"/>
    <w:rsid w:val="00C75594"/>
    <w:rsid w:val="00C76E8B"/>
    <w:rsid w:val="00C770C6"/>
    <w:rsid w:val="00C77918"/>
    <w:rsid w:val="00C808AD"/>
    <w:rsid w:val="00C81955"/>
    <w:rsid w:val="00C81C03"/>
    <w:rsid w:val="00C85982"/>
    <w:rsid w:val="00C859B1"/>
    <w:rsid w:val="00C85D25"/>
    <w:rsid w:val="00C900B1"/>
    <w:rsid w:val="00C923B2"/>
    <w:rsid w:val="00C92A5C"/>
    <w:rsid w:val="00C941DF"/>
    <w:rsid w:val="00C97986"/>
    <w:rsid w:val="00CA0466"/>
    <w:rsid w:val="00CA246D"/>
    <w:rsid w:val="00CA2625"/>
    <w:rsid w:val="00CA2D70"/>
    <w:rsid w:val="00CA3A05"/>
    <w:rsid w:val="00CA495E"/>
    <w:rsid w:val="00CA4D8F"/>
    <w:rsid w:val="00CA4DAE"/>
    <w:rsid w:val="00CA50D9"/>
    <w:rsid w:val="00CA7CB4"/>
    <w:rsid w:val="00CB0152"/>
    <w:rsid w:val="00CB175F"/>
    <w:rsid w:val="00CB266B"/>
    <w:rsid w:val="00CB3054"/>
    <w:rsid w:val="00CB48D0"/>
    <w:rsid w:val="00CB5636"/>
    <w:rsid w:val="00CB5F30"/>
    <w:rsid w:val="00CC04B6"/>
    <w:rsid w:val="00CC07EA"/>
    <w:rsid w:val="00CC0B2A"/>
    <w:rsid w:val="00CC12CE"/>
    <w:rsid w:val="00CC162C"/>
    <w:rsid w:val="00CC1CC9"/>
    <w:rsid w:val="00CC2739"/>
    <w:rsid w:val="00CC2D8B"/>
    <w:rsid w:val="00CC3C31"/>
    <w:rsid w:val="00CC3EE5"/>
    <w:rsid w:val="00CC5D82"/>
    <w:rsid w:val="00CC6E47"/>
    <w:rsid w:val="00CD031E"/>
    <w:rsid w:val="00CD0A1A"/>
    <w:rsid w:val="00CD1346"/>
    <w:rsid w:val="00CD2CC1"/>
    <w:rsid w:val="00CD5423"/>
    <w:rsid w:val="00CD59FC"/>
    <w:rsid w:val="00CD623B"/>
    <w:rsid w:val="00CE1574"/>
    <w:rsid w:val="00CE240D"/>
    <w:rsid w:val="00CE3DF0"/>
    <w:rsid w:val="00CE425C"/>
    <w:rsid w:val="00CE58AC"/>
    <w:rsid w:val="00CE676A"/>
    <w:rsid w:val="00CE7074"/>
    <w:rsid w:val="00CE72C0"/>
    <w:rsid w:val="00CE78C6"/>
    <w:rsid w:val="00CF242A"/>
    <w:rsid w:val="00CF436C"/>
    <w:rsid w:val="00CF5A80"/>
    <w:rsid w:val="00CF68B8"/>
    <w:rsid w:val="00D02498"/>
    <w:rsid w:val="00D0411C"/>
    <w:rsid w:val="00D045EE"/>
    <w:rsid w:val="00D04C56"/>
    <w:rsid w:val="00D04C86"/>
    <w:rsid w:val="00D05091"/>
    <w:rsid w:val="00D061BD"/>
    <w:rsid w:val="00D06DA0"/>
    <w:rsid w:val="00D0758F"/>
    <w:rsid w:val="00D0796E"/>
    <w:rsid w:val="00D10CA6"/>
    <w:rsid w:val="00D10F21"/>
    <w:rsid w:val="00D13281"/>
    <w:rsid w:val="00D134CF"/>
    <w:rsid w:val="00D143AA"/>
    <w:rsid w:val="00D1573B"/>
    <w:rsid w:val="00D1695E"/>
    <w:rsid w:val="00D17031"/>
    <w:rsid w:val="00D17A14"/>
    <w:rsid w:val="00D213B5"/>
    <w:rsid w:val="00D23326"/>
    <w:rsid w:val="00D2395F"/>
    <w:rsid w:val="00D24806"/>
    <w:rsid w:val="00D25780"/>
    <w:rsid w:val="00D26F75"/>
    <w:rsid w:val="00D27C78"/>
    <w:rsid w:val="00D31E36"/>
    <w:rsid w:val="00D32AA8"/>
    <w:rsid w:val="00D3392B"/>
    <w:rsid w:val="00D34040"/>
    <w:rsid w:val="00D3458B"/>
    <w:rsid w:val="00D34C69"/>
    <w:rsid w:val="00D34E69"/>
    <w:rsid w:val="00D367A4"/>
    <w:rsid w:val="00D36C78"/>
    <w:rsid w:val="00D375EE"/>
    <w:rsid w:val="00D40954"/>
    <w:rsid w:val="00D417B9"/>
    <w:rsid w:val="00D41877"/>
    <w:rsid w:val="00D4235F"/>
    <w:rsid w:val="00D42489"/>
    <w:rsid w:val="00D42990"/>
    <w:rsid w:val="00D42A43"/>
    <w:rsid w:val="00D43604"/>
    <w:rsid w:val="00D441CA"/>
    <w:rsid w:val="00D446BE"/>
    <w:rsid w:val="00D44F27"/>
    <w:rsid w:val="00D4592A"/>
    <w:rsid w:val="00D503C9"/>
    <w:rsid w:val="00D522C2"/>
    <w:rsid w:val="00D525F3"/>
    <w:rsid w:val="00D52FFC"/>
    <w:rsid w:val="00D54D7A"/>
    <w:rsid w:val="00D55AE8"/>
    <w:rsid w:val="00D56056"/>
    <w:rsid w:val="00D561D9"/>
    <w:rsid w:val="00D568F4"/>
    <w:rsid w:val="00D6085F"/>
    <w:rsid w:val="00D625D2"/>
    <w:rsid w:val="00D62699"/>
    <w:rsid w:val="00D6293D"/>
    <w:rsid w:val="00D62AD5"/>
    <w:rsid w:val="00D638FC"/>
    <w:rsid w:val="00D643A2"/>
    <w:rsid w:val="00D66835"/>
    <w:rsid w:val="00D67807"/>
    <w:rsid w:val="00D67B5C"/>
    <w:rsid w:val="00D67DF8"/>
    <w:rsid w:val="00D67E93"/>
    <w:rsid w:val="00D70B27"/>
    <w:rsid w:val="00D70E15"/>
    <w:rsid w:val="00D71466"/>
    <w:rsid w:val="00D72152"/>
    <w:rsid w:val="00D72412"/>
    <w:rsid w:val="00D7293F"/>
    <w:rsid w:val="00D730E3"/>
    <w:rsid w:val="00D735B3"/>
    <w:rsid w:val="00D7377B"/>
    <w:rsid w:val="00D76934"/>
    <w:rsid w:val="00D76EE5"/>
    <w:rsid w:val="00D770ED"/>
    <w:rsid w:val="00D778E9"/>
    <w:rsid w:val="00D812BF"/>
    <w:rsid w:val="00D82620"/>
    <w:rsid w:val="00D832AC"/>
    <w:rsid w:val="00D851D2"/>
    <w:rsid w:val="00D85707"/>
    <w:rsid w:val="00D857B2"/>
    <w:rsid w:val="00D87B45"/>
    <w:rsid w:val="00D90C1A"/>
    <w:rsid w:val="00D91128"/>
    <w:rsid w:val="00D9140A"/>
    <w:rsid w:val="00D95722"/>
    <w:rsid w:val="00D96410"/>
    <w:rsid w:val="00D96D1F"/>
    <w:rsid w:val="00D9725F"/>
    <w:rsid w:val="00DA01B1"/>
    <w:rsid w:val="00DA050C"/>
    <w:rsid w:val="00DA0729"/>
    <w:rsid w:val="00DA10D8"/>
    <w:rsid w:val="00DA11A2"/>
    <w:rsid w:val="00DA14ED"/>
    <w:rsid w:val="00DA26D6"/>
    <w:rsid w:val="00DA335A"/>
    <w:rsid w:val="00DA380D"/>
    <w:rsid w:val="00DA5F7A"/>
    <w:rsid w:val="00DB113D"/>
    <w:rsid w:val="00DB29DF"/>
    <w:rsid w:val="00DB2EF1"/>
    <w:rsid w:val="00DB37E4"/>
    <w:rsid w:val="00DB3DE1"/>
    <w:rsid w:val="00DB5DA0"/>
    <w:rsid w:val="00DB6B4D"/>
    <w:rsid w:val="00DB716C"/>
    <w:rsid w:val="00DB737A"/>
    <w:rsid w:val="00DB7AF7"/>
    <w:rsid w:val="00DC1019"/>
    <w:rsid w:val="00DC2348"/>
    <w:rsid w:val="00DC36A5"/>
    <w:rsid w:val="00DC3CD0"/>
    <w:rsid w:val="00DC49B2"/>
    <w:rsid w:val="00DC5C76"/>
    <w:rsid w:val="00DC5C85"/>
    <w:rsid w:val="00DC6A2D"/>
    <w:rsid w:val="00DC7C5D"/>
    <w:rsid w:val="00DC7E72"/>
    <w:rsid w:val="00DD03A1"/>
    <w:rsid w:val="00DD0665"/>
    <w:rsid w:val="00DD0951"/>
    <w:rsid w:val="00DD1140"/>
    <w:rsid w:val="00DD413F"/>
    <w:rsid w:val="00DD4236"/>
    <w:rsid w:val="00DD44F1"/>
    <w:rsid w:val="00DD6618"/>
    <w:rsid w:val="00DD6957"/>
    <w:rsid w:val="00DD6E7A"/>
    <w:rsid w:val="00DD7D81"/>
    <w:rsid w:val="00DE0468"/>
    <w:rsid w:val="00DE1160"/>
    <w:rsid w:val="00DE1C36"/>
    <w:rsid w:val="00DE2D58"/>
    <w:rsid w:val="00DE3067"/>
    <w:rsid w:val="00DE6B56"/>
    <w:rsid w:val="00DE7686"/>
    <w:rsid w:val="00DE77E6"/>
    <w:rsid w:val="00DF0C64"/>
    <w:rsid w:val="00DF3EEE"/>
    <w:rsid w:val="00DF3FB9"/>
    <w:rsid w:val="00DF4C86"/>
    <w:rsid w:val="00DF75E1"/>
    <w:rsid w:val="00E0170D"/>
    <w:rsid w:val="00E027BC"/>
    <w:rsid w:val="00E045BE"/>
    <w:rsid w:val="00E04C9D"/>
    <w:rsid w:val="00E058D4"/>
    <w:rsid w:val="00E05903"/>
    <w:rsid w:val="00E1092A"/>
    <w:rsid w:val="00E10F0D"/>
    <w:rsid w:val="00E12A19"/>
    <w:rsid w:val="00E13BB5"/>
    <w:rsid w:val="00E14EA5"/>
    <w:rsid w:val="00E15439"/>
    <w:rsid w:val="00E17179"/>
    <w:rsid w:val="00E20401"/>
    <w:rsid w:val="00E2070E"/>
    <w:rsid w:val="00E210B0"/>
    <w:rsid w:val="00E21133"/>
    <w:rsid w:val="00E22E65"/>
    <w:rsid w:val="00E2327E"/>
    <w:rsid w:val="00E2339D"/>
    <w:rsid w:val="00E23577"/>
    <w:rsid w:val="00E24CE1"/>
    <w:rsid w:val="00E24D27"/>
    <w:rsid w:val="00E24F7E"/>
    <w:rsid w:val="00E25944"/>
    <w:rsid w:val="00E25F0C"/>
    <w:rsid w:val="00E266EF"/>
    <w:rsid w:val="00E2782E"/>
    <w:rsid w:val="00E27B13"/>
    <w:rsid w:val="00E31CCA"/>
    <w:rsid w:val="00E31E1E"/>
    <w:rsid w:val="00E326A8"/>
    <w:rsid w:val="00E33AC5"/>
    <w:rsid w:val="00E346D9"/>
    <w:rsid w:val="00E40FCC"/>
    <w:rsid w:val="00E4111B"/>
    <w:rsid w:val="00E413EB"/>
    <w:rsid w:val="00E423B8"/>
    <w:rsid w:val="00E42494"/>
    <w:rsid w:val="00E42680"/>
    <w:rsid w:val="00E4299C"/>
    <w:rsid w:val="00E42B88"/>
    <w:rsid w:val="00E43088"/>
    <w:rsid w:val="00E447E0"/>
    <w:rsid w:val="00E4563B"/>
    <w:rsid w:val="00E45957"/>
    <w:rsid w:val="00E47428"/>
    <w:rsid w:val="00E47DE1"/>
    <w:rsid w:val="00E47F03"/>
    <w:rsid w:val="00E50709"/>
    <w:rsid w:val="00E51B9E"/>
    <w:rsid w:val="00E52027"/>
    <w:rsid w:val="00E54359"/>
    <w:rsid w:val="00E54BE1"/>
    <w:rsid w:val="00E551C9"/>
    <w:rsid w:val="00E56C8E"/>
    <w:rsid w:val="00E5716B"/>
    <w:rsid w:val="00E57472"/>
    <w:rsid w:val="00E57F1F"/>
    <w:rsid w:val="00E61613"/>
    <w:rsid w:val="00E628AC"/>
    <w:rsid w:val="00E6467D"/>
    <w:rsid w:val="00E66B9F"/>
    <w:rsid w:val="00E66CDA"/>
    <w:rsid w:val="00E674C0"/>
    <w:rsid w:val="00E703BA"/>
    <w:rsid w:val="00E70A6A"/>
    <w:rsid w:val="00E70B6B"/>
    <w:rsid w:val="00E70BAE"/>
    <w:rsid w:val="00E710D6"/>
    <w:rsid w:val="00E71E8B"/>
    <w:rsid w:val="00E73DA4"/>
    <w:rsid w:val="00E744FC"/>
    <w:rsid w:val="00E751CB"/>
    <w:rsid w:val="00E76E45"/>
    <w:rsid w:val="00E77422"/>
    <w:rsid w:val="00E777C9"/>
    <w:rsid w:val="00E802E5"/>
    <w:rsid w:val="00E811C9"/>
    <w:rsid w:val="00E81DA6"/>
    <w:rsid w:val="00E837F4"/>
    <w:rsid w:val="00E84212"/>
    <w:rsid w:val="00E84C60"/>
    <w:rsid w:val="00E84CB3"/>
    <w:rsid w:val="00E86CD3"/>
    <w:rsid w:val="00E87DEF"/>
    <w:rsid w:val="00E903BA"/>
    <w:rsid w:val="00E905D5"/>
    <w:rsid w:val="00E9086C"/>
    <w:rsid w:val="00E90AAA"/>
    <w:rsid w:val="00E91A0F"/>
    <w:rsid w:val="00E9442E"/>
    <w:rsid w:val="00E94A71"/>
    <w:rsid w:val="00E94CBF"/>
    <w:rsid w:val="00E95892"/>
    <w:rsid w:val="00E96238"/>
    <w:rsid w:val="00EA03CE"/>
    <w:rsid w:val="00EA046B"/>
    <w:rsid w:val="00EA0D60"/>
    <w:rsid w:val="00EA1372"/>
    <w:rsid w:val="00EA1F68"/>
    <w:rsid w:val="00EA2110"/>
    <w:rsid w:val="00EA23E5"/>
    <w:rsid w:val="00EA3FF8"/>
    <w:rsid w:val="00EA43BF"/>
    <w:rsid w:val="00EA4B62"/>
    <w:rsid w:val="00EA4E2E"/>
    <w:rsid w:val="00EA57D4"/>
    <w:rsid w:val="00EA6EE8"/>
    <w:rsid w:val="00EA7BCC"/>
    <w:rsid w:val="00EB2417"/>
    <w:rsid w:val="00EB2CCB"/>
    <w:rsid w:val="00EB34E5"/>
    <w:rsid w:val="00EB42C3"/>
    <w:rsid w:val="00EB51E2"/>
    <w:rsid w:val="00EB582B"/>
    <w:rsid w:val="00EB5DDC"/>
    <w:rsid w:val="00EB7A25"/>
    <w:rsid w:val="00EC0735"/>
    <w:rsid w:val="00EC0F3E"/>
    <w:rsid w:val="00EC285C"/>
    <w:rsid w:val="00EC35FD"/>
    <w:rsid w:val="00EC5730"/>
    <w:rsid w:val="00EC57A7"/>
    <w:rsid w:val="00EC6310"/>
    <w:rsid w:val="00EC6456"/>
    <w:rsid w:val="00EC6587"/>
    <w:rsid w:val="00ED0817"/>
    <w:rsid w:val="00ED1F46"/>
    <w:rsid w:val="00ED2122"/>
    <w:rsid w:val="00ED23C1"/>
    <w:rsid w:val="00ED3DE6"/>
    <w:rsid w:val="00ED68E2"/>
    <w:rsid w:val="00ED695A"/>
    <w:rsid w:val="00ED6B06"/>
    <w:rsid w:val="00ED76AF"/>
    <w:rsid w:val="00ED7722"/>
    <w:rsid w:val="00ED7AF2"/>
    <w:rsid w:val="00ED7DD9"/>
    <w:rsid w:val="00EE0C14"/>
    <w:rsid w:val="00EE1C7E"/>
    <w:rsid w:val="00EE254E"/>
    <w:rsid w:val="00EE407F"/>
    <w:rsid w:val="00EE445B"/>
    <w:rsid w:val="00EE4C49"/>
    <w:rsid w:val="00EE76EA"/>
    <w:rsid w:val="00EF0FF8"/>
    <w:rsid w:val="00EF1623"/>
    <w:rsid w:val="00EF272C"/>
    <w:rsid w:val="00EF2D56"/>
    <w:rsid w:val="00EF3113"/>
    <w:rsid w:val="00EF3F84"/>
    <w:rsid w:val="00EF5862"/>
    <w:rsid w:val="00EF633B"/>
    <w:rsid w:val="00EF6FB6"/>
    <w:rsid w:val="00F01021"/>
    <w:rsid w:val="00F052B9"/>
    <w:rsid w:val="00F05373"/>
    <w:rsid w:val="00F05CC9"/>
    <w:rsid w:val="00F05DF4"/>
    <w:rsid w:val="00F07B52"/>
    <w:rsid w:val="00F10020"/>
    <w:rsid w:val="00F107F4"/>
    <w:rsid w:val="00F1301E"/>
    <w:rsid w:val="00F136D5"/>
    <w:rsid w:val="00F13CF4"/>
    <w:rsid w:val="00F13DA3"/>
    <w:rsid w:val="00F157AD"/>
    <w:rsid w:val="00F16287"/>
    <w:rsid w:val="00F176AC"/>
    <w:rsid w:val="00F20B6A"/>
    <w:rsid w:val="00F21720"/>
    <w:rsid w:val="00F22C1D"/>
    <w:rsid w:val="00F2421C"/>
    <w:rsid w:val="00F26098"/>
    <w:rsid w:val="00F2634C"/>
    <w:rsid w:val="00F26F28"/>
    <w:rsid w:val="00F27714"/>
    <w:rsid w:val="00F31668"/>
    <w:rsid w:val="00F31EE5"/>
    <w:rsid w:val="00F31F33"/>
    <w:rsid w:val="00F3218A"/>
    <w:rsid w:val="00F3276E"/>
    <w:rsid w:val="00F32B4A"/>
    <w:rsid w:val="00F33D3C"/>
    <w:rsid w:val="00F344CA"/>
    <w:rsid w:val="00F3463F"/>
    <w:rsid w:val="00F35F8C"/>
    <w:rsid w:val="00F37A91"/>
    <w:rsid w:val="00F4067D"/>
    <w:rsid w:val="00F408A0"/>
    <w:rsid w:val="00F40B34"/>
    <w:rsid w:val="00F42F9E"/>
    <w:rsid w:val="00F45CF5"/>
    <w:rsid w:val="00F46776"/>
    <w:rsid w:val="00F47467"/>
    <w:rsid w:val="00F47726"/>
    <w:rsid w:val="00F47DB0"/>
    <w:rsid w:val="00F50C3F"/>
    <w:rsid w:val="00F50C97"/>
    <w:rsid w:val="00F50E34"/>
    <w:rsid w:val="00F518C0"/>
    <w:rsid w:val="00F51AFB"/>
    <w:rsid w:val="00F53DC0"/>
    <w:rsid w:val="00F53EF7"/>
    <w:rsid w:val="00F544BB"/>
    <w:rsid w:val="00F54BF2"/>
    <w:rsid w:val="00F56F1C"/>
    <w:rsid w:val="00F5735D"/>
    <w:rsid w:val="00F57A5C"/>
    <w:rsid w:val="00F61D7E"/>
    <w:rsid w:val="00F61F64"/>
    <w:rsid w:val="00F62262"/>
    <w:rsid w:val="00F63270"/>
    <w:rsid w:val="00F63AC5"/>
    <w:rsid w:val="00F6429D"/>
    <w:rsid w:val="00F7164D"/>
    <w:rsid w:val="00F7279A"/>
    <w:rsid w:val="00F72965"/>
    <w:rsid w:val="00F75449"/>
    <w:rsid w:val="00F76A21"/>
    <w:rsid w:val="00F77365"/>
    <w:rsid w:val="00F775AC"/>
    <w:rsid w:val="00F77F66"/>
    <w:rsid w:val="00F8213A"/>
    <w:rsid w:val="00F82F2C"/>
    <w:rsid w:val="00F83ED5"/>
    <w:rsid w:val="00F86EFF"/>
    <w:rsid w:val="00F87782"/>
    <w:rsid w:val="00F8792F"/>
    <w:rsid w:val="00F87BD8"/>
    <w:rsid w:val="00F904EC"/>
    <w:rsid w:val="00F90FBF"/>
    <w:rsid w:val="00F9214D"/>
    <w:rsid w:val="00F92355"/>
    <w:rsid w:val="00F92FB0"/>
    <w:rsid w:val="00F93963"/>
    <w:rsid w:val="00F93E08"/>
    <w:rsid w:val="00F94267"/>
    <w:rsid w:val="00F94291"/>
    <w:rsid w:val="00F9461C"/>
    <w:rsid w:val="00F94BFB"/>
    <w:rsid w:val="00F94FFA"/>
    <w:rsid w:val="00F952DF"/>
    <w:rsid w:val="00F95DA8"/>
    <w:rsid w:val="00F96275"/>
    <w:rsid w:val="00FA0019"/>
    <w:rsid w:val="00FA0103"/>
    <w:rsid w:val="00FA08E4"/>
    <w:rsid w:val="00FA16F8"/>
    <w:rsid w:val="00FA1B64"/>
    <w:rsid w:val="00FA298A"/>
    <w:rsid w:val="00FA34A6"/>
    <w:rsid w:val="00FA5B66"/>
    <w:rsid w:val="00FA63E9"/>
    <w:rsid w:val="00FA6930"/>
    <w:rsid w:val="00FB0B9C"/>
    <w:rsid w:val="00FB30EB"/>
    <w:rsid w:val="00FB5FD8"/>
    <w:rsid w:val="00FB7982"/>
    <w:rsid w:val="00FB7EAA"/>
    <w:rsid w:val="00FC0734"/>
    <w:rsid w:val="00FC0FC5"/>
    <w:rsid w:val="00FC287B"/>
    <w:rsid w:val="00FC4694"/>
    <w:rsid w:val="00FC516F"/>
    <w:rsid w:val="00FC588F"/>
    <w:rsid w:val="00FC5B63"/>
    <w:rsid w:val="00FC674A"/>
    <w:rsid w:val="00FC67E6"/>
    <w:rsid w:val="00FC6879"/>
    <w:rsid w:val="00FD036E"/>
    <w:rsid w:val="00FD3A80"/>
    <w:rsid w:val="00FD43C2"/>
    <w:rsid w:val="00FD57CC"/>
    <w:rsid w:val="00FE0C9D"/>
    <w:rsid w:val="00FE1B30"/>
    <w:rsid w:val="00FE5CCC"/>
    <w:rsid w:val="00FE5E0D"/>
    <w:rsid w:val="00FE5F29"/>
    <w:rsid w:val="00FE6D03"/>
    <w:rsid w:val="00FE77A4"/>
    <w:rsid w:val="00FE7B44"/>
    <w:rsid w:val="00FF059E"/>
    <w:rsid w:val="00FF098F"/>
    <w:rsid w:val="00FF5D99"/>
    <w:rsid w:val="00FF73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0905B4"/>
  <w15:docId w15:val="{7F961C52-20E1-4A82-98A3-AF332CEEA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11E53"/>
    <w:pPr>
      <w:spacing w:line="360" w:lineRule="auto"/>
      <w:jc w:val="both"/>
    </w:pPr>
    <w:rPr>
      <w:sz w:val="24"/>
      <w:lang w:eastAsia="en-US"/>
    </w:rPr>
  </w:style>
  <w:style w:type="paragraph" w:styleId="Heading1">
    <w:name w:val="heading 1"/>
    <w:basedOn w:val="Normal"/>
    <w:next w:val="ParaNumbering"/>
    <w:qFormat/>
    <w:rsid w:val="00311E53"/>
    <w:pPr>
      <w:keepNext/>
      <w:spacing w:before="240" w:after="60" w:line="240" w:lineRule="auto"/>
      <w:outlineLvl w:val="0"/>
    </w:pPr>
    <w:rPr>
      <w:b/>
      <w:caps/>
      <w:kern w:val="28"/>
    </w:rPr>
  </w:style>
  <w:style w:type="paragraph" w:styleId="Heading2">
    <w:name w:val="heading 2"/>
    <w:basedOn w:val="Normal"/>
    <w:next w:val="ParaNumbering"/>
    <w:qFormat/>
    <w:rsid w:val="00311E53"/>
    <w:pPr>
      <w:keepNext/>
      <w:spacing w:before="240" w:after="60" w:line="240" w:lineRule="auto"/>
      <w:outlineLvl w:val="1"/>
    </w:pPr>
    <w:rPr>
      <w:b/>
      <w:szCs w:val="24"/>
    </w:rPr>
  </w:style>
  <w:style w:type="paragraph" w:styleId="Heading3">
    <w:name w:val="heading 3"/>
    <w:basedOn w:val="Normal"/>
    <w:next w:val="ParaNumbering"/>
    <w:qFormat/>
    <w:rsid w:val="00311E53"/>
    <w:pPr>
      <w:keepNext/>
      <w:spacing w:before="240" w:after="60" w:line="240" w:lineRule="auto"/>
      <w:outlineLvl w:val="2"/>
    </w:pPr>
    <w:rPr>
      <w:b/>
      <w:i/>
    </w:rPr>
  </w:style>
  <w:style w:type="paragraph" w:styleId="Heading4">
    <w:name w:val="heading 4"/>
    <w:basedOn w:val="Normal"/>
    <w:next w:val="ParaNumbering"/>
    <w:qFormat/>
    <w:rsid w:val="00311E53"/>
    <w:pPr>
      <w:keepNext/>
      <w:spacing w:before="240" w:after="60" w:line="240" w:lineRule="auto"/>
      <w:jc w:val="left"/>
      <w:outlineLvl w:val="3"/>
    </w:pPr>
    <w:rPr>
      <w:i/>
      <w:szCs w:val="24"/>
    </w:rPr>
  </w:style>
  <w:style w:type="paragraph" w:styleId="Heading5">
    <w:name w:val="heading 5"/>
    <w:basedOn w:val="fcHeading1"/>
    <w:next w:val="ParaNumbering"/>
    <w:qFormat/>
    <w:rsid w:val="00311E53"/>
    <w:pPr>
      <w:outlineLvl w:val="4"/>
    </w:pPr>
    <w:rPr>
      <w:caps w:val="0"/>
    </w:rPr>
  </w:style>
  <w:style w:type="paragraph" w:styleId="Heading6">
    <w:name w:val="heading 6"/>
    <w:basedOn w:val="fcHeading2"/>
    <w:next w:val="ParaNumbering"/>
    <w:qFormat/>
    <w:rsid w:val="00311E53"/>
    <w:pPr>
      <w:outlineLvl w:val="5"/>
    </w:pPr>
  </w:style>
  <w:style w:type="paragraph" w:styleId="Heading7">
    <w:name w:val="heading 7"/>
    <w:basedOn w:val="fcHeading3"/>
    <w:next w:val="ParaNumbering"/>
    <w:qFormat/>
    <w:rsid w:val="00311E53"/>
    <w:pPr>
      <w:outlineLvl w:val="6"/>
    </w:pPr>
    <w:rPr>
      <w:i w:val="0"/>
    </w:rPr>
  </w:style>
  <w:style w:type="paragraph" w:styleId="Heading8">
    <w:name w:val="heading 8"/>
    <w:basedOn w:val="fcHeading4"/>
    <w:next w:val="ParaNumbering"/>
    <w:rsid w:val="00311E53"/>
    <w:pPr>
      <w:outlineLvl w:val="7"/>
    </w:pPr>
    <w:rPr>
      <w:smallCaps w:val="0"/>
    </w:rPr>
  </w:style>
  <w:style w:type="paragraph" w:styleId="Heading9">
    <w:name w:val="heading 9"/>
    <w:basedOn w:val="fcHeading5"/>
    <w:next w:val="ParaNumbering"/>
    <w:rsid w:val="00311E53"/>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rsid w:val="00311E53"/>
    <w:pPr>
      <w:spacing w:line="240" w:lineRule="auto"/>
    </w:pPr>
  </w:style>
  <w:style w:type="paragraph" w:styleId="Header">
    <w:name w:val="header"/>
    <w:basedOn w:val="Normal"/>
    <w:semiHidden/>
    <w:rsid w:val="00311E53"/>
    <w:pPr>
      <w:tabs>
        <w:tab w:val="center" w:pos="4320"/>
        <w:tab w:val="right" w:pos="8640"/>
      </w:tabs>
    </w:pPr>
  </w:style>
  <w:style w:type="paragraph" w:styleId="Footer">
    <w:name w:val="footer"/>
    <w:basedOn w:val="Normal"/>
    <w:semiHidden/>
    <w:rsid w:val="00311E53"/>
    <w:pPr>
      <w:tabs>
        <w:tab w:val="center" w:pos="4320"/>
        <w:tab w:val="right" w:pos="8640"/>
      </w:tabs>
    </w:pPr>
  </w:style>
  <w:style w:type="paragraph" w:customStyle="1" w:styleId="ParaNumbering">
    <w:name w:val="ParaNumbering"/>
    <w:basedOn w:val="Normal"/>
    <w:rsid w:val="00311E53"/>
    <w:pPr>
      <w:numPr>
        <w:numId w:val="1"/>
      </w:numPr>
      <w:tabs>
        <w:tab w:val="clear" w:pos="720"/>
      </w:tabs>
      <w:spacing w:before="180" w:after="180"/>
    </w:pPr>
  </w:style>
  <w:style w:type="paragraph" w:customStyle="1" w:styleId="Quote1">
    <w:name w:val="Quote1"/>
    <w:rsid w:val="00311E53"/>
    <w:pPr>
      <w:widowControl w:val="0"/>
      <w:spacing w:after="180"/>
      <w:ind w:left="737" w:right="737"/>
      <w:jc w:val="both"/>
    </w:pPr>
    <w:rPr>
      <w:sz w:val="22"/>
      <w:lang w:eastAsia="en-US"/>
    </w:rPr>
  </w:style>
  <w:style w:type="paragraph" w:customStyle="1" w:styleId="NormalHeadings">
    <w:name w:val="Normal Headings"/>
    <w:link w:val="NormalHeadingsChar"/>
    <w:rsid w:val="00311E53"/>
    <w:pPr>
      <w:widowControl w:val="0"/>
      <w:jc w:val="both"/>
    </w:pPr>
    <w:rPr>
      <w:b/>
      <w:sz w:val="24"/>
      <w:lang w:eastAsia="en-US"/>
    </w:rPr>
  </w:style>
  <w:style w:type="table" w:styleId="TableGrid">
    <w:name w:val="Table Grid"/>
    <w:basedOn w:val="TableNormal"/>
    <w:semiHidden/>
    <w:rsid w:val="00311E53"/>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rsid w:val="00311E53"/>
    <w:pPr>
      <w:spacing w:before="20" w:after="20"/>
      <w:jc w:val="center"/>
    </w:pPr>
    <w:rPr>
      <w:b/>
      <w:sz w:val="26"/>
    </w:rPr>
  </w:style>
  <w:style w:type="paragraph" w:customStyle="1" w:styleId="Normal1linespace">
    <w:name w:val="Normal1linespace"/>
    <w:basedOn w:val="Normal"/>
    <w:rsid w:val="00311E53"/>
    <w:pPr>
      <w:spacing w:line="240" w:lineRule="auto"/>
    </w:pPr>
  </w:style>
  <w:style w:type="paragraph" w:styleId="BalloonText">
    <w:name w:val="Balloon Text"/>
    <w:basedOn w:val="Normal"/>
    <w:semiHidden/>
    <w:rsid w:val="00311E53"/>
    <w:rPr>
      <w:rFonts w:ascii="Tahoma" w:hAnsi="Tahoma" w:cs="Tahoma"/>
      <w:sz w:val="16"/>
      <w:szCs w:val="16"/>
    </w:rPr>
  </w:style>
  <w:style w:type="paragraph" w:customStyle="1" w:styleId="StyleBold">
    <w:name w:val="Style Bold"/>
    <w:basedOn w:val="Normal"/>
    <w:next w:val="BodyText"/>
    <w:semiHidden/>
    <w:rsid w:val="00311E53"/>
    <w:rPr>
      <w:szCs w:val="24"/>
    </w:rPr>
  </w:style>
  <w:style w:type="paragraph" w:customStyle="1" w:styleId="Bold">
    <w:name w:val="Bold"/>
    <w:basedOn w:val="Normal"/>
    <w:next w:val="Normal"/>
    <w:semiHidden/>
    <w:rsid w:val="00311E53"/>
    <w:pPr>
      <w:suppressAutoHyphens/>
      <w:jc w:val="left"/>
    </w:pPr>
    <w:rPr>
      <w:b/>
      <w:szCs w:val="24"/>
    </w:rPr>
  </w:style>
  <w:style w:type="paragraph" w:customStyle="1" w:styleId="Certify">
    <w:name w:val="Certify"/>
    <w:basedOn w:val="Normal"/>
    <w:link w:val="CertifyChar"/>
    <w:semiHidden/>
    <w:rsid w:val="00311E53"/>
    <w:pPr>
      <w:spacing w:line="240" w:lineRule="auto"/>
    </w:pPr>
    <w:rPr>
      <w:szCs w:val="24"/>
    </w:rPr>
  </w:style>
  <w:style w:type="character" w:styleId="CommentReference">
    <w:name w:val="annotation reference"/>
    <w:semiHidden/>
    <w:rsid w:val="00311E53"/>
    <w:rPr>
      <w:sz w:val="16"/>
      <w:szCs w:val="16"/>
    </w:rPr>
  </w:style>
  <w:style w:type="paragraph" w:styleId="CommentText">
    <w:name w:val="annotation text"/>
    <w:basedOn w:val="Normal"/>
    <w:semiHidden/>
    <w:rsid w:val="00311E53"/>
    <w:rPr>
      <w:sz w:val="20"/>
    </w:rPr>
  </w:style>
  <w:style w:type="paragraph" w:styleId="CommentSubject">
    <w:name w:val="annotation subject"/>
    <w:basedOn w:val="CommentText"/>
    <w:next w:val="CommentText"/>
    <w:semiHidden/>
    <w:rsid w:val="00311E53"/>
    <w:rPr>
      <w:b/>
      <w:bCs/>
    </w:rPr>
  </w:style>
  <w:style w:type="paragraph" w:customStyle="1" w:styleId="FCBullets">
    <w:name w:val="FCBullets"/>
    <w:basedOn w:val="Normal"/>
    <w:rsid w:val="00311E53"/>
    <w:pPr>
      <w:numPr>
        <w:numId w:val="25"/>
      </w:numPr>
      <w:spacing w:before="60" w:after="60"/>
    </w:pPr>
  </w:style>
  <w:style w:type="paragraph" w:customStyle="1" w:styleId="JudgeStyle">
    <w:name w:val="JudgeStyle"/>
    <w:basedOn w:val="Heading1"/>
    <w:next w:val="ParaNumbering"/>
    <w:semiHidden/>
    <w:rsid w:val="00311E53"/>
  </w:style>
  <w:style w:type="paragraph" w:styleId="TOC1">
    <w:name w:val="toc 1"/>
    <w:basedOn w:val="Normal"/>
    <w:next w:val="Normal"/>
    <w:autoRedefine/>
    <w:semiHidden/>
    <w:rsid w:val="00311E53"/>
    <w:pPr>
      <w:tabs>
        <w:tab w:val="right" w:leader="dot" w:pos="9071"/>
      </w:tabs>
    </w:pPr>
  </w:style>
  <w:style w:type="paragraph" w:styleId="TOC2">
    <w:name w:val="toc 2"/>
    <w:basedOn w:val="Normal"/>
    <w:next w:val="Normal"/>
    <w:autoRedefine/>
    <w:semiHidden/>
    <w:rsid w:val="00311E53"/>
    <w:pPr>
      <w:tabs>
        <w:tab w:val="right" w:leader="dot" w:pos="9071"/>
      </w:tabs>
      <w:ind w:left="240"/>
    </w:pPr>
  </w:style>
  <w:style w:type="paragraph" w:styleId="TOC3">
    <w:name w:val="toc 3"/>
    <w:basedOn w:val="Normal"/>
    <w:next w:val="Normal"/>
    <w:autoRedefine/>
    <w:semiHidden/>
    <w:rsid w:val="00311E53"/>
    <w:pPr>
      <w:tabs>
        <w:tab w:val="right" w:leader="dot" w:pos="9071"/>
      </w:tabs>
      <w:ind w:left="480"/>
    </w:pPr>
  </w:style>
  <w:style w:type="paragraph" w:styleId="TOC4">
    <w:name w:val="toc 4"/>
    <w:basedOn w:val="Normal"/>
    <w:next w:val="Normal"/>
    <w:autoRedefine/>
    <w:semiHidden/>
    <w:rsid w:val="00311E53"/>
    <w:pPr>
      <w:tabs>
        <w:tab w:val="right" w:leader="dot" w:pos="9071"/>
      </w:tabs>
      <w:ind w:left="720"/>
    </w:pPr>
  </w:style>
  <w:style w:type="paragraph" w:customStyle="1" w:styleId="NoNum">
    <w:name w:val="No Num"/>
    <w:basedOn w:val="Normal1linespace"/>
    <w:rsid w:val="00311E53"/>
    <w:pPr>
      <w:spacing w:before="120" w:after="180" w:line="360" w:lineRule="auto"/>
    </w:pPr>
  </w:style>
  <w:style w:type="paragraph" w:customStyle="1" w:styleId="AppealTable">
    <w:name w:val="AppealTable"/>
    <w:basedOn w:val="Normal"/>
    <w:unhideWhenUsed/>
    <w:rsid w:val="00311E53"/>
    <w:pPr>
      <w:spacing w:line="240" w:lineRule="auto"/>
      <w:jc w:val="left"/>
    </w:pPr>
    <w:rPr>
      <w:b/>
      <w:caps/>
      <w:sz w:val="22"/>
      <w:szCs w:val="22"/>
    </w:rPr>
  </w:style>
  <w:style w:type="paragraph" w:customStyle="1" w:styleId="Quote3">
    <w:name w:val="Quote3"/>
    <w:basedOn w:val="Quote1"/>
    <w:rsid w:val="00311E53"/>
    <w:pPr>
      <w:ind w:left="2160"/>
    </w:pPr>
  </w:style>
  <w:style w:type="paragraph" w:customStyle="1" w:styleId="Quote2">
    <w:name w:val="Quote2"/>
    <w:basedOn w:val="Quote1"/>
    <w:rsid w:val="00311E53"/>
    <w:pPr>
      <w:ind w:left="1440"/>
    </w:pPr>
  </w:style>
  <w:style w:type="paragraph" w:customStyle="1" w:styleId="FTOC1">
    <w:name w:val="FTOC 1"/>
    <w:basedOn w:val="Normal"/>
    <w:semiHidden/>
    <w:rsid w:val="00311E53"/>
    <w:pPr>
      <w:tabs>
        <w:tab w:val="right" w:leader="dot" w:pos="9072"/>
      </w:tabs>
      <w:spacing w:before="120" w:after="60" w:line="240" w:lineRule="auto"/>
      <w:jc w:val="left"/>
    </w:pPr>
    <w:rPr>
      <w:b/>
      <w:caps/>
      <w:kern w:val="28"/>
    </w:rPr>
  </w:style>
  <w:style w:type="paragraph" w:customStyle="1" w:styleId="ListNo1">
    <w:name w:val="List No 1"/>
    <w:basedOn w:val="Normal"/>
    <w:rsid w:val="00311E53"/>
    <w:pPr>
      <w:numPr>
        <w:numId w:val="22"/>
      </w:numPr>
      <w:spacing w:before="60" w:after="60"/>
    </w:pPr>
  </w:style>
  <w:style w:type="paragraph" w:customStyle="1" w:styleId="FTOC2">
    <w:name w:val="FTOC 2"/>
    <w:basedOn w:val="Normal"/>
    <w:semiHidden/>
    <w:rsid w:val="00311E53"/>
    <w:pPr>
      <w:tabs>
        <w:tab w:val="right" w:leader="dot" w:pos="9072"/>
      </w:tabs>
      <w:spacing w:before="120" w:after="60" w:line="240" w:lineRule="auto"/>
      <w:ind w:left="238"/>
      <w:jc w:val="left"/>
    </w:pPr>
    <w:rPr>
      <w:b/>
    </w:rPr>
  </w:style>
  <w:style w:type="paragraph" w:customStyle="1" w:styleId="FTOC3">
    <w:name w:val="FTOC 3"/>
    <w:basedOn w:val="Normal"/>
    <w:semiHidden/>
    <w:rsid w:val="00311E53"/>
    <w:pPr>
      <w:tabs>
        <w:tab w:val="right" w:leader="dot" w:pos="9072"/>
      </w:tabs>
      <w:spacing w:before="120" w:after="60" w:line="240" w:lineRule="auto"/>
      <w:ind w:left="482"/>
      <w:jc w:val="left"/>
    </w:pPr>
    <w:rPr>
      <w:b/>
      <w:i/>
    </w:rPr>
  </w:style>
  <w:style w:type="paragraph" w:customStyle="1" w:styleId="FTOC4">
    <w:name w:val="FTOC 4"/>
    <w:basedOn w:val="Normal"/>
    <w:semiHidden/>
    <w:rsid w:val="00311E53"/>
    <w:pPr>
      <w:tabs>
        <w:tab w:val="right" w:leader="dot" w:pos="9072"/>
      </w:tabs>
      <w:spacing w:before="120" w:after="60" w:line="240" w:lineRule="auto"/>
      <w:ind w:left="720"/>
      <w:jc w:val="left"/>
    </w:pPr>
    <w:rPr>
      <w:i/>
    </w:rPr>
  </w:style>
  <w:style w:type="paragraph" w:styleId="TOC5">
    <w:name w:val="toc 5"/>
    <w:basedOn w:val="Normal"/>
    <w:next w:val="Normal"/>
    <w:autoRedefine/>
    <w:semiHidden/>
    <w:rsid w:val="00311E53"/>
    <w:pPr>
      <w:tabs>
        <w:tab w:val="right" w:leader="dot" w:pos="9072"/>
      </w:tabs>
      <w:ind w:left="960"/>
    </w:pPr>
  </w:style>
  <w:style w:type="numbering" w:styleId="111111">
    <w:name w:val="Outline List 2"/>
    <w:basedOn w:val="NoList"/>
    <w:semiHidden/>
    <w:rsid w:val="00311E53"/>
    <w:pPr>
      <w:numPr>
        <w:numId w:val="12"/>
      </w:numPr>
    </w:pPr>
  </w:style>
  <w:style w:type="numbering" w:styleId="1ai">
    <w:name w:val="Outline List 1"/>
    <w:basedOn w:val="NoList"/>
    <w:semiHidden/>
    <w:rsid w:val="00311E53"/>
    <w:pPr>
      <w:numPr>
        <w:numId w:val="13"/>
      </w:numPr>
    </w:pPr>
  </w:style>
  <w:style w:type="numbering" w:styleId="ArticleSection">
    <w:name w:val="Outline List 3"/>
    <w:basedOn w:val="NoList"/>
    <w:semiHidden/>
    <w:rsid w:val="00311E53"/>
    <w:pPr>
      <w:numPr>
        <w:numId w:val="14"/>
      </w:numPr>
    </w:pPr>
  </w:style>
  <w:style w:type="paragraph" w:styleId="BodyText">
    <w:name w:val="Body Text"/>
    <w:basedOn w:val="Normal"/>
    <w:link w:val="BodyTextChar"/>
    <w:qFormat/>
    <w:rsid w:val="00311E53"/>
  </w:style>
  <w:style w:type="paragraph" w:styleId="BodyText2">
    <w:name w:val="Body Text 2"/>
    <w:basedOn w:val="Normal"/>
    <w:semiHidden/>
    <w:rsid w:val="00311E53"/>
    <w:pPr>
      <w:spacing w:after="120" w:line="480" w:lineRule="auto"/>
    </w:pPr>
  </w:style>
  <w:style w:type="paragraph" w:styleId="BodyText3">
    <w:name w:val="Body Text 3"/>
    <w:basedOn w:val="Normal"/>
    <w:semiHidden/>
    <w:rsid w:val="00311E53"/>
    <w:pPr>
      <w:spacing w:after="120"/>
    </w:pPr>
    <w:rPr>
      <w:sz w:val="16"/>
      <w:szCs w:val="16"/>
    </w:rPr>
  </w:style>
  <w:style w:type="paragraph" w:styleId="BodyTextFirstIndent">
    <w:name w:val="Body Text First Indent"/>
    <w:basedOn w:val="BodyText"/>
    <w:semiHidden/>
    <w:rsid w:val="00311E53"/>
    <w:pPr>
      <w:ind w:firstLine="210"/>
    </w:pPr>
  </w:style>
  <w:style w:type="paragraph" w:styleId="BodyTextIndent">
    <w:name w:val="Body Text Indent"/>
    <w:basedOn w:val="Normal"/>
    <w:semiHidden/>
    <w:rsid w:val="00311E53"/>
    <w:pPr>
      <w:spacing w:after="120"/>
      <w:ind w:left="283"/>
    </w:pPr>
  </w:style>
  <w:style w:type="paragraph" w:styleId="BodyTextFirstIndent2">
    <w:name w:val="Body Text First Indent 2"/>
    <w:basedOn w:val="BodyTextIndent"/>
    <w:semiHidden/>
    <w:rsid w:val="00311E53"/>
    <w:pPr>
      <w:ind w:firstLine="210"/>
    </w:pPr>
  </w:style>
  <w:style w:type="paragraph" w:styleId="BodyTextIndent2">
    <w:name w:val="Body Text Indent 2"/>
    <w:basedOn w:val="Normal"/>
    <w:semiHidden/>
    <w:rsid w:val="00311E53"/>
    <w:pPr>
      <w:spacing w:after="120" w:line="480" w:lineRule="auto"/>
      <w:ind w:left="283"/>
    </w:pPr>
  </w:style>
  <w:style w:type="paragraph" w:styleId="BodyTextIndent3">
    <w:name w:val="Body Text Indent 3"/>
    <w:basedOn w:val="Normal"/>
    <w:semiHidden/>
    <w:rsid w:val="00311E53"/>
    <w:pPr>
      <w:spacing w:after="120"/>
      <w:ind w:left="283"/>
    </w:pPr>
    <w:rPr>
      <w:sz w:val="16"/>
      <w:szCs w:val="16"/>
    </w:rPr>
  </w:style>
  <w:style w:type="paragraph" w:styleId="Closing">
    <w:name w:val="Closing"/>
    <w:basedOn w:val="Normal"/>
    <w:semiHidden/>
    <w:rsid w:val="00311E53"/>
    <w:pPr>
      <w:ind w:left="4252"/>
    </w:pPr>
  </w:style>
  <w:style w:type="paragraph" w:styleId="Date">
    <w:name w:val="Date"/>
    <w:basedOn w:val="Normal"/>
    <w:next w:val="Normal"/>
    <w:semiHidden/>
    <w:rsid w:val="00311E53"/>
  </w:style>
  <w:style w:type="paragraph" w:styleId="E-mailSignature">
    <w:name w:val="E-mail Signature"/>
    <w:basedOn w:val="Normal"/>
    <w:semiHidden/>
    <w:rsid w:val="00311E53"/>
  </w:style>
  <w:style w:type="character" w:styleId="Emphasis">
    <w:name w:val="Emphasis"/>
    <w:semiHidden/>
    <w:rsid w:val="00311E53"/>
    <w:rPr>
      <w:i/>
      <w:iCs/>
    </w:rPr>
  </w:style>
  <w:style w:type="paragraph" w:styleId="EnvelopeAddress">
    <w:name w:val="envelope address"/>
    <w:basedOn w:val="Normal"/>
    <w:semiHidden/>
    <w:rsid w:val="00311E53"/>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sid w:val="00311E53"/>
    <w:rPr>
      <w:rFonts w:ascii="Arial" w:hAnsi="Arial" w:cs="Arial"/>
      <w:sz w:val="20"/>
    </w:rPr>
  </w:style>
  <w:style w:type="character" w:styleId="FollowedHyperlink">
    <w:name w:val="FollowedHyperlink"/>
    <w:semiHidden/>
    <w:rsid w:val="00311E53"/>
    <w:rPr>
      <w:color w:val="800080"/>
      <w:u w:val="single"/>
    </w:rPr>
  </w:style>
  <w:style w:type="character" w:styleId="HTMLAcronym">
    <w:name w:val="HTML Acronym"/>
    <w:basedOn w:val="DefaultParagraphFont"/>
    <w:semiHidden/>
    <w:rsid w:val="00311E53"/>
  </w:style>
  <w:style w:type="paragraph" w:styleId="HTMLAddress">
    <w:name w:val="HTML Address"/>
    <w:basedOn w:val="Normal"/>
    <w:semiHidden/>
    <w:rsid w:val="00311E53"/>
    <w:rPr>
      <w:i/>
      <w:iCs/>
    </w:rPr>
  </w:style>
  <w:style w:type="character" w:styleId="HTMLCite">
    <w:name w:val="HTML Cite"/>
    <w:semiHidden/>
    <w:rsid w:val="00311E53"/>
    <w:rPr>
      <w:i/>
      <w:iCs/>
    </w:rPr>
  </w:style>
  <w:style w:type="character" w:styleId="HTMLCode">
    <w:name w:val="HTML Code"/>
    <w:semiHidden/>
    <w:rsid w:val="00311E53"/>
    <w:rPr>
      <w:rFonts w:ascii="Courier New" w:hAnsi="Courier New" w:cs="Courier New"/>
      <w:sz w:val="20"/>
      <w:szCs w:val="20"/>
    </w:rPr>
  </w:style>
  <w:style w:type="character" w:styleId="HTMLDefinition">
    <w:name w:val="HTML Definition"/>
    <w:semiHidden/>
    <w:rsid w:val="00311E53"/>
    <w:rPr>
      <w:i/>
      <w:iCs/>
    </w:rPr>
  </w:style>
  <w:style w:type="character" w:styleId="HTMLKeyboard">
    <w:name w:val="HTML Keyboard"/>
    <w:semiHidden/>
    <w:rsid w:val="00311E53"/>
    <w:rPr>
      <w:rFonts w:ascii="Courier New" w:hAnsi="Courier New" w:cs="Courier New"/>
      <w:sz w:val="20"/>
      <w:szCs w:val="20"/>
    </w:rPr>
  </w:style>
  <w:style w:type="paragraph" w:styleId="HTMLPreformatted">
    <w:name w:val="HTML Preformatted"/>
    <w:basedOn w:val="Normal"/>
    <w:semiHidden/>
    <w:rsid w:val="00311E53"/>
    <w:rPr>
      <w:rFonts w:ascii="Courier New" w:hAnsi="Courier New" w:cs="Courier New"/>
      <w:sz w:val="20"/>
    </w:rPr>
  </w:style>
  <w:style w:type="character" w:styleId="HTMLSample">
    <w:name w:val="HTML Sample"/>
    <w:semiHidden/>
    <w:rsid w:val="00311E53"/>
    <w:rPr>
      <w:rFonts w:ascii="Courier New" w:hAnsi="Courier New" w:cs="Courier New"/>
    </w:rPr>
  </w:style>
  <w:style w:type="character" w:styleId="HTMLTypewriter">
    <w:name w:val="HTML Typewriter"/>
    <w:semiHidden/>
    <w:rsid w:val="00311E53"/>
    <w:rPr>
      <w:rFonts w:ascii="Courier New" w:hAnsi="Courier New" w:cs="Courier New"/>
      <w:sz w:val="20"/>
      <w:szCs w:val="20"/>
    </w:rPr>
  </w:style>
  <w:style w:type="character" w:styleId="HTMLVariable">
    <w:name w:val="HTML Variable"/>
    <w:semiHidden/>
    <w:rsid w:val="00311E53"/>
    <w:rPr>
      <w:i/>
      <w:iCs/>
    </w:rPr>
  </w:style>
  <w:style w:type="character" w:styleId="Hyperlink">
    <w:name w:val="Hyperlink"/>
    <w:semiHidden/>
    <w:rsid w:val="00311E53"/>
    <w:rPr>
      <w:color w:val="0000FF"/>
      <w:u w:val="single"/>
    </w:rPr>
  </w:style>
  <w:style w:type="character" w:styleId="LineNumber">
    <w:name w:val="line number"/>
    <w:basedOn w:val="DefaultParagraphFont"/>
    <w:semiHidden/>
    <w:rsid w:val="00311E53"/>
  </w:style>
  <w:style w:type="paragraph" w:styleId="List">
    <w:name w:val="List"/>
    <w:basedOn w:val="Normal"/>
    <w:semiHidden/>
    <w:rsid w:val="00311E53"/>
    <w:pPr>
      <w:ind w:left="283" w:hanging="283"/>
    </w:pPr>
  </w:style>
  <w:style w:type="paragraph" w:styleId="List2">
    <w:name w:val="List 2"/>
    <w:basedOn w:val="Normal"/>
    <w:semiHidden/>
    <w:rsid w:val="00311E53"/>
    <w:pPr>
      <w:ind w:left="566" w:hanging="283"/>
    </w:pPr>
  </w:style>
  <w:style w:type="paragraph" w:styleId="List3">
    <w:name w:val="List 3"/>
    <w:basedOn w:val="Normal"/>
    <w:semiHidden/>
    <w:rsid w:val="00311E53"/>
    <w:pPr>
      <w:ind w:left="849" w:hanging="283"/>
    </w:pPr>
  </w:style>
  <w:style w:type="paragraph" w:styleId="List4">
    <w:name w:val="List 4"/>
    <w:basedOn w:val="Normal"/>
    <w:semiHidden/>
    <w:rsid w:val="00311E53"/>
    <w:pPr>
      <w:ind w:left="1132" w:hanging="283"/>
    </w:pPr>
  </w:style>
  <w:style w:type="paragraph" w:styleId="List5">
    <w:name w:val="List 5"/>
    <w:basedOn w:val="Normal"/>
    <w:semiHidden/>
    <w:rsid w:val="00311E53"/>
    <w:pPr>
      <w:ind w:left="1415" w:hanging="283"/>
    </w:pPr>
  </w:style>
  <w:style w:type="paragraph" w:styleId="ListBullet">
    <w:name w:val="List Bullet"/>
    <w:basedOn w:val="Normal"/>
    <w:semiHidden/>
    <w:rsid w:val="00311E53"/>
    <w:pPr>
      <w:numPr>
        <w:numId w:val="2"/>
      </w:numPr>
    </w:pPr>
  </w:style>
  <w:style w:type="paragraph" w:styleId="ListBullet2">
    <w:name w:val="List Bullet 2"/>
    <w:basedOn w:val="Normal"/>
    <w:semiHidden/>
    <w:rsid w:val="00311E53"/>
    <w:pPr>
      <w:numPr>
        <w:numId w:val="3"/>
      </w:numPr>
    </w:pPr>
  </w:style>
  <w:style w:type="paragraph" w:styleId="ListBullet3">
    <w:name w:val="List Bullet 3"/>
    <w:basedOn w:val="Normal"/>
    <w:semiHidden/>
    <w:rsid w:val="00311E53"/>
    <w:pPr>
      <w:numPr>
        <w:numId w:val="4"/>
      </w:numPr>
    </w:pPr>
  </w:style>
  <w:style w:type="paragraph" w:styleId="ListBullet4">
    <w:name w:val="List Bullet 4"/>
    <w:basedOn w:val="Normal"/>
    <w:semiHidden/>
    <w:rsid w:val="00311E53"/>
    <w:pPr>
      <w:numPr>
        <w:numId w:val="5"/>
      </w:numPr>
    </w:pPr>
  </w:style>
  <w:style w:type="paragraph" w:styleId="ListBullet5">
    <w:name w:val="List Bullet 5"/>
    <w:basedOn w:val="Normal"/>
    <w:semiHidden/>
    <w:rsid w:val="00311E53"/>
    <w:pPr>
      <w:numPr>
        <w:numId w:val="6"/>
      </w:numPr>
    </w:pPr>
  </w:style>
  <w:style w:type="paragraph" w:styleId="ListContinue">
    <w:name w:val="List Continue"/>
    <w:basedOn w:val="Normal"/>
    <w:semiHidden/>
    <w:rsid w:val="00311E53"/>
    <w:pPr>
      <w:spacing w:after="120"/>
      <w:ind w:left="283"/>
    </w:pPr>
  </w:style>
  <w:style w:type="paragraph" w:styleId="ListContinue2">
    <w:name w:val="List Continue 2"/>
    <w:basedOn w:val="Normal"/>
    <w:semiHidden/>
    <w:rsid w:val="00311E53"/>
    <w:pPr>
      <w:spacing w:after="120"/>
      <w:ind w:left="566"/>
    </w:pPr>
  </w:style>
  <w:style w:type="paragraph" w:styleId="ListContinue3">
    <w:name w:val="List Continue 3"/>
    <w:basedOn w:val="Normal"/>
    <w:semiHidden/>
    <w:rsid w:val="00311E53"/>
    <w:pPr>
      <w:spacing w:after="120"/>
      <w:ind w:left="849"/>
    </w:pPr>
  </w:style>
  <w:style w:type="paragraph" w:styleId="ListContinue4">
    <w:name w:val="List Continue 4"/>
    <w:basedOn w:val="Normal"/>
    <w:semiHidden/>
    <w:rsid w:val="00311E53"/>
    <w:pPr>
      <w:spacing w:after="120"/>
      <w:ind w:left="1132"/>
    </w:pPr>
  </w:style>
  <w:style w:type="paragraph" w:styleId="ListContinue5">
    <w:name w:val="List Continue 5"/>
    <w:basedOn w:val="Normal"/>
    <w:semiHidden/>
    <w:rsid w:val="00311E53"/>
    <w:pPr>
      <w:spacing w:after="120"/>
      <w:ind w:left="1415"/>
    </w:pPr>
  </w:style>
  <w:style w:type="paragraph" w:styleId="ListNumber">
    <w:name w:val="List Number"/>
    <w:basedOn w:val="Normal"/>
    <w:semiHidden/>
    <w:rsid w:val="00311E53"/>
    <w:pPr>
      <w:numPr>
        <w:numId w:val="7"/>
      </w:numPr>
    </w:pPr>
  </w:style>
  <w:style w:type="paragraph" w:styleId="ListNumber2">
    <w:name w:val="List Number 2"/>
    <w:basedOn w:val="Normal"/>
    <w:semiHidden/>
    <w:rsid w:val="00311E53"/>
    <w:pPr>
      <w:numPr>
        <w:numId w:val="8"/>
      </w:numPr>
    </w:pPr>
  </w:style>
  <w:style w:type="paragraph" w:styleId="ListNumber3">
    <w:name w:val="List Number 3"/>
    <w:basedOn w:val="Normal"/>
    <w:semiHidden/>
    <w:rsid w:val="00311E53"/>
    <w:pPr>
      <w:numPr>
        <w:numId w:val="9"/>
      </w:numPr>
    </w:pPr>
  </w:style>
  <w:style w:type="paragraph" w:styleId="ListNumber4">
    <w:name w:val="List Number 4"/>
    <w:basedOn w:val="Normal"/>
    <w:semiHidden/>
    <w:rsid w:val="00311E53"/>
    <w:pPr>
      <w:numPr>
        <w:numId w:val="10"/>
      </w:numPr>
    </w:pPr>
  </w:style>
  <w:style w:type="paragraph" w:styleId="ListNumber5">
    <w:name w:val="List Number 5"/>
    <w:basedOn w:val="Normal"/>
    <w:semiHidden/>
    <w:rsid w:val="00311E53"/>
    <w:pPr>
      <w:numPr>
        <w:numId w:val="11"/>
      </w:numPr>
    </w:pPr>
  </w:style>
  <w:style w:type="paragraph" w:styleId="MessageHeader">
    <w:name w:val="Message Header"/>
    <w:basedOn w:val="Normal"/>
    <w:semiHidden/>
    <w:rsid w:val="00311E5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sid w:val="00311E53"/>
    <w:rPr>
      <w:szCs w:val="24"/>
    </w:rPr>
  </w:style>
  <w:style w:type="paragraph" w:styleId="NormalIndent">
    <w:name w:val="Normal Indent"/>
    <w:basedOn w:val="Normal"/>
    <w:semiHidden/>
    <w:rsid w:val="00311E53"/>
    <w:pPr>
      <w:ind w:left="720"/>
    </w:pPr>
  </w:style>
  <w:style w:type="paragraph" w:styleId="NoteHeading">
    <w:name w:val="Note Heading"/>
    <w:basedOn w:val="Normal"/>
    <w:next w:val="Normal"/>
    <w:semiHidden/>
    <w:rsid w:val="00311E53"/>
  </w:style>
  <w:style w:type="character" w:styleId="PageNumber">
    <w:name w:val="page number"/>
    <w:basedOn w:val="DefaultParagraphFont"/>
    <w:semiHidden/>
    <w:rsid w:val="00311E53"/>
  </w:style>
  <w:style w:type="paragraph" w:styleId="PlainText">
    <w:name w:val="Plain Text"/>
    <w:basedOn w:val="Normal"/>
    <w:semiHidden/>
    <w:rsid w:val="00311E53"/>
    <w:rPr>
      <w:rFonts w:ascii="Courier New" w:hAnsi="Courier New" w:cs="Courier New"/>
      <w:sz w:val="20"/>
    </w:rPr>
  </w:style>
  <w:style w:type="paragraph" w:styleId="Salutation">
    <w:name w:val="Salutation"/>
    <w:basedOn w:val="Normal"/>
    <w:next w:val="Normal"/>
    <w:semiHidden/>
    <w:rsid w:val="00311E53"/>
  </w:style>
  <w:style w:type="paragraph" w:styleId="Signature">
    <w:name w:val="Signature"/>
    <w:basedOn w:val="Normal"/>
    <w:semiHidden/>
    <w:rsid w:val="00311E53"/>
    <w:pPr>
      <w:ind w:left="4252"/>
    </w:pPr>
  </w:style>
  <w:style w:type="character" w:styleId="Strong">
    <w:name w:val="Strong"/>
    <w:semiHidden/>
    <w:rsid w:val="00311E53"/>
    <w:rPr>
      <w:b/>
      <w:bCs/>
    </w:rPr>
  </w:style>
  <w:style w:type="paragraph" w:styleId="Subtitle">
    <w:name w:val="Subtitle"/>
    <w:basedOn w:val="Normal"/>
    <w:semiHidden/>
    <w:rsid w:val="00311E53"/>
    <w:pPr>
      <w:spacing w:after="60"/>
      <w:jc w:val="center"/>
      <w:outlineLvl w:val="1"/>
    </w:pPr>
    <w:rPr>
      <w:rFonts w:ascii="Arial" w:hAnsi="Arial" w:cs="Arial"/>
      <w:szCs w:val="24"/>
    </w:rPr>
  </w:style>
  <w:style w:type="table" w:styleId="Table3Deffects1">
    <w:name w:val="Table 3D effects 1"/>
    <w:basedOn w:val="TableNormal"/>
    <w:semiHidden/>
    <w:rsid w:val="00311E53"/>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11E53"/>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11E53"/>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11E53"/>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11E53"/>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11E53"/>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11E53"/>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11E53"/>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11E53"/>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11E53"/>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11E53"/>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11E53"/>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11E53"/>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11E53"/>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11E53"/>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11E53"/>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11E53"/>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11E53"/>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11E53"/>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11E53"/>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11E53"/>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11E53"/>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11E53"/>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11E53"/>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11E53"/>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11E53"/>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11E53"/>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11E53"/>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11E53"/>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11E53"/>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11E53"/>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11E53"/>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11E53"/>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11E53"/>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11E53"/>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11E53"/>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11E53"/>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11E53"/>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11E53"/>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11E53"/>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11E53"/>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11E53"/>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11E53"/>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rsid w:val="00311E53"/>
    <w:pPr>
      <w:spacing w:before="120" w:after="60" w:line="240" w:lineRule="auto"/>
      <w:jc w:val="left"/>
    </w:pPr>
  </w:style>
  <w:style w:type="paragraph" w:customStyle="1" w:styleId="bTOC2">
    <w:name w:val="bTOC 2"/>
    <w:basedOn w:val="TOC2"/>
    <w:semiHidden/>
    <w:rsid w:val="00311E53"/>
    <w:pPr>
      <w:spacing w:before="120" w:after="60" w:line="240" w:lineRule="auto"/>
      <w:ind w:left="238"/>
      <w:jc w:val="left"/>
    </w:pPr>
  </w:style>
  <w:style w:type="paragraph" w:customStyle="1" w:styleId="bTOC3">
    <w:name w:val="bTOC 3"/>
    <w:basedOn w:val="TOC3"/>
    <w:semiHidden/>
    <w:rsid w:val="00311E53"/>
    <w:pPr>
      <w:spacing w:before="120" w:after="60" w:line="240" w:lineRule="auto"/>
      <w:ind w:left="482"/>
      <w:jc w:val="left"/>
    </w:pPr>
  </w:style>
  <w:style w:type="paragraph" w:customStyle="1" w:styleId="bTOC4">
    <w:name w:val="bTOC 4"/>
    <w:basedOn w:val="TOC4"/>
    <w:semiHidden/>
    <w:rsid w:val="00311E53"/>
    <w:pPr>
      <w:spacing w:before="120" w:after="60" w:line="240" w:lineRule="auto"/>
      <w:jc w:val="left"/>
    </w:pPr>
  </w:style>
  <w:style w:type="paragraph" w:customStyle="1" w:styleId="Counsel">
    <w:name w:val="Counsel"/>
    <w:basedOn w:val="Normal"/>
    <w:unhideWhenUsed/>
    <w:rsid w:val="00311E53"/>
    <w:pPr>
      <w:widowControl w:val="0"/>
      <w:suppressAutoHyphens/>
      <w:spacing w:line="240" w:lineRule="auto"/>
    </w:pPr>
  </w:style>
  <w:style w:type="character" w:customStyle="1" w:styleId="CertifyChar">
    <w:name w:val="Certify Char"/>
    <w:link w:val="Certify"/>
    <w:rsid w:val="00311E53"/>
    <w:rPr>
      <w:sz w:val="24"/>
      <w:szCs w:val="24"/>
      <w:lang w:eastAsia="en-US"/>
    </w:rPr>
  </w:style>
  <w:style w:type="paragraph" w:customStyle="1" w:styleId="fcHeading1">
    <w:name w:val="fcHeading 1"/>
    <w:basedOn w:val="Normal"/>
    <w:next w:val="ParaNumbering"/>
    <w:semiHidden/>
    <w:rsid w:val="00311E53"/>
    <w:pPr>
      <w:keepNext/>
      <w:numPr>
        <w:numId w:val="15"/>
      </w:numPr>
      <w:spacing w:before="240" w:after="60" w:line="240" w:lineRule="auto"/>
    </w:pPr>
    <w:rPr>
      <w:b/>
      <w:caps/>
      <w:kern w:val="28"/>
    </w:rPr>
  </w:style>
  <w:style w:type="paragraph" w:customStyle="1" w:styleId="fcHeading2">
    <w:name w:val="fcHeading 2"/>
    <w:basedOn w:val="Normal"/>
    <w:next w:val="ParaNumbering"/>
    <w:semiHidden/>
    <w:rsid w:val="00311E53"/>
    <w:pPr>
      <w:keepNext/>
      <w:numPr>
        <w:ilvl w:val="1"/>
        <w:numId w:val="15"/>
      </w:numPr>
      <w:spacing w:before="240" w:after="60" w:line="240" w:lineRule="auto"/>
    </w:pPr>
    <w:rPr>
      <w:b/>
    </w:rPr>
  </w:style>
  <w:style w:type="paragraph" w:customStyle="1" w:styleId="fcHeading3">
    <w:name w:val="fcHeading 3"/>
    <w:basedOn w:val="Normal"/>
    <w:next w:val="ParaNumbering"/>
    <w:semiHidden/>
    <w:rsid w:val="00311E53"/>
    <w:pPr>
      <w:keepNext/>
      <w:numPr>
        <w:ilvl w:val="2"/>
        <w:numId w:val="15"/>
      </w:numPr>
      <w:spacing w:before="240" w:after="60" w:line="240" w:lineRule="auto"/>
    </w:pPr>
    <w:rPr>
      <w:b/>
      <w:i/>
    </w:rPr>
  </w:style>
  <w:style w:type="paragraph" w:customStyle="1" w:styleId="fcHeading4">
    <w:name w:val="fcHeading 4"/>
    <w:basedOn w:val="Normal"/>
    <w:next w:val="ParaNumbering"/>
    <w:semiHidden/>
    <w:rsid w:val="00311E53"/>
    <w:pPr>
      <w:keepNext/>
      <w:numPr>
        <w:ilvl w:val="3"/>
        <w:numId w:val="15"/>
      </w:numPr>
      <w:spacing w:before="240" w:after="60" w:line="240" w:lineRule="auto"/>
    </w:pPr>
    <w:rPr>
      <w:b/>
      <w:smallCaps/>
    </w:rPr>
  </w:style>
  <w:style w:type="paragraph" w:customStyle="1" w:styleId="fcHeading5">
    <w:name w:val="fcHeading 5"/>
    <w:basedOn w:val="Normal"/>
    <w:next w:val="ParaNumbering"/>
    <w:semiHidden/>
    <w:rsid w:val="00311E53"/>
    <w:pPr>
      <w:keepNext/>
      <w:numPr>
        <w:ilvl w:val="4"/>
        <w:numId w:val="15"/>
      </w:numPr>
      <w:spacing w:before="240" w:after="60" w:line="240" w:lineRule="auto"/>
    </w:pPr>
    <w:rPr>
      <w:b/>
      <w:caps/>
    </w:rPr>
  </w:style>
  <w:style w:type="paragraph" w:customStyle="1" w:styleId="FTOC5">
    <w:name w:val="FTOC 5"/>
    <w:basedOn w:val="Normal"/>
    <w:semiHidden/>
    <w:rsid w:val="00311E53"/>
    <w:pPr>
      <w:tabs>
        <w:tab w:val="right" w:leader="dot" w:pos="9072"/>
      </w:tabs>
      <w:spacing w:before="120" w:after="60" w:line="240" w:lineRule="auto"/>
      <w:ind w:left="567" w:hanging="567"/>
      <w:jc w:val="left"/>
    </w:pPr>
    <w:rPr>
      <w:b/>
      <w:kern w:val="28"/>
    </w:rPr>
  </w:style>
  <w:style w:type="paragraph" w:customStyle="1" w:styleId="FTOC6">
    <w:name w:val="FTOC 6"/>
    <w:basedOn w:val="Normal"/>
    <w:semiHidden/>
    <w:rsid w:val="00311E53"/>
    <w:pPr>
      <w:tabs>
        <w:tab w:val="right" w:leader="dot" w:pos="9072"/>
      </w:tabs>
      <w:spacing w:before="120" w:after="60" w:line="240" w:lineRule="auto"/>
      <w:ind w:left="1304" w:hanging="737"/>
      <w:jc w:val="left"/>
    </w:pPr>
    <w:rPr>
      <w:b/>
    </w:rPr>
  </w:style>
  <w:style w:type="paragraph" w:customStyle="1" w:styleId="FTOC7">
    <w:name w:val="FTOC 7"/>
    <w:basedOn w:val="Normal"/>
    <w:semiHidden/>
    <w:rsid w:val="00311E53"/>
    <w:pPr>
      <w:tabs>
        <w:tab w:val="right" w:leader="dot" w:pos="9072"/>
      </w:tabs>
      <w:spacing w:before="120" w:after="60" w:line="240" w:lineRule="auto"/>
      <w:ind w:left="2325" w:hanging="1021"/>
      <w:jc w:val="left"/>
    </w:pPr>
    <w:rPr>
      <w:b/>
    </w:rPr>
  </w:style>
  <w:style w:type="paragraph" w:customStyle="1" w:styleId="FTOC8">
    <w:name w:val="FTOC 8"/>
    <w:basedOn w:val="Normal"/>
    <w:semiHidden/>
    <w:rsid w:val="00311E53"/>
    <w:pPr>
      <w:tabs>
        <w:tab w:val="right" w:leader="dot" w:pos="9072"/>
      </w:tabs>
      <w:spacing w:before="120" w:after="60" w:line="240" w:lineRule="auto"/>
      <w:ind w:left="3232" w:hanging="1418"/>
      <w:jc w:val="left"/>
    </w:pPr>
    <w:rPr>
      <w:b/>
    </w:rPr>
  </w:style>
  <w:style w:type="paragraph" w:customStyle="1" w:styleId="FTOC9">
    <w:name w:val="FTOC 9"/>
    <w:basedOn w:val="Normal"/>
    <w:semiHidden/>
    <w:rsid w:val="00311E53"/>
    <w:pPr>
      <w:tabs>
        <w:tab w:val="right" w:leader="dot" w:pos="9072"/>
      </w:tabs>
      <w:spacing w:before="120" w:after="60" w:line="240" w:lineRule="auto"/>
      <w:ind w:left="4082" w:hanging="1701"/>
      <w:jc w:val="left"/>
    </w:pPr>
    <w:rPr>
      <w:b/>
    </w:rPr>
  </w:style>
  <w:style w:type="paragraph" w:customStyle="1" w:styleId="bTOC5">
    <w:name w:val="bTOC 5"/>
    <w:basedOn w:val="Normal"/>
    <w:semiHidden/>
    <w:rsid w:val="00311E53"/>
    <w:pPr>
      <w:tabs>
        <w:tab w:val="right" w:leader="dot" w:pos="9072"/>
      </w:tabs>
      <w:spacing w:before="120" w:after="60" w:line="240" w:lineRule="auto"/>
      <w:ind w:left="709" w:hanging="709"/>
      <w:jc w:val="left"/>
    </w:pPr>
  </w:style>
  <w:style w:type="paragraph" w:customStyle="1" w:styleId="bTOC6">
    <w:name w:val="bTOC 6"/>
    <w:basedOn w:val="Normal"/>
    <w:semiHidden/>
    <w:rsid w:val="00311E53"/>
    <w:pPr>
      <w:tabs>
        <w:tab w:val="right" w:leader="dot" w:pos="9072"/>
      </w:tabs>
      <w:spacing w:before="120" w:after="60" w:line="240" w:lineRule="auto"/>
      <w:ind w:left="1418" w:hanging="709"/>
      <w:jc w:val="left"/>
    </w:pPr>
  </w:style>
  <w:style w:type="paragraph" w:customStyle="1" w:styleId="bTOC7">
    <w:name w:val="bTOC 7"/>
    <w:basedOn w:val="Normal"/>
    <w:semiHidden/>
    <w:rsid w:val="00311E53"/>
    <w:pPr>
      <w:tabs>
        <w:tab w:val="right" w:leader="dot" w:pos="9072"/>
      </w:tabs>
      <w:spacing w:before="120" w:after="60" w:line="240" w:lineRule="auto"/>
      <w:ind w:left="2240" w:hanging="822"/>
      <w:jc w:val="left"/>
    </w:pPr>
  </w:style>
  <w:style w:type="paragraph" w:customStyle="1" w:styleId="bTOC8">
    <w:name w:val="bTOC 8"/>
    <w:basedOn w:val="Normal"/>
    <w:semiHidden/>
    <w:rsid w:val="00311E53"/>
    <w:pPr>
      <w:keepNext/>
      <w:tabs>
        <w:tab w:val="right" w:leader="dot" w:pos="9072"/>
      </w:tabs>
      <w:spacing w:before="120" w:after="60" w:line="240" w:lineRule="auto"/>
      <w:ind w:left="3373" w:hanging="1247"/>
      <w:jc w:val="left"/>
    </w:pPr>
  </w:style>
  <w:style w:type="paragraph" w:customStyle="1" w:styleId="bTOC9">
    <w:name w:val="bTOC 9"/>
    <w:basedOn w:val="Normal"/>
    <w:semiHidden/>
    <w:rsid w:val="00311E53"/>
    <w:pPr>
      <w:keepNext/>
      <w:tabs>
        <w:tab w:val="right" w:leader="dot" w:pos="9072"/>
      </w:tabs>
      <w:spacing w:before="120" w:after="60" w:line="240" w:lineRule="auto"/>
      <w:ind w:left="4082" w:hanging="1247"/>
      <w:jc w:val="left"/>
    </w:pPr>
  </w:style>
  <w:style w:type="paragraph" w:customStyle="1" w:styleId="ListNo2">
    <w:name w:val="List No 2"/>
    <w:basedOn w:val="ListNo1"/>
    <w:rsid w:val="00311E53"/>
    <w:pPr>
      <w:numPr>
        <w:ilvl w:val="1"/>
      </w:numPr>
    </w:pPr>
  </w:style>
  <w:style w:type="paragraph" w:customStyle="1" w:styleId="ListNo3">
    <w:name w:val="List No 3"/>
    <w:basedOn w:val="ListNo2"/>
    <w:rsid w:val="00311E53"/>
    <w:pPr>
      <w:numPr>
        <w:ilvl w:val="2"/>
      </w:numPr>
    </w:pPr>
  </w:style>
  <w:style w:type="numbering" w:customStyle="1" w:styleId="FCListNo">
    <w:name w:val="FCListNo"/>
    <w:uiPriority w:val="99"/>
    <w:rsid w:val="00311E53"/>
    <w:pPr>
      <w:numPr>
        <w:numId w:val="16"/>
      </w:numPr>
    </w:pPr>
  </w:style>
  <w:style w:type="paragraph" w:customStyle="1" w:styleId="SingleSpace">
    <w:name w:val="SingleSpace"/>
    <w:basedOn w:val="Normal"/>
    <w:rsid w:val="00311E53"/>
    <w:pPr>
      <w:spacing w:line="240" w:lineRule="auto"/>
    </w:pPr>
    <w:rPr>
      <w:szCs w:val="22"/>
    </w:rPr>
  </w:style>
  <w:style w:type="paragraph" w:customStyle="1" w:styleId="Quote1Bullet">
    <w:name w:val="Quote1 Bullet"/>
    <w:basedOn w:val="Quote1"/>
    <w:rsid w:val="00311E53"/>
    <w:pPr>
      <w:numPr>
        <w:numId w:val="17"/>
      </w:numPr>
      <w:ind w:left="1440" w:hanging="720"/>
    </w:pPr>
  </w:style>
  <w:style w:type="paragraph" w:customStyle="1" w:styleId="Quote2Bullet">
    <w:name w:val="Quote2 Bullet"/>
    <w:basedOn w:val="Quote2"/>
    <w:rsid w:val="00311E53"/>
    <w:pPr>
      <w:numPr>
        <w:numId w:val="18"/>
      </w:numPr>
      <w:ind w:hanging="720"/>
    </w:pPr>
  </w:style>
  <w:style w:type="paragraph" w:customStyle="1" w:styleId="Quote3Bullet">
    <w:name w:val="Quote3 Bullet"/>
    <w:basedOn w:val="Quote3"/>
    <w:rsid w:val="00311E53"/>
    <w:pPr>
      <w:numPr>
        <w:numId w:val="19"/>
      </w:numPr>
      <w:ind w:hanging="720"/>
    </w:pPr>
  </w:style>
  <w:style w:type="paragraph" w:customStyle="1" w:styleId="Order1">
    <w:name w:val="Order 1"/>
    <w:basedOn w:val="Normal"/>
    <w:rsid w:val="00311E53"/>
    <w:pPr>
      <w:numPr>
        <w:numId w:val="20"/>
      </w:numPr>
      <w:spacing w:before="60" w:after="60"/>
    </w:pPr>
  </w:style>
  <w:style w:type="numbering" w:customStyle="1" w:styleId="FCOrders">
    <w:name w:val="FCOrders"/>
    <w:uiPriority w:val="99"/>
    <w:rsid w:val="00311E53"/>
    <w:pPr>
      <w:numPr>
        <w:numId w:val="20"/>
      </w:numPr>
    </w:pPr>
  </w:style>
  <w:style w:type="paragraph" w:customStyle="1" w:styleId="BodyTextBold">
    <w:name w:val="Body Text Bold"/>
    <w:basedOn w:val="BodyText"/>
    <w:rsid w:val="00311E53"/>
    <w:rPr>
      <w:b/>
    </w:rPr>
  </w:style>
  <w:style w:type="paragraph" w:customStyle="1" w:styleId="GeneralHeading">
    <w:name w:val="General Heading"/>
    <w:basedOn w:val="BodyTextBold"/>
    <w:next w:val="BodyText"/>
    <w:rsid w:val="00311E53"/>
    <w:pPr>
      <w:spacing w:line="480" w:lineRule="auto"/>
      <w:jc w:val="center"/>
    </w:pPr>
    <w:rPr>
      <w:sz w:val="28"/>
    </w:rPr>
  </w:style>
  <w:style w:type="paragraph" w:customStyle="1" w:styleId="ReasonJudge">
    <w:name w:val="Reason Judge"/>
    <w:basedOn w:val="BodyText"/>
    <w:next w:val="BodyText"/>
    <w:rsid w:val="00311E53"/>
    <w:pPr>
      <w:jc w:val="left"/>
    </w:pPr>
    <w:rPr>
      <w:b/>
      <w:sz w:val="26"/>
    </w:rPr>
  </w:style>
  <w:style w:type="paragraph" w:customStyle="1" w:styleId="FileNo">
    <w:name w:val="FileNo"/>
    <w:basedOn w:val="NormalHeadings"/>
    <w:rsid w:val="00311E53"/>
    <w:pPr>
      <w:tabs>
        <w:tab w:val="right" w:pos="3609"/>
      </w:tabs>
      <w:spacing w:line="276" w:lineRule="auto"/>
      <w:jc w:val="right"/>
    </w:pPr>
    <w:rPr>
      <w:szCs w:val="24"/>
    </w:rPr>
  </w:style>
  <w:style w:type="paragraph" w:customStyle="1" w:styleId="CasesLegislationAppealFrom">
    <w:name w:val="Cases Legislation Appeal From"/>
    <w:basedOn w:val="Normal1linespace"/>
    <w:rsid w:val="00311E53"/>
    <w:pPr>
      <w:widowControl w:val="0"/>
      <w:spacing w:after="100"/>
      <w:jc w:val="left"/>
    </w:pPr>
  </w:style>
  <w:style w:type="paragraph" w:customStyle="1" w:styleId="PartyName">
    <w:name w:val="Party Name"/>
    <w:basedOn w:val="NormalHeadings"/>
    <w:rsid w:val="00311E53"/>
    <w:pPr>
      <w:jc w:val="left"/>
    </w:pPr>
    <w:rPr>
      <w:szCs w:val="24"/>
    </w:rPr>
  </w:style>
  <w:style w:type="paragraph" w:customStyle="1" w:styleId="PartyType">
    <w:name w:val="Party Type"/>
    <w:basedOn w:val="PartyName"/>
    <w:rsid w:val="00311E53"/>
    <w:rPr>
      <w:b w:val="0"/>
    </w:rPr>
  </w:style>
  <w:style w:type="paragraph" w:customStyle="1" w:styleId="Small-TableswithinQuotes">
    <w:name w:val="Small - Tables within Quotes"/>
    <w:basedOn w:val="BodyText"/>
    <w:rsid w:val="00311E53"/>
    <w:pPr>
      <w:spacing w:line="240" w:lineRule="auto"/>
      <w:jc w:val="left"/>
    </w:pPr>
    <w:rPr>
      <w:sz w:val="22"/>
    </w:rPr>
  </w:style>
  <w:style w:type="character" w:customStyle="1" w:styleId="BodyTextChar">
    <w:name w:val="Body Text Char"/>
    <w:basedOn w:val="DefaultParagraphFont"/>
    <w:link w:val="BodyText"/>
    <w:rsid w:val="00311E53"/>
    <w:rPr>
      <w:sz w:val="24"/>
      <w:lang w:eastAsia="en-US"/>
    </w:rPr>
  </w:style>
  <w:style w:type="character" w:customStyle="1" w:styleId="NormalHeadingsChar">
    <w:name w:val="Normal Headings Char"/>
    <w:basedOn w:val="DefaultParagraphFont"/>
    <w:link w:val="NormalHeadings"/>
    <w:rsid w:val="00311E53"/>
    <w:rPr>
      <w:b/>
      <w:sz w:val="24"/>
      <w:lang w:eastAsia="en-US"/>
    </w:rPr>
  </w:style>
  <w:style w:type="paragraph" w:customStyle="1" w:styleId="CourtTitle">
    <w:name w:val="CourtTitle"/>
    <w:basedOn w:val="NormalHeadings"/>
    <w:rsid w:val="00311E53"/>
    <w:pPr>
      <w:jc w:val="center"/>
    </w:pPr>
    <w:rPr>
      <w:caps/>
      <w:sz w:val="32"/>
    </w:rPr>
  </w:style>
  <w:style w:type="paragraph" w:customStyle="1" w:styleId="MNC">
    <w:name w:val="MNC"/>
    <w:basedOn w:val="MediaNeutralStyle"/>
    <w:rsid w:val="00311E53"/>
    <w:pPr>
      <w:spacing w:after="240"/>
    </w:pPr>
    <w:rPr>
      <w:sz w:val="28"/>
    </w:rPr>
  </w:style>
  <w:style w:type="paragraph" w:customStyle="1" w:styleId="Quote4">
    <w:name w:val="Quote4"/>
    <w:basedOn w:val="Quote1"/>
    <w:rsid w:val="00311E53"/>
    <w:pPr>
      <w:ind w:left="2880"/>
    </w:pPr>
  </w:style>
  <w:style w:type="paragraph" w:customStyle="1" w:styleId="Quote4Bullet">
    <w:name w:val="Quote4 Bullet"/>
    <w:basedOn w:val="Quote4"/>
    <w:rsid w:val="00311E53"/>
    <w:pPr>
      <w:numPr>
        <w:numId w:val="21"/>
      </w:numPr>
      <w:ind w:hanging="720"/>
    </w:pPr>
  </w:style>
  <w:style w:type="character" w:styleId="PlaceholderText">
    <w:name w:val="Placeholder Text"/>
    <w:basedOn w:val="DefaultParagraphFont"/>
    <w:uiPriority w:val="99"/>
    <w:semiHidden/>
    <w:rsid w:val="00311E53"/>
    <w:rPr>
      <w:color w:val="808080"/>
    </w:rPr>
  </w:style>
  <w:style w:type="paragraph" w:customStyle="1" w:styleId="Order2">
    <w:name w:val="Order 2"/>
    <w:basedOn w:val="Order1"/>
    <w:rsid w:val="00311E53"/>
    <w:pPr>
      <w:numPr>
        <w:ilvl w:val="1"/>
      </w:numPr>
    </w:pPr>
  </w:style>
  <w:style w:type="paragraph" w:customStyle="1" w:styleId="Order3">
    <w:name w:val="Order 3"/>
    <w:basedOn w:val="Order2"/>
    <w:rsid w:val="00311E53"/>
    <w:pPr>
      <w:numPr>
        <w:ilvl w:val="2"/>
      </w:numPr>
    </w:pPr>
  </w:style>
  <w:style w:type="paragraph" w:customStyle="1" w:styleId="ListNo1alt">
    <w:name w:val="List No 1 (alt)"/>
    <w:basedOn w:val="Normal"/>
    <w:rsid w:val="00311E53"/>
    <w:pPr>
      <w:numPr>
        <w:numId w:val="24"/>
      </w:numPr>
      <w:spacing w:before="60" w:after="60"/>
    </w:pPr>
  </w:style>
  <w:style w:type="paragraph" w:customStyle="1" w:styleId="ListNo2alt">
    <w:name w:val="List No 2 (alt)"/>
    <w:basedOn w:val="ListNo1alt"/>
    <w:rsid w:val="00311E53"/>
    <w:pPr>
      <w:numPr>
        <w:ilvl w:val="1"/>
      </w:numPr>
    </w:pPr>
  </w:style>
  <w:style w:type="paragraph" w:customStyle="1" w:styleId="ListNo3alt">
    <w:name w:val="List No 3 (alt)"/>
    <w:basedOn w:val="ListNo2alt"/>
    <w:rsid w:val="00311E53"/>
    <w:pPr>
      <w:numPr>
        <w:ilvl w:val="2"/>
      </w:numPr>
    </w:pPr>
  </w:style>
  <w:style w:type="numbering" w:customStyle="1" w:styleId="FCListNoalt">
    <w:name w:val="FC List No (alt)"/>
    <w:uiPriority w:val="99"/>
    <w:rsid w:val="00311E53"/>
    <w:pPr>
      <w:numPr>
        <w:numId w:val="23"/>
      </w:numPr>
    </w:pPr>
  </w:style>
  <w:style w:type="paragraph" w:customStyle="1" w:styleId="Order4">
    <w:name w:val="Order 4"/>
    <w:basedOn w:val="Order3"/>
    <w:rsid w:val="00311E53"/>
    <w:pPr>
      <w:numPr>
        <w:ilvl w:val="3"/>
      </w:numPr>
    </w:pPr>
  </w:style>
  <w:style w:type="paragraph" w:styleId="FootnoteText">
    <w:name w:val="footnote text"/>
    <w:basedOn w:val="Normal"/>
    <w:link w:val="FootnoteTextChar"/>
    <w:semiHidden/>
    <w:unhideWhenUsed/>
    <w:rsid w:val="00311E53"/>
    <w:pPr>
      <w:spacing w:line="240" w:lineRule="auto"/>
    </w:pPr>
    <w:rPr>
      <w:sz w:val="20"/>
    </w:rPr>
  </w:style>
  <w:style w:type="character" w:customStyle="1" w:styleId="FootnoteTextChar">
    <w:name w:val="Footnote Text Char"/>
    <w:basedOn w:val="DefaultParagraphFont"/>
    <w:link w:val="FootnoteText"/>
    <w:semiHidden/>
    <w:rsid w:val="00311E53"/>
    <w:rPr>
      <w:lang w:eastAsia="en-US"/>
    </w:rPr>
  </w:style>
  <w:style w:type="character" w:styleId="FootnoteReference">
    <w:name w:val="footnote reference"/>
    <w:basedOn w:val="DefaultParagraphFont"/>
    <w:semiHidden/>
    <w:unhideWhenUsed/>
    <w:rsid w:val="00311E53"/>
    <w:rPr>
      <w:vertAlign w:val="superscript"/>
    </w:rPr>
  </w:style>
  <w:style w:type="paragraph" w:customStyle="1" w:styleId="FCBullets2">
    <w:name w:val="FCBullets2"/>
    <w:basedOn w:val="FCBullets"/>
    <w:rsid w:val="00311E53"/>
    <w:pPr>
      <w:numPr>
        <w:ilvl w:val="1"/>
      </w:numPr>
    </w:pPr>
  </w:style>
  <w:style w:type="numbering" w:customStyle="1" w:styleId="FCNotes">
    <w:name w:val="FCNotes"/>
    <w:uiPriority w:val="99"/>
    <w:rsid w:val="00311E53"/>
    <w:pPr>
      <w:numPr>
        <w:numId w:val="26"/>
      </w:numPr>
    </w:pPr>
  </w:style>
  <w:style w:type="paragraph" w:customStyle="1" w:styleId="Notes">
    <w:name w:val="Notes"/>
    <w:basedOn w:val="Normal"/>
    <w:rsid w:val="00311E53"/>
    <w:pPr>
      <w:numPr>
        <w:numId w:val="28"/>
      </w:numPr>
      <w:spacing w:before="60" w:after="60"/>
    </w:pPr>
  </w:style>
  <w:style w:type="paragraph" w:customStyle="1" w:styleId="OrdersHeading1">
    <w:name w:val="Orders Heading 1"/>
    <w:basedOn w:val="Normal"/>
    <w:next w:val="BodyText"/>
    <w:rsid w:val="00311E53"/>
    <w:pPr>
      <w:keepNext/>
      <w:spacing w:before="240" w:after="180" w:line="240" w:lineRule="auto"/>
    </w:pPr>
    <w:rPr>
      <w:b/>
      <w:caps/>
    </w:rPr>
  </w:style>
  <w:style w:type="paragraph" w:customStyle="1" w:styleId="OrdersHeading2">
    <w:name w:val="Orders Heading 2"/>
    <w:basedOn w:val="Normal"/>
    <w:next w:val="BodyText"/>
    <w:rsid w:val="00311E53"/>
    <w:pPr>
      <w:keepNext/>
      <w:spacing w:before="240" w:after="180" w:line="240" w:lineRule="auto"/>
    </w:pPr>
    <w:rPr>
      <w:b/>
    </w:rPr>
  </w:style>
  <w:style w:type="character" w:styleId="UnresolvedMention">
    <w:name w:val="Unresolved Mention"/>
    <w:basedOn w:val="DefaultParagraphFont"/>
    <w:uiPriority w:val="99"/>
    <w:semiHidden/>
    <w:unhideWhenUsed/>
    <w:rsid w:val="00822434"/>
    <w:rPr>
      <w:color w:val="605E5C"/>
      <w:shd w:val="clear" w:color="auto" w:fill="E1DFDD"/>
    </w:rPr>
  </w:style>
  <w:style w:type="paragraph" w:styleId="Revision">
    <w:name w:val="Revision"/>
    <w:hidden/>
    <w:uiPriority w:val="99"/>
    <w:semiHidden/>
    <w:rsid w:val="00D857B2"/>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oter" Target="footer3.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Judg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0DB8E0E5F89449D916EE45EAB6F8CBB"/>
        <w:category>
          <w:name w:val="General"/>
          <w:gallery w:val="placeholder"/>
        </w:category>
        <w:types>
          <w:type w:val="bbPlcHdr"/>
        </w:types>
        <w:behaviors>
          <w:behavior w:val="content"/>
        </w:behaviors>
        <w:guid w:val="{E6248715-27C0-4B8D-9CAF-F05C323D8222}"/>
      </w:docPartPr>
      <w:docPartBody>
        <w:p w:rsidR="003658E6" w:rsidRDefault="003658E6">
          <w:pPr>
            <w:pStyle w:val="F0DB8E0E5F89449D916EE45EAB6F8CBB"/>
          </w:pPr>
          <w:r>
            <w:rPr>
              <w:rStyle w:val="PlaceholderText"/>
            </w:rPr>
            <w:t>MNC Text</w:t>
          </w:r>
        </w:p>
      </w:docPartBody>
    </w:docPart>
    <w:docPart>
      <w:docPartPr>
        <w:name w:val="7905E9A76F6340D491C8121CC6AEAED1"/>
        <w:category>
          <w:name w:val="General"/>
          <w:gallery w:val="placeholder"/>
        </w:category>
        <w:types>
          <w:type w:val="bbPlcHdr"/>
        </w:types>
        <w:behaviors>
          <w:behavior w:val="content"/>
        </w:behaviors>
        <w:guid w:val="{4E58FD06-70BD-40A2-A718-0175D9FA9D2E}"/>
      </w:docPartPr>
      <w:docPartBody>
        <w:p w:rsidR="003658E6" w:rsidRDefault="003658E6">
          <w:pPr>
            <w:pStyle w:val="7905E9A76F6340D491C8121CC6AEAED1"/>
          </w:pPr>
          <w:r w:rsidRPr="005C44BE">
            <w:rPr>
              <w:rStyle w:val="PlaceholderText"/>
            </w:rPr>
            <w:t>Click or tap here to enter text.</w:t>
          </w:r>
        </w:p>
      </w:docPartBody>
    </w:docPart>
    <w:docPart>
      <w:docPartPr>
        <w:name w:val="58B873E500674F75A9B6FBF1AFCB7164"/>
        <w:category>
          <w:name w:val="General"/>
          <w:gallery w:val="placeholder"/>
        </w:category>
        <w:types>
          <w:type w:val="bbPlcHdr"/>
        </w:types>
        <w:behaviors>
          <w:behavior w:val="content"/>
        </w:behaviors>
        <w:guid w:val="{BA57EB17-8E55-4C33-9D3D-04964EC4A5D4}"/>
      </w:docPartPr>
      <w:docPartBody>
        <w:p w:rsidR="003658E6" w:rsidRDefault="003658E6">
          <w:pPr>
            <w:pStyle w:val="58B873E500674F75A9B6FBF1AFCB7164"/>
          </w:pPr>
          <w:r w:rsidRPr="005C44BE">
            <w:rPr>
              <w:rStyle w:val="PlaceholderText"/>
            </w:rPr>
            <w:t>Click or tap here to enter text.</w:t>
          </w:r>
        </w:p>
      </w:docPartBody>
    </w:docPart>
    <w:docPart>
      <w:docPartPr>
        <w:name w:val="9260F62F7E124FD1989C908A7FBE70EB"/>
        <w:category>
          <w:name w:val="General"/>
          <w:gallery w:val="placeholder"/>
        </w:category>
        <w:types>
          <w:type w:val="bbPlcHdr"/>
        </w:types>
        <w:behaviors>
          <w:behavior w:val="content"/>
        </w:behaviors>
        <w:guid w:val="{9E7D27A0-513E-4EDF-AA5C-F3204B3B552B}"/>
      </w:docPartPr>
      <w:docPartBody>
        <w:p w:rsidR="003658E6" w:rsidRDefault="003658E6">
          <w:pPr>
            <w:pStyle w:val="9260F62F7E124FD1989C908A7FBE70EB"/>
          </w:pPr>
          <w:r w:rsidRPr="005C44BE">
            <w:rPr>
              <w:rStyle w:val="PlaceholderText"/>
            </w:rPr>
            <w:t>Click or tap here to enter text.</w:t>
          </w:r>
        </w:p>
      </w:docPartBody>
    </w:docPart>
    <w:docPart>
      <w:docPartPr>
        <w:name w:val="EB776927CC9C49EF92EB4203F434339A"/>
        <w:category>
          <w:name w:val="General"/>
          <w:gallery w:val="placeholder"/>
        </w:category>
        <w:types>
          <w:type w:val="bbPlcHdr"/>
        </w:types>
        <w:behaviors>
          <w:behavior w:val="content"/>
        </w:behaviors>
        <w:guid w:val="{D53A261A-3940-4D93-A7A7-AAAB9A5592A2}"/>
      </w:docPartPr>
      <w:docPartBody>
        <w:p w:rsidR="003658E6" w:rsidRDefault="003658E6">
          <w:pPr>
            <w:pStyle w:val="EB776927CC9C49EF92EB4203F434339A"/>
          </w:pPr>
          <w:r w:rsidRPr="005C44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¹ÙÅÁ"/>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8E6"/>
    <w:rsid w:val="001779F6"/>
    <w:rsid w:val="001B04ED"/>
    <w:rsid w:val="002A5398"/>
    <w:rsid w:val="003561D2"/>
    <w:rsid w:val="003658E6"/>
    <w:rsid w:val="005A0452"/>
    <w:rsid w:val="00715634"/>
    <w:rsid w:val="00722936"/>
    <w:rsid w:val="0075121F"/>
    <w:rsid w:val="0076793E"/>
    <w:rsid w:val="007A3F6E"/>
    <w:rsid w:val="00811AAA"/>
    <w:rsid w:val="0090314A"/>
    <w:rsid w:val="009633C5"/>
    <w:rsid w:val="00A06470"/>
    <w:rsid w:val="00F642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0DB8E0E5F89449D916EE45EAB6F8CBB">
    <w:name w:val="F0DB8E0E5F89449D916EE45EAB6F8CBB"/>
  </w:style>
  <w:style w:type="paragraph" w:customStyle="1" w:styleId="7905E9A76F6340D491C8121CC6AEAED1">
    <w:name w:val="7905E9A76F6340D491C8121CC6AEAED1"/>
  </w:style>
  <w:style w:type="paragraph" w:customStyle="1" w:styleId="58B873E500674F75A9B6FBF1AFCB7164">
    <w:name w:val="58B873E500674F75A9B6FBF1AFCB7164"/>
  </w:style>
  <w:style w:type="paragraph" w:customStyle="1" w:styleId="9260F62F7E124FD1989C908A7FBE70EB">
    <w:name w:val="9260F62F7E124FD1989C908A7FBE70EB"/>
  </w:style>
  <w:style w:type="paragraph" w:customStyle="1" w:styleId="EB776927CC9C49EF92EB4203F434339A">
    <w:name w:val="EB776927CC9C49EF92EB4203F43433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root xmlns="http://schemas.globalmacros.com/FCA">
  <Name>Boating Syndication of Australia Pty Ltd v BSA Management Qld Pty Ltd [2024] FCA 502 </Name>
</root>
</file>

<file path=customXml/itemProps1.xml><?xml version="1.0" encoding="utf-8"?>
<ds:datastoreItem xmlns:ds="http://schemas.openxmlformats.org/officeDocument/2006/customXml" ds:itemID="{D2491BDD-2516-4911-AD38-40105538EAAB}">
  <ds:schemaRefs>
    <ds:schemaRef ds:uri="http://schemas.openxmlformats.org/officeDocument/2006/bibliography"/>
  </ds:schemaRefs>
</ds:datastoreItem>
</file>

<file path=customXml/itemProps2.xml><?xml version="1.0" encoding="utf-8"?>
<ds:datastoreItem xmlns:ds="http://schemas.openxmlformats.org/officeDocument/2006/customXml" ds:itemID="{687E7CCB-4AA5-44E7-B148-17BA2B6F57C0}">
  <ds:schemaRefs>
    <ds:schemaRef ds:uri="http://schemas.globalmacros.com/FCA"/>
  </ds:schemaRefs>
</ds:datastoreItem>
</file>

<file path=docProps/app.xml><?xml version="1.0" encoding="utf-8"?>
<Properties xmlns="http://schemas.openxmlformats.org/officeDocument/2006/extended-properties" xmlns:vt="http://schemas.openxmlformats.org/officeDocument/2006/docPropsVTypes">
  <Template>Judgment.dotx</Template>
  <TotalTime>16</TotalTime>
  <Pages>51</Pages>
  <Words>15164</Words>
  <Characters>74248</Characters>
  <Application>Microsoft Office Word</Application>
  <DocSecurity>0</DocSecurity>
  <Lines>1374</Lines>
  <Paragraphs>535</Paragraphs>
  <ScaleCrop>false</ScaleCrop>
  <HeadingPairs>
    <vt:vector size="2" baseType="variant">
      <vt:variant>
        <vt:lpstr>Title</vt:lpstr>
      </vt:variant>
      <vt:variant>
        <vt:i4>1</vt:i4>
      </vt:variant>
    </vt:vector>
  </HeadingPairs>
  <TitlesOfParts>
    <vt:vector size="1" baseType="lpstr">
      <vt:lpstr>Boating Syndication of Australia Pty Ltd v BSA Management Qld Pty Ltd [2024] FCA 502 </vt:lpstr>
    </vt:vector>
  </TitlesOfParts>
  <Company>Federal Court of Australia</Company>
  <LinksUpToDate>false</LinksUpToDate>
  <CharactersWithSpaces>88877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Boating Syndication of Australia Pty Ltd v BSA Management Qld Pty Ltd [2024] FCA 502</dc:title>
  <dc:subject/>
  <dc:creator>Federal Court of Australia</dc:creator>
  <cp:keywords/>
  <dc:description>v1.5</dc:description>
  <cp:lastModifiedBy>Federal Court of Australia</cp:lastModifiedBy>
  <cp:revision>4</cp:revision>
  <cp:lastPrinted>2006-02-09T05:31:00Z</cp:lastPrinted>
  <dcterms:created xsi:type="dcterms:W3CDTF">2024-05-14T04:30:00Z</dcterms:created>
  <dcterms:modified xsi:type="dcterms:W3CDTF">2024-05-14T04:45:00Z</dcterms:modified>
  <cp:version>v1.5</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Distribution">
    <vt:lpwstr>GENERAL DISTRIBUTION</vt:lpwstr>
  </property>
  <property fmtid="{D5CDD505-2E9C-101B-9397-08002B2CF9AE}" pid="4" name="MNC">
    <vt:lpwstr> </vt:lpwstr>
  </property>
  <property fmtid="{D5CDD505-2E9C-101B-9397-08002B2CF9AE}" pid="5" name="Pages">
    <vt:lpwstr>3</vt:lpwstr>
  </property>
  <property fmtid="{D5CDD505-2E9C-101B-9397-08002B2CF9AE}" pid="6" name="Parties">
    <vt:lpwstr> </vt:lpwstr>
  </property>
  <property fmtid="{D5CDD505-2E9C-101B-9397-08002B2CF9AE}" pid="7" name="Place">
    <vt:lpwstr>N/A FCA</vt:lpwstr>
  </property>
  <property fmtid="{D5CDD505-2E9C-101B-9397-08002B2CF9AE}" pid="8" name="Respondent">
    <vt:lpwstr> </vt:lpwstr>
  </property>
  <property fmtid="{D5CDD505-2E9C-101B-9397-08002B2CF9AE}" pid="9" name="Year">
    <vt:lpwstr>2020</vt:lpwstr>
  </property>
  <property fmtid="{D5CDD505-2E9C-101B-9397-08002B2CF9AE}" pid="10" name="Judgment Template">
    <vt:lpwstr>True</vt:lpwstr>
  </property>
  <property fmtid="{D5CDD505-2E9C-101B-9397-08002B2CF9AE}" pid="11" name="VERSION">
    <vt:lpwstr>1.4</vt:lpwstr>
  </property>
  <property fmtid="{D5CDD505-2E9C-101B-9397-08002B2CF9AE}" pid="12" name="Registry">
    <vt:lpwstr>New South Wales</vt:lpwstr>
  </property>
  <property fmtid="{D5CDD505-2E9C-101B-9397-08002B2CF9AE}" pid="13" name="Division">
    <vt:lpwstr>General Division</vt:lpwstr>
  </property>
  <property fmtid="{D5CDD505-2E9C-101B-9397-08002B2CF9AE}" pid="14" name="FileNo">
    <vt:lpwstr>&lt;FILE NO&gt;</vt:lpwstr>
  </property>
  <property fmtid="{D5CDD505-2E9C-101B-9397-08002B2CF9AE}" pid="15" name="Practice Area">
    <vt:lpwstr>Admiralty and Maritime</vt:lpwstr>
  </property>
  <property fmtid="{D5CDD505-2E9C-101B-9397-08002B2CF9AE}" pid="16" name="Court">
    <vt:lpwstr>Federal Court of Australia</vt:lpwstr>
  </property>
  <property fmtid="{D5CDD505-2E9C-101B-9397-08002B2CF9AE}" pid="17" name="Sub Area">
    <vt:lpwstr>(none)</vt:lpwstr>
  </property>
  <property fmtid="{D5CDD505-2E9C-101B-9397-08002B2CF9AE}" pid="18" name="AppealFrom">
    <vt:lpwstr>&lt;AppealFrom&gt;</vt:lpwstr>
  </property>
  <property fmtid="{D5CDD505-2E9C-101B-9397-08002B2CF9AE}" pid="19" name="DivisionTitle">
    <vt:lpwstr>none</vt:lpwstr>
  </property>
  <property fmtid="{D5CDD505-2E9C-101B-9397-08002B2CF9AE}" pid="20" name="Judge">
    <vt:lpwstr>Judge</vt:lpwstr>
  </property>
  <property fmtid="{D5CDD505-2E9C-101B-9397-08002B2CF9AE}" pid="21" name="Judgment_dated">
    <vt:lpwstr>Judgment_dated</vt:lpwstr>
  </property>
  <property fmtid="{D5CDD505-2E9C-101B-9397-08002B2CF9AE}" pid="22" name="Legislation">
    <vt:lpwstr>Legislation</vt:lpwstr>
  </property>
  <property fmtid="{D5CDD505-2E9C-101B-9397-08002B2CF9AE}" pid="23" name="Catchwords">
    <vt:lpwstr>Catchwords</vt:lpwstr>
  </property>
  <property fmtid="{D5CDD505-2E9C-101B-9397-08002B2CF9AE}" pid="24" name="Words_Phrases">
    <vt:lpwstr>WordsPhrases</vt:lpwstr>
  </property>
  <property fmtid="{D5CDD505-2E9C-101B-9397-08002B2CF9AE}" pid="25" name="Cases_Cited">
    <vt:lpwstr>CasesCited</vt:lpwstr>
  </property>
  <property fmtid="{D5CDD505-2E9C-101B-9397-08002B2CF9AE}" pid="26" name="File_Number">
    <vt:lpwstr>Num</vt:lpwstr>
  </property>
  <property fmtid="{D5CDD505-2E9C-101B-9397-08002B2CF9AE}" pid="27" name="State">
    <vt:lpwstr>State</vt:lpwstr>
  </property>
</Properties>
</file>